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EBB4" w14:textId="1F013B56" w:rsidR="00D947EB" w:rsidRPr="00CE4503" w:rsidRDefault="00D947EB" w:rsidP="00D947EB">
      <w:pPr>
        <w:pStyle w:val="3GPPHeader"/>
        <w:rPr>
          <w:rFonts w:ascii="Arial" w:hAnsi="Arial" w:cs="Arial"/>
          <w:sz w:val="32"/>
          <w:szCs w:val="32"/>
          <w:lang w:val="en-US"/>
        </w:rPr>
      </w:pPr>
      <w:r w:rsidRPr="00CE4503">
        <w:rPr>
          <w:rFonts w:ascii="Arial" w:hAnsi="Arial" w:cs="Arial"/>
          <w:lang w:val="en-US"/>
        </w:rPr>
        <w:t>3GPP TSG-RAN WG1 Meeting #120</w:t>
      </w:r>
      <w:r w:rsidRPr="00CE4503">
        <w:rPr>
          <w:rFonts w:ascii="Arial" w:hAnsi="Arial" w:cs="Arial"/>
          <w:lang w:val="en-US"/>
        </w:rPr>
        <w:tab/>
      </w:r>
      <w:proofErr w:type="spellStart"/>
      <w:r w:rsidRPr="00CE4503">
        <w:rPr>
          <w:rFonts w:ascii="Arial" w:hAnsi="Arial" w:cs="Arial"/>
          <w:sz w:val="32"/>
          <w:szCs w:val="32"/>
          <w:lang w:val="en-US"/>
        </w:rPr>
        <w:t>Tdoc</w:t>
      </w:r>
      <w:proofErr w:type="spellEnd"/>
      <w:r w:rsidRPr="00CE4503">
        <w:rPr>
          <w:rFonts w:ascii="Arial" w:hAnsi="Arial" w:cs="Arial"/>
          <w:sz w:val="32"/>
          <w:szCs w:val="32"/>
          <w:lang w:val="en-US"/>
        </w:rPr>
        <w:t xml:space="preserve"> R1-</w:t>
      </w:r>
      <w:r w:rsidR="0002590B" w:rsidRPr="00CE4503">
        <w:rPr>
          <w:rFonts w:ascii="Arial" w:hAnsi="Arial" w:cs="Arial"/>
          <w:sz w:val="32"/>
          <w:szCs w:val="32"/>
          <w:lang w:val="en-US"/>
        </w:rPr>
        <w:t>2500058</w:t>
      </w:r>
    </w:p>
    <w:p w14:paraId="72361EBF" w14:textId="77777777" w:rsidR="00D947EB" w:rsidRPr="0031386E" w:rsidRDefault="00D947EB" w:rsidP="00D947EB">
      <w:pPr>
        <w:pStyle w:val="3GPPHeader"/>
        <w:rPr>
          <w:rFonts w:ascii="Arial" w:eastAsia="Yu Mincho" w:hAnsi="Arial" w:cs="Arial"/>
        </w:rPr>
      </w:pPr>
      <w:r>
        <w:rPr>
          <w:rFonts w:ascii="Arial" w:eastAsia="Yu Mincho" w:hAnsi="Arial" w:cs="Arial"/>
        </w:rPr>
        <w:t>Athens</w:t>
      </w:r>
      <w:r w:rsidRPr="0031386E">
        <w:rPr>
          <w:rFonts w:ascii="Arial" w:eastAsia="Yu Mincho" w:hAnsi="Arial" w:cs="Arial"/>
        </w:rPr>
        <w:t xml:space="preserve">, </w:t>
      </w:r>
      <w:r>
        <w:rPr>
          <w:rFonts w:ascii="Arial" w:eastAsia="Yu Mincho" w:hAnsi="Arial" w:cs="Arial"/>
        </w:rPr>
        <w:t>Greece</w:t>
      </w:r>
      <w:r w:rsidRPr="0031386E">
        <w:rPr>
          <w:rFonts w:ascii="Arial" w:eastAsia="Yu Mincho" w:hAnsi="Arial" w:cs="Arial"/>
        </w:rPr>
        <w:t xml:space="preserve">, </w:t>
      </w:r>
      <w:r>
        <w:rPr>
          <w:rFonts w:ascii="Arial" w:eastAsia="Yu Mincho" w:hAnsi="Arial" w:cs="Arial"/>
        </w:rPr>
        <w:t>February</w:t>
      </w:r>
      <w:r w:rsidRPr="0031386E">
        <w:rPr>
          <w:rFonts w:ascii="Arial" w:eastAsia="Yu Mincho" w:hAnsi="Arial" w:cs="Arial"/>
        </w:rPr>
        <w:t xml:space="preserve"> 1</w:t>
      </w:r>
      <w:r>
        <w:rPr>
          <w:rFonts w:ascii="Arial" w:eastAsia="Yu Mincho" w:hAnsi="Arial" w:cs="Arial"/>
        </w:rPr>
        <w:t>7</w:t>
      </w:r>
      <w:r w:rsidRPr="0031386E">
        <w:rPr>
          <w:rFonts w:ascii="Arial" w:eastAsia="Yu Mincho" w:hAnsi="Arial" w:cs="Arial"/>
          <w:vertAlign w:val="superscript"/>
        </w:rPr>
        <w:t>th</w:t>
      </w:r>
      <w:r w:rsidRPr="0031386E">
        <w:rPr>
          <w:rFonts w:ascii="Arial" w:eastAsia="Yu Mincho" w:hAnsi="Arial" w:cs="Arial"/>
        </w:rPr>
        <w:t xml:space="preserve"> – </w:t>
      </w:r>
      <w:r>
        <w:rPr>
          <w:rFonts w:ascii="Arial" w:eastAsia="Yu Mincho" w:hAnsi="Arial" w:cs="Arial"/>
        </w:rPr>
        <w:t>February</w:t>
      </w:r>
      <w:r w:rsidRPr="0031386E">
        <w:rPr>
          <w:rFonts w:ascii="Arial" w:eastAsia="Yu Mincho" w:hAnsi="Arial" w:cs="Arial"/>
        </w:rPr>
        <w:t xml:space="preserve"> 2</w:t>
      </w:r>
      <w:r>
        <w:rPr>
          <w:rFonts w:ascii="Arial" w:eastAsia="Yu Mincho" w:hAnsi="Arial" w:cs="Arial"/>
        </w:rPr>
        <w:t>1</w:t>
      </w:r>
      <w:r>
        <w:rPr>
          <w:rFonts w:ascii="Arial" w:eastAsia="Yu Mincho" w:hAnsi="Arial" w:cs="Arial"/>
          <w:vertAlign w:val="superscript"/>
        </w:rPr>
        <w:t>st</w:t>
      </w:r>
      <w:r w:rsidRPr="0031386E">
        <w:rPr>
          <w:rFonts w:ascii="Arial" w:eastAsia="Yu Mincho" w:hAnsi="Arial" w:cs="Arial"/>
        </w:rPr>
        <w:t>, 202</w:t>
      </w:r>
      <w:r>
        <w:rPr>
          <w:rFonts w:ascii="Arial" w:eastAsia="Yu Mincho" w:hAnsi="Arial" w:cs="Arial"/>
        </w:rPr>
        <w:t>5</w:t>
      </w:r>
    </w:p>
    <w:p w14:paraId="1F4608B5" w14:textId="77777777" w:rsidR="00E90E49" w:rsidRPr="00E45FFF" w:rsidRDefault="00E90E49" w:rsidP="00024894">
      <w:pPr>
        <w:pStyle w:val="3GPPHeader"/>
        <w:rPr>
          <w:rFonts w:cs="Arial"/>
        </w:rPr>
      </w:pPr>
    </w:p>
    <w:p w14:paraId="5CC8B96E" w14:textId="44FCFE55" w:rsidR="00E90E49" w:rsidRPr="00E45FFF" w:rsidRDefault="00E90E49" w:rsidP="00024894">
      <w:pPr>
        <w:pStyle w:val="3GPPHeader"/>
        <w:rPr>
          <w:rFonts w:ascii="Arial" w:hAnsi="Arial" w:cs="Arial"/>
        </w:rPr>
      </w:pPr>
      <w:r w:rsidRPr="5022EBA2">
        <w:rPr>
          <w:rFonts w:ascii="Arial" w:hAnsi="Arial" w:cs="Arial"/>
          <w:lang w:val="en-GB"/>
        </w:rPr>
        <w:t>Agenda Item:</w:t>
      </w:r>
      <w:r w:rsidRPr="00E45FFF">
        <w:tab/>
      </w:r>
      <w:r w:rsidR="00AD580A" w:rsidRPr="5022EBA2">
        <w:rPr>
          <w:rFonts w:ascii="Arial" w:hAnsi="Arial" w:cs="Arial"/>
          <w:lang w:val="en-GB"/>
        </w:rPr>
        <w:t>9.1.</w:t>
      </w:r>
      <w:r w:rsidR="006B04FA" w:rsidRPr="5022EBA2">
        <w:rPr>
          <w:rFonts w:ascii="Arial" w:hAnsi="Arial" w:cs="Arial"/>
          <w:lang w:val="en-GB"/>
        </w:rPr>
        <w:t>4</w:t>
      </w:r>
      <w:r w:rsidR="00113616" w:rsidRPr="5022EBA2">
        <w:rPr>
          <w:rFonts w:ascii="Arial" w:hAnsi="Arial" w:cs="Arial"/>
          <w:lang w:val="en-GB"/>
        </w:rPr>
        <w:t>.</w:t>
      </w:r>
      <w:r w:rsidR="006B04FA" w:rsidRPr="5022EBA2">
        <w:rPr>
          <w:rFonts w:ascii="Arial" w:hAnsi="Arial" w:cs="Arial"/>
          <w:lang w:val="en-GB"/>
        </w:rPr>
        <w:t>1</w:t>
      </w:r>
    </w:p>
    <w:p w14:paraId="1B7E9B36" w14:textId="77777777" w:rsidR="00E90E49" w:rsidRPr="00E45FFF" w:rsidRDefault="003D3C45" w:rsidP="00024894">
      <w:pPr>
        <w:pStyle w:val="3GPPHeader"/>
        <w:rPr>
          <w:rFonts w:ascii="Arial" w:hAnsi="Arial" w:cs="Arial"/>
        </w:rPr>
      </w:pPr>
      <w:r w:rsidRPr="5022EBA2">
        <w:rPr>
          <w:rFonts w:ascii="Arial" w:hAnsi="Arial" w:cs="Arial"/>
          <w:lang w:val="en-GB"/>
        </w:rPr>
        <w:t>Source:</w:t>
      </w:r>
      <w:r w:rsidR="00E90E49" w:rsidRPr="00E45FFF">
        <w:tab/>
      </w:r>
      <w:r w:rsidR="00F64C2B" w:rsidRPr="5022EBA2">
        <w:rPr>
          <w:rFonts w:ascii="Arial" w:hAnsi="Arial" w:cs="Arial"/>
          <w:lang w:val="en-GB"/>
        </w:rPr>
        <w:t>Ericsson</w:t>
      </w:r>
    </w:p>
    <w:p w14:paraId="63152FD2" w14:textId="1A055CA2" w:rsidR="00E90E49" w:rsidRPr="00E45FFF" w:rsidRDefault="003D3C45" w:rsidP="00024894">
      <w:pPr>
        <w:pStyle w:val="3GPPHeader"/>
        <w:rPr>
          <w:rFonts w:ascii="Arial" w:hAnsi="Arial" w:cs="Arial"/>
        </w:rPr>
      </w:pPr>
      <w:r w:rsidRPr="5022EBA2">
        <w:rPr>
          <w:rFonts w:ascii="Arial" w:hAnsi="Arial" w:cs="Arial"/>
          <w:lang w:val="en-GB"/>
        </w:rPr>
        <w:t>Title:</w:t>
      </w:r>
      <w:r w:rsidR="00E90E49" w:rsidRPr="00E45FFF">
        <w:tab/>
      </w:r>
      <w:r w:rsidR="00AD580A" w:rsidRPr="5022EBA2">
        <w:rPr>
          <w:rFonts w:ascii="Arial" w:hAnsi="Arial" w:cs="Arial"/>
          <w:lang w:val="en-GB"/>
        </w:rPr>
        <w:t>AI/ML for</w:t>
      </w:r>
      <w:r w:rsidR="00CA3114" w:rsidRPr="5022EBA2">
        <w:rPr>
          <w:rFonts w:ascii="Arial" w:hAnsi="Arial" w:cs="Arial"/>
          <w:lang w:val="en-GB"/>
        </w:rPr>
        <w:t xml:space="preserve"> CSI </w:t>
      </w:r>
      <w:r w:rsidR="00E33F77" w:rsidRPr="5022EBA2">
        <w:rPr>
          <w:rFonts w:ascii="Arial" w:hAnsi="Arial" w:cs="Arial"/>
          <w:lang w:val="en-GB"/>
        </w:rPr>
        <w:t>compression</w:t>
      </w:r>
    </w:p>
    <w:p w14:paraId="3ED876E3" w14:textId="77777777" w:rsidR="00E90E49" w:rsidRPr="00F840D9" w:rsidRDefault="00E90E49" w:rsidP="00004F88">
      <w:pPr>
        <w:pStyle w:val="BodyText"/>
        <w:rPr>
          <w:rFonts w:ascii="Arial" w:hAnsi="Arial" w:cs="Arial"/>
          <w:b/>
        </w:rPr>
      </w:pPr>
      <w:r w:rsidRPr="5022EBA2">
        <w:rPr>
          <w:rFonts w:ascii="Arial" w:hAnsi="Arial" w:cs="Arial"/>
          <w:b/>
          <w:lang w:val="en-GB"/>
        </w:rPr>
        <w:t>Document for:</w:t>
      </w:r>
      <w:r w:rsidRPr="00E45FFF">
        <w:tab/>
      </w:r>
      <w:r w:rsidRPr="5022EBA2">
        <w:rPr>
          <w:rFonts w:ascii="Arial" w:hAnsi="Arial" w:cs="Arial"/>
          <w:b/>
          <w:lang w:val="en-GB"/>
        </w:rPr>
        <w:t>Discussion, Decision</w:t>
      </w:r>
    </w:p>
    <w:p w14:paraId="203458E0" w14:textId="6AD181F0" w:rsidR="00E90E49" w:rsidRDefault="0075003B" w:rsidP="002550D1">
      <w:pPr>
        <w:pStyle w:val="Heading1"/>
      </w:pPr>
      <w:r w:rsidRPr="0006704D">
        <w:rPr>
          <w:lang w:val="en-US"/>
        </w:rPr>
        <w:t xml:space="preserve">1 </w:t>
      </w:r>
      <w:r w:rsidR="00E90E49" w:rsidRPr="0006704D">
        <w:rPr>
          <w:lang w:val="en-US"/>
        </w:rPr>
        <w:t>Introduction</w:t>
      </w:r>
    </w:p>
    <w:p w14:paraId="0BE3DADE" w14:textId="0BDDC50C" w:rsidR="00F127E1" w:rsidRPr="00301E0C" w:rsidRDefault="6C101C95" w:rsidP="4594BB78">
      <w:pPr>
        <w:pStyle w:val="BodyText"/>
        <w:rPr>
          <w:rFonts w:ascii="Arial" w:hAnsi="Arial" w:cs="Arial"/>
          <w:sz w:val="20"/>
          <w:szCs w:val="20"/>
          <w:lang w:val="en-US"/>
        </w:rPr>
      </w:pPr>
      <w:r w:rsidRPr="4594BB78">
        <w:rPr>
          <w:rFonts w:ascii="Arial" w:hAnsi="Arial" w:cs="Arial"/>
          <w:sz w:val="20"/>
          <w:szCs w:val="20"/>
          <w:lang w:val="en-US"/>
        </w:rPr>
        <w:t>In RAN#10</w:t>
      </w:r>
      <w:r w:rsidR="46B314E1" w:rsidRPr="4594BB78">
        <w:rPr>
          <w:rFonts w:ascii="Arial" w:hAnsi="Arial" w:cs="Arial"/>
          <w:sz w:val="20"/>
          <w:szCs w:val="20"/>
          <w:lang w:val="en-US"/>
        </w:rPr>
        <w:t>6</w:t>
      </w:r>
      <w:r w:rsidRPr="4594BB78">
        <w:rPr>
          <w:rFonts w:ascii="Arial" w:hAnsi="Arial" w:cs="Arial"/>
          <w:sz w:val="20"/>
          <w:szCs w:val="20"/>
          <w:lang w:val="en-US"/>
        </w:rPr>
        <w:t xml:space="preserve"> meeting, </w:t>
      </w:r>
      <w:r w:rsidR="46B314E1" w:rsidRPr="4594BB78">
        <w:rPr>
          <w:rFonts w:ascii="Arial" w:hAnsi="Arial" w:cs="Arial"/>
          <w:sz w:val="20"/>
          <w:szCs w:val="20"/>
          <w:lang w:val="en-US"/>
        </w:rPr>
        <w:t>the</w:t>
      </w:r>
      <w:r w:rsidRPr="4594BB78">
        <w:rPr>
          <w:rFonts w:ascii="Arial" w:hAnsi="Arial" w:cs="Arial"/>
          <w:sz w:val="20"/>
          <w:szCs w:val="20"/>
          <w:lang w:val="en-US"/>
        </w:rPr>
        <w:t xml:space="preserve"> WID </w:t>
      </w:r>
      <w:r w:rsidR="46B314E1" w:rsidRPr="4594BB78">
        <w:rPr>
          <w:rFonts w:ascii="Arial" w:hAnsi="Arial" w:cs="Arial"/>
          <w:sz w:val="20"/>
          <w:szCs w:val="20"/>
          <w:lang w:val="en-US"/>
        </w:rPr>
        <w:t>on</w:t>
      </w:r>
      <w:r w:rsidRPr="4594BB78">
        <w:rPr>
          <w:rFonts w:ascii="Arial" w:hAnsi="Arial" w:cs="Arial"/>
          <w:sz w:val="20"/>
          <w:szCs w:val="20"/>
          <w:lang w:val="en-US"/>
        </w:rPr>
        <w:t xml:space="preserve"> Artificial Intelligence (AI)/Machine Learning (ML) for NR air interface</w:t>
      </w:r>
      <w:r w:rsidR="46B314E1" w:rsidRPr="4594BB78">
        <w:rPr>
          <w:rFonts w:ascii="Arial" w:hAnsi="Arial" w:cs="Arial"/>
          <w:sz w:val="20"/>
          <w:szCs w:val="20"/>
          <w:lang w:val="en-US"/>
        </w:rPr>
        <w:t xml:space="preserve"> </w:t>
      </w:r>
      <w:r w:rsidR="00DC6FD2">
        <w:rPr>
          <w:rFonts w:ascii="Arial" w:hAnsi="Arial" w:cs="Arial"/>
          <w:sz w:val="20"/>
          <w:szCs w:val="20"/>
        </w:rPr>
        <w:fldChar w:fldCharType="begin"/>
      </w:r>
      <w:r w:rsidR="00DC6FD2" w:rsidRPr="00301E0C">
        <w:rPr>
          <w:rFonts w:ascii="Arial" w:hAnsi="Arial" w:cs="Arial"/>
          <w:sz w:val="20"/>
          <w:szCs w:val="20"/>
          <w:lang w:val="en-US"/>
        </w:rPr>
        <w:instrText xml:space="preserve"> REF _Ref177629991 \r \h </w:instrText>
      </w:r>
      <w:r w:rsidR="00DC6FD2">
        <w:rPr>
          <w:rFonts w:ascii="Arial" w:hAnsi="Arial" w:cs="Arial"/>
          <w:sz w:val="20"/>
          <w:szCs w:val="20"/>
        </w:rPr>
      </w:r>
      <w:r w:rsidR="00DC6FD2">
        <w:rPr>
          <w:rFonts w:ascii="Arial" w:hAnsi="Arial" w:cs="Arial"/>
          <w:sz w:val="20"/>
          <w:szCs w:val="20"/>
        </w:rPr>
        <w:fldChar w:fldCharType="separate"/>
      </w:r>
      <w:r w:rsidR="1234F00F" w:rsidRPr="4594BB78">
        <w:rPr>
          <w:rFonts w:ascii="Arial" w:hAnsi="Arial" w:cs="Arial"/>
          <w:sz w:val="20"/>
          <w:szCs w:val="20"/>
          <w:lang w:val="en-US"/>
        </w:rPr>
        <w:t>[1]</w:t>
      </w:r>
      <w:r w:rsidR="00DC6FD2">
        <w:rPr>
          <w:rFonts w:ascii="Arial" w:hAnsi="Arial" w:cs="Arial"/>
          <w:sz w:val="20"/>
          <w:szCs w:val="20"/>
        </w:rPr>
        <w:fldChar w:fldCharType="end"/>
      </w:r>
      <w:r w:rsidR="46B314E1" w:rsidRPr="4594BB78">
        <w:rPr>
          <w:rFonts w:ascii="Arial" w:hAnsi="Arial" w:cs="Arial"/>
          <w:sz w:val="20"/>
          <w:szCs w:val="20"/>
          <w:lang w:val="en-US"/>
        </w:rPr>
        <w:t xml:space="preserve"> was </w:t>
      </w:r>
      <w:r w:rsidR="00BD9329" w:rsidRPr="4594BB78">
        <w:rPr>
          <w:rFonts w:ascii="Arial" w:hAnsi="Arial" w:cs="Arial"/>
          <w:sz w:val="20"/>
          <w:szCs w:val="20"/>
          <w:lang w:val="en-US"/>
        </w:rPr>
        <w:t>split</w:t>
      </w:r>
      <w:r w:rsidR="46B314E1" w:rsidRPr="4594BB78">
        <w:rPr>
          <w:rFonts w:ascii="Arial" w:hAnsi="Arial" w:cs="Arial"/>
          <w:sz w:val="20"/>
          <w:szCs w:val="20"/>
          <w:lang w:val="en-US"/>
        </w:rPr>
        <w:t xml:space="preserve"> into two parts</w:t>
      </w:r>
      <w:r w:rsidR="2447370D" w:rsidRPr="4594BB78">
        <w:rPr>
          <w:rFonts w:ascii="Arial" w:hAnsi="Arial" w:cs="Arial"/>
          <w:sz w:val="20"/>
          <w:szCs w:val="20"/>
          <w:lang w:val="en-US"/>
        </w:rPr>
        <w:t xml:space="preserve">, a revised WID </w:t>
      </w:r>
      <w:r w:rsidR="00CA0988">
        <w:rPr>
          <w:rFonts w:ascii="Arial" w:hAnsi="Arial" w:cs="Arial"/>
          <w:sz w:val="20"/>
          <w:szCs w:val="20"/>
        </w:rPr>
        <w:fldChar w:fldCharType="begin"/>
      </w:r>
      <w:r w:rsidR="00CA0988" w:rsidRPr="00301E0C">
        <w:rPr>
          <w:rFonts w:ascii="Arial" w:hAnsi="Arial" w:cs="Arial"/>
          <w:sz w:val="20"/>
          <w:szCs w:val="20"/>
          <w:lang w:val="en-US"/>
        </w:rPr>
        <w:instrText xml:space="preserve"> REF _Ref187657341 \r \h </w:instrText>
      </w:r>
      <w:r w:rsidR="00CA0988">
        <w:rPr>
          <w:rFonts w:ascii="Arial" w:hAnsi="Arial" w:cs="Arial"/>
          <w:sz w:val="20"/>
          <w:szCs w:val="20"/>
        </w:rPr>
      </w:r>
      <w:r w:rsidR="00CA0988">
        <w:rPr>
          <w:rFonts w:ascii="Arial" w:hAnsi="Arial" w:cs="Arial"/>
          <w:sz w:val="20"/>
          <w:szCs w:val="20"/>
        </w:rPr>
        <w:fldChar w:fldCharType="separate"/>
      </w:r>
      <w:r w:rsidR="7EFE158B" w:rsidRPr="4594BB78">
        <w:rPr>
          <w:rFonts w:ascii="Arial" w:hAnsi="Arial" w:cs="Arial"/>
          <w:sz w:val="20"/>
          <w:szCs w:val="20"/>
          <w:lang w:val="en-US"/>
        </w:rPr>
        <w:t>[2]</w:t>
      </w:r>
      <w:r w:rsidR="00CA0988">
        <w:rPr>
          <w:rFonts w:ascii="Arial" w:hAnsi="Arial" w:cs="Arial"/>
          <w:sz w:val="20"/>
          <w:szCs w:val="20"/>
        </w:rPr>
        <w:fldChar w:fldCharType="end"/>
      </w:r>
      <w:r w:rsidR="7EFE158B" w:rsidRPr="4594BB78">
        <w:rPr>
          <w:rFonts w:ascii="Arial" w:hAnsi="Arial" w:cs="Arial"/>
          <w:sz w:val="20"/>
          <w:szCs w:val="20"/>
          <w:lang w:val="en-US"/>
        </w:rPr>
        <w:t xml:space="preserve"> </w:t>
      </w:r>
      <w:r w:rsidR="2447370D" w:rsidRPr="4594BB78">
        <w:rPr>
          <w:rFonts w:ascii="Arial" w:hAnsi="Arial" w:cs="Arial"/>
          <w:sz w:val="20"/>
          <w:szCs w:val="20"/>
          <w:lang w:val="en-US"/>
        </w:rPr>
        <w:t>and a new SID</w:t>
      </w:r>
      <w:r w:rsidR="7EFE158B" w:rsidRPr="4594BB78">
        <w:rPr>
          <w:rFonts w:ascii="Arial" w:hAnsi="Arial" w:cs="Arial"/>
          <w:sz w:val="20"/>
          <w:szCs w:val="20"/>
          <w:lang w:val="en-US"/>
        </w:rPr>
        <w:t xml:space="preserve"> </w:t>
      </w:r>
      <w:r w:rsidR="00CA0988">
        <w:rPr>
          <w:rFonts w:ascii="Arial" w:hAnsi="Arial" w:cs="Arial"/>
          <w:sz w:val="20"/>
          <w:szCs w:val="20"/>
        </w:rPr>
        <w:fldChar w:fldCharType="begin"/>
      </w:r>
      <w:r w:rsidR="00CA0988" w:rsidRPr="00301E0C">
        <w:rPr>
          <w:rFonts w:ascii="Arial" w:hAnsi="Arial" w:cs="Arial"/>
          <w:sz w:val="20"/>
          <w:szCs w:val="20"/>
          <w:lang w:val="en-US"/>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7EFE158B" w:rsidRPr="4594BB78">
        <w:rPr>
          <w:rFonts w:ascii="Arial" w:hAnsi="Arial" w:cs="Arial"/>
          <w:sz w:val="20"/>
          <w:szCs w:val="20"/>
          <w:lang w:val="en-US"/>
        </w:rPr>
        <w:t>[3]</w:t>
      </w:r>
      <w:r w:rsidR="00CA0988">
        <w:rPr>
          <w:rFonts w:ascii="Arial" w:hAnsi="Arial" w:cs="Arial"/>
          <w:sz w:val="20"/>
          <w:szCs w:val="20"/>
        </w:rPr>
        <w:fldChar w:fldCharType="end"/>
      </w:r>
      <w:r w:rsidRPr="4594BB78">
        <w:rPr>
          <w:rFonts w:ascii="Arial" w:hAnsi="Arial" w:cs="Arial"/>
          <w:sz w:val="20"/>
          <w:szCs w:val="20"/>
          <w:lang w:val="en-US"/>
        </w:rPr>
        <w:t xml:space="preserve">. </w:t>
      </w:r>
      <w:r w:rsidR="7B7989FA" w:rsidRPr="4594BB78">
        <w:rPr>
          <w:rFonts w:ascii="Arial" w:hAnsi="Arial" w:cs="Arial"/>
          <w:sz w:val="20"/>
          <w:szCs w:val="20"/>
          <w:lang w:val="en-US"/>
        </w:rPr>
        <w:t>T</w:t>
      </w:r>
      <w:r w:rsidRPr="4594BB78">
        <w:rPr>
          <w:rFonts w:ascii="Arial" w:hAnsi="Arial" w:cs="Arial"/>
          <w:sz w:val="20"/>
          <w:szCs w:val="20"/>
          <w:lang w:val="en-US"/>
        </w:rPr>
        <w:t>he study objectives for RAN1 on the CSI compression use case</w:t>
      </w:r>
      <w:r w:rsidR="7B7989FA" w:rsidRPr="4594BB78">
        <w:rPr>
          <w:rFonts w:ascii="Arial" w:hAnsi="Arial" w:cs="Arial"/>
          <w:sz w:val="20"/>
          <w:szCs w:val="20"/>
          <w:lang w:val="en-US"/>
        </w:rPr>
        <w:t xml:space="preserve"> in the </w:t>
      </w:r>
      <w:r w:rsidR="083CA769" w:rsidRPr="4594BB78">
        <w:rPr>
          <w:rFonts w:ascii="Arial" w:hAnsi="Arial" w:cs="Arial"/>
          <w:sz w:val="20"/>
          <w:szCs w:val="20"/>
          <w:lang w:val="en-US"/>
        </w:rPr>
        <w:t>new SID</w:t>
      </w:r>
      <w:r w:rsidR="7EFE158B" w:rsidRPr="4594BB78">
        <w:rPr>
          <w:rFonts w:ascii="Arial" w:hAnsi="Arial" w:cs="Arial"/>
          <w:sz w:val="20"/>
          <w:szCs w:val="20"/>
          <w:lang w:val="en-US"/>
        </w:rPr>
        <w:t xml:space="preserve"> </w:t>
      </w:r>
      <w:r w:rsidR="00CA0988">
        <w:rPr>
          <w:rFonts w:ascii="Arial" w:hAnsi="Arial" w:cs="Arial"/>
          <w:sz w:val="20"/>
          <w:szCs w:val="20"/>
        </w:rPr>
        <w:fldChar w:fldCharType="begin"/>
      </w:r>
      <w:r w:rsidR="00CA0988" w:rsidRPr="00301E0C">
        <w:rPr>
          <w:rFonts w:ascii="Arial" w:hAnsi="Arial" w:cs="Arial"/>
          <w:sz w:val="20"/>
          <w:szCs w:val="20"/>
          <w:lang w:val="en-US"/>
        </w:rPr>
        <w:instrText xml:space="preserve"> REF _Ref187657354 \r \h </w:instrText>
      </w:r>
      <w:r w:rsidR="00CA0988">
        <w:rPr>
          <w:rFonts w:ascii="Arial" w:hAnsi="Arial" w:cs="Arial"/>
          <w:sz w:val="20"/>
          <w:szCs w:val="20"/>
        </w:rPr>
      </w:r>
      <w:r w:rsidR="00CA0988">
        <w:rPr>
          <w:rFonts w:ascii="Arial" w:hAnsi="Arial" w:cs="Arial"/>
          <w:sz w:val="20"/>
          <w:szCs w:val="20"/>
        </w:rPr>
        <w:fldChar w:fldCharType="separate"/>
      </w:r>
      <w:r w:rsidR="7EFE158B" w:rsidRPr="4594BB78">
        <w:rPr>
          <w:rFonts w:ascii="Arial" w:hAnsi="Arial" w:cs="Arial"/>
          <w:sz w:val="20"/>
          <w:szCs w:val="20"/>
          <w:lang w:val="en-US"/>
        </w:rPr>
        <w:t>[3]</w:t>
      </w:r>
      <w:r w:rsidR="00CA0988">
        <w:rPr>
          <w:rFonts w:ascii="Arial" w:hAnsi="Arial" w:cs="Arial"/>
          <w:sz w:val="20"/>
          <w:szCs w:val="20"/>
        </w:rPr>
        <w:fldChar w:fldCharType="end"/>
      </w:r>
      <w:r w:rsidR="7B7989FA" w:rsidRPr="4594BB78">
        <w:rPr>
          <w:rFonts w:ascii="Arial" w:hAnsi="Arial" w:cs="Arial"/>
          <w:sz w:val="20"/>
          <w:szCs w:val="20"/>
          <w:lang w:val="en-US"/>
        </w:rPr>
        <w:t xml:space="preserve"> are listed below</w:t>
      </w:r>
      <w:r w:rsidRPr="4594BB78">
        <w:rPr>
          <w:rFonts w:ascii="Arial" w:hAnsi="Arial" w:cs="Arial"/>
          <w:sz w:val="20"/>
          <w:szCs w:val="20"/>
          <w:lang w:val="en-US"/>
        </w:rPr>
        <w:t>.</w:t>
      </w:r>
      <w:r w:rsidR="0CEB273D" w:rsidRPr="4594BB78">
        <w:rPr>
          <w:rFonts w:ascii="Arial" w:hAnsi="Arial" w:cs="Arial"/>
          <w:sz w:val="20"/>
          <w:szCs w:val="20"/>
          <w:lang w:val="en-US"/>
        </w:rPr>
        <w:t xml:space="preserve"> </w:t>
      </w:r>
    </w:p>
    <w:tbl>
      <w:tblPr>
        <w:tblStyle w:val="TableGrid"/>
        <w:tblW w:w="0" w:type="auto"/>
        <w:tblLook w:val="04A0" w:firstRow="1" w:lastRow="0" w:firstColumn="1" w:lastColumn="0" w:noHBand="0" w:noVBand="1"/>
      </w:tblPr>
      <w:tblGrid>
        <w:gridCol w:w="9962"/>
      </w:tblGrid>
      <w:tr w:rsidR="004B6C64" w14:paraId="2CDC438A" w14:textId="77777777" w:rsidTr="4594BB78">
        <w:tc>
          <w:tcPr>
            <w:tcW w:w="9962" w:type="dxa"/>
          </w:tcPr>
          <w:p w14:paraId="5CBD3621" w14:textId="77777777" w:rsidR="00541C2F" w:rsidRPr="00872915" w:rsidRDefault="00541C2F" w:rsidP="00541C2F">
            <w:pPr>
              <w:numPr>
                <w:ilvl w:val="1"/>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For CSI compression (two-sided model), further study ways to:</w:t>
            </w:r>
          </w:p>
          <w:p w14:paraId="61D27A03"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Improve trade-off between performance and complexity/overhead</w:t>
            </w:r>
          </w:p>
          <w:p w14:paraId="629F9FC0" w14:textId="77777777" w:rsidR="00541C2F" w:rsidRPr="00872915" w:rsidRDefault="00541C2F" w:rsidP="00541C2F">
            <w:pPr>
              <w:numPr>
                <w:ilvl w:val="3"/>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e.g., considering extending the spatial/frequency compression to spatial/temporal/frequency compression, cell/site specific models, CSI compression plus prediction (compared to Rel-18 non-AI/ML based approach), etc.</w:t>
            </w:r>
          </w:p>
          <w:p w14:paraId="20C080B6" w14:textId="77777777" w:rsidR="00541C2F" w:rsidRPr="00872915" w:rsidRDefault="00541C2F" w:rsidP="00541C2F">
            <w:pPr>
              <w:numPr>
                <w:ilvl w:val="2"/>
                <w:numId w:val="5"/>
              </w:numPr>
              <w:overflowPunct w:val="0"/>
              <w:autoSpaceDE w:val="0"/>
              <w:autoSpaceDN w:val="0"/>
              <w:adjustRightInd w:val="0"/>
              <w:spacing w:after="0" w:line="240" w:lineRule="auto"/>
              <w:textAlignment w:val="baseline"/>
              <w:rPr>
                <w:rFonts w:ascii="Times" w:hAnsi="Times" w:cs="Times"/>
                <w:sz w:val="20"/>
                <w:szCs w:val="20"/>
              </w:rPr>
            </w:pPr>
            <w:r w:rsidRPr="00872915">
              <w:rPr>
                <w:rFonts w:ascii="Times" w:hAnsi="Times" w:cs="Times"/>
                <w:sz w:val="20"/>
                <w:szCs w:val="20"/>
              </w:rPr>
              <w:t>Alleviate/resolve issues related to inter-vendor training collaboration.</w:t>
            </w:r>
          </w:p>
          <w:p w14:paraId="1416988B" w14:textId="77777777" w:rsidR="00541C2F" w:rsidRPr="00872915" w:rsidRDefault="28F52CE7" w:rsidP="00541C2F">
            <w:pPr>
              <w:spacing w:after="0"/>
              <w:ind w:left="1440"/>
              <w:rPr>
                <w:rFonts w:ascii="Times" w:hAnsi="Times" w:cs="Times"/>
                <w:sz w:val="20"/>
                <w:szCs w:val="20"/>
              </w:rPr>
            </w:pPr>
            <w:r w:rsidRPr="00872915">
              <w:rPr>
                <w:rFonts w:ascii="Times" w:hAnsi="Times" w:cs="Times"/>
                <w:sz w:val="20"/>
                <w:szCs w:val="20"/>
                <w:lang w:val="en-US"/>
              </w:rPr>
              <w:t xml:space="preserve">while addressing necessary specification impact analysis, as well as, other aspects requiring further study/conclusion as captured in the conclusions section of the TR 38.843. </w:t>
            </w:r>
          </w:p>
          <w:p w14:paraId="521C9065" w14:textId="37CC3337" w:rsidR="004B6C64" w:rsidRDefault="004B6C64" w:rsidP="00541C2F">
            <w:pPr>
              <w:spacing w:after="0"/>
              <w:jc w:val="both"/>
              <w:rPr>
                <w:rFonts w:ascii="Arial" w:hAnsi="Arial" w:cs="Arial"/>
                <w:sz w:val="20"/>
                <w:szCs w:val="20"/>
              </w:rPr>
            </w:pPr>
            <w:r w:rsidRPr="009A54EF">
              <w:rPr>
                <w:rFonts w:ascii="Times New Roman" w:eastAsia="Malgun Gothic" w:hAnsi="Times New Roman"/>
                <w:lang w:eastAsia="en-GB"/>
              </w:rPr>
              <w:t xml:space="preserve"> </w:t>
            </w:r>
            <w:r>
              <w:rPr>
                <w:rFonts w:ascii="Times New Roman" w:eastAsia="Malgun Gothic" w:hAnsi="Times New Roman"/>
                <w:lang w:eastAsia="en-GB"/>
              </w:rPr>
              <w:t>…</w:t>
            </w:r>
          </w:p>
        </w:tc>
      </w:tr>
    </w:tbl>
    <w:p w14:paraId="08BA78BE" w14:textId="77777777" w:rsidR="007A10FA" w:rsidRPr="003766C8" w:rsidRDefault="007A10FA" w:rsidP="002F4257">
      <w:pPr>
        <w:pStyle w:val="BodyText"/>
        <w:rPr>
          <w:rFonts w:ascii="Arial" w:hAnsi="Arial" w:cs="Arial"/>
          <w:sz w:val="20"/>
          <w:szCs w:val="20"/>
          <w:lang w:val="en-US"/>
        </w:rPr>
      </w:pPr>
    </w:p>
    <w:p w14:paraId="5DD70F1B" w14:textId="24FFCF7B" w:rsidR="00B161CC" w:rsidRPr="009A54EF" w:rsidRDefault="00F200DC" w:rsidP="002F4257">
      <w:pPr>
        <w:pStyle w:val="BodyText"/>
        <w:rPr>
          <w:rFonts w:ascii="Arial" w:hAnsi="Arial" w:cs="Arial"/>
          <w:sz w:val="20"/>
          <w:szCs w:val="20"/>
        </w:rPr>
      </w:pPr>
      <w:r>
        <w:rPr>
          <w:rFonts w:ascii="Arial" w:hAnsi="Arial" w:cs="Arial"/>
          <w:sz w:val="20"/>
          <w:szCs w:val="20"/>
        </w:rPr>
        <w:t xml:space="preserve">In </w:t>
      </w:r>
      <w:r w:rsidR="00B161CC" w:rsidRPr="009A54EF">
        <w:rPr>
          <w:rFonts w:ascii="Arial" w:hAnsi="Arial" w:cs="Arial"/>
          <w:sz w:val="20"/>
          <w:szCs w:val="20"/>
        </w:rPr>
        <w:t xml:space="preserve">this contribution, we </w:t>
      </w:r>
      <w:r>
        <w:rPr>
          <w:rFonts w:ascii="Arial" w:hAnsi="Arial" w:cs="Arial"/>
          <w:sz w:val="20"/>
          <w:szCs w:val="20"/>
        </w:rPr>
        <w:t>discuss the remaining issues for the</w:t>
      </w:r>
      <w:r w:rsidR="00B161CC" w:rsidRPr="009A54EF">
        <w:rPr>
          <w:rFonts w:ascii="Arial" w:hAnsi="Arial" w:cs="Arial"/>
          <w:sz w:val="20"/>
          <w:szCs w:val="20"/>
        </w:rPr>
        <w:t xml:space="preserve"> CSI compression use case.</w:t>
      </w:r>
    </w:p>
    <w:p w14:paraId="683C8CC6" w14:textId="3187DC95" w:rsidR="00024894" w:rsidRDefault="002008DE" w:rsidP="00024894">
      <w:pPr>
        <w:pStyle w:val="Heading1"/>
      </w:pPr>
      <w:r w:rsidRPr="00FD75B9">
        <w:rPr>
          <w:lang w:val="en-US"/>
        </w:rPr>
        <w:t xml:space="preserve">2 </w:t>
      </w:r>
      <w:r w:rsidR="00041686" w:rsidRPr="00FD75B9">
        <w:rPr>
          <w:lang w:val="en-US"/>
        </w:rPr>
        <w:t xml:space="preserve">Further </w:t>
      </w:r>
      <w:r w:rsidR="00346646" w:rsidRPr="00FD75B9">
        <w:rPr>
          <w:lang w:val="en-US"/>
        </w:rPr>
        <w:t>discussions</w:t>
      </w:r>
      <w:r w:rsidR="00041686" w:rsidRPr="00FD75B9">
        <w:rPr>
          <w:lang w:val="en-US"/>
        </w:rPr>
        <w:t xml:space="preserve"> on i</w:t>
      </w:r>
      <w:r w:rsidR="00710457" w:rsidRPr="00FD75B9">
        <w:rPr>
          <w:lang w:val="en-US"/>
        </w:rPr>
        <w:t>nter-vendor training</w:t>
      </w:r>
      <w:r w:rsidR="000B5B6F" w:rsidRPr="00FD75B9">
        <w:rPr>
          <w:lang w:val="en-US"/>
        </w:rPr>
        <w:t xml:space="preserve"> collaboration </w:t>
      </w:r>
      <w:r w:rsidR="00041686" w:rsidRPr="00FD75B9">
        <w:rPr>
          <w:lang w:val="en-US"/>
        </w:rPr>
        <w:t>o</w:t>
      </w:r>
      <w:r w:rsidR="000F3129" w:rsidRPr="00FD75B9">
        <w:rPr>
          <w:lang w:val="en-US"/>
        </w:rPr>
        <w:t>ptions</w:t>
      </w:r>
    </w:p>
    <w:p w14:paraId="6BDA83D4" w14:textId="02A3050F" w:rsidR="00AF2931" w:rsidRDefault="00973843" w:rsidP="00166FA5">
      <w:pPr>
        <w:pStyle w:val="Heading2"/>
        <w:jc w:val="both"/>
        <w:rPr>
          <w:rFonts w:cs="Arial"/>
          <w:lang w:val="en-US"/>
        </w:rPr>
      </w:pPr>
      <w:r w:rsidRPr="00FD75B9">
        <w:rPr>
          <w:rFonts w:cs="Arial"/>
          <w:lang w:val="en-US"/>
        </w:rPr>
        <w:t>2.</w:t>
      </w:r>
      <w:r w:rsidR="006B6AA8" w:rsidRPr="00FD75B9">
        <w:rPr>
          <w:rFonts w:cs="Arial"/>
          <w:lang w:val="en-US"/>
        </w:rPr>
        <w:t>1</w:t>
      </w:r>
      <w:r w:rsidR="00065D99" w:rsidRPr="00FD75B9">
        <w:rPr>
          <w:rFonts w:cs="Arial"/>
          <w:lang w:val="en-US"/>
        </w:rPr>
        <w:t xml:space="preserve"> </w:t>
      </w:r>
      <w:r w:rsidR="00473868" w:rsidRPr="00FD75B9">
        <w:rPr>
          <w:rFonts w:cs="Arial"/>
          <w:lang w:val="en-US"/>
        </w:rPr>
        <w:t>Direction C: Fully standardized reference model(s) and parameters with specified CSI generation part and/or CSI reconstruction part (Inter vendor collaboration option 1)</w:t>
      </w:r>
      <w:r w:rsidR="00833E84" w:rsidRPr="00FD75B9">
        <w:rPr>
          <w:rFonts w:cs="Arial"/>
          <w:lang w:val="en-US"/>
        </w:rPr>
        <w:t xml:space="preserve"> </w:t>
      </w:r>
    </w:p>
    <w:p w14:paraId="677C4257" w14:textId="77777777" w:rsidR="00441A3A" w:rsidRDefault="00441A3A" w:rsidP="00441A3A">
      <w:pPr>
        <w:pStyle w:val="BodyText"/>
        <w:rPr>
          <w:rFonts w:ascii="Arial" w:hAnsi="Arial" w:cs="Arial"/>
          <w:sz w:val="20"/>
          <w:szCs w:val="20"/>
        </w:rPr>
      </w:pPr>
      <w:r w:rsidRPr="5022EBA2">
        <w:rPr>
          <w:rFonts w:ascii="Arial" w:hAnsi="Arial" w:cs="Arial"/>
          <w:sz w:val="20"/>
          <w:szCs w:val="20"/>
          <w:lang w:val="en-GB"/>
        </w:rPr>
        <w:t xml:space="preserve">In RAN1 #116bis, it was concluded that RAN1 Option 1 corresponds to RAN4 Option 3 or RAN4 Option 4, and if feasible in specification, this solution can solve the inter-vendor training collaboration issue while still maintain the 3GPP-level interoperability. </w:t>
      </w:r>
    </w:p>
    <w:p w14:paraId="4544609E" w14:textId="77777777" w:rsidR="00026DC5" w:rsidRPr="00E07DAD" w:rsidRDefault="00026DC5" w:rsidP="00C27731">
      <w:pPr>
        <w:pStyle w:val="Heading4"/>
        <w:ind w:left="0" w:firstLine="0"/>
        <w:rPr>
          <w:rFonts w:eastAsia="DengXian"/>
          <w:sz w:val="20"/>
          <w:u w:val="single"/>
          <w:lang w:val="en-US"/>
        </w:rPr>
      </w:pPr>
      <w:r w:rsidRPr="53189E07">
        <w:rPr>
          <w:rFonts w:eastAsia="DengXian"/>
          <w:sz w:val="20"/>
          <w:u w:val="single"/>
          <w:lang w:val="en-US"/>
        </w:rPr>
        <w:t>[Issue 8] Whether to consider 3GPP’s statistical channel model or field data for reference model(s) training. In case of the latter, how does RAN1 collect field data and agree on them?</w:t>
      </w:r>
    </w:p>
    <w:p w14:paraId="6E0BE394" w14:textId="77777777" w:rsidR="00592FCD" w:rsidRDefault="00592FCD" w:rsidP="00026DC5">
      <w:pPr>
        <w:suppressAutoHyphens/>
        <w:spacing w:after="0" w:line="240" w:lineRule="auto"/>
        <w:contextualSpacing/>
        <w:jc w:val="both"/>
        <w:rPr>
          <w:rFonts w:ascii="Times New Roman" w:eastAsia="SimSun" w:hAnsi="Times New Roman" w:cs="Times"/>
          <w:kern w:val="0"/>
          <w:u w:val="single"/>
          <w:lang w:eastAsia="x-none"/>
          <w14:ligatures w14:val="none"/>
        </w:rPr>
      </w:pPr>
    </w:p>
    <w:p w14:paraId="266360C0" w14:textId="77777777" w:rsidR="00CD13D1" w:rsidRPr="009A54EF" w:rsidRDefault="4561A276" w:rsidP="4594BB78">
      <w:pPr>
        <w:suppressAutoHyphens/>
        <w:spacing w:after="0" w:line="240" w:lineRule="auto"/>
        <w:contextualSpacing/>
        <w:jc w:val="both"/>
        <w:rPr>
          <w:rFonts w:ascii="Arial" w:eastAsiaTheme="minorEastAsia" w:hAnsi="Arial" w:cs="Arial"/>
          <w:sz w:val="20"/>
          <w:szCs w:val="20"/>
          <w:lang w:eastAsia="zh-CN"/>
        </w:rPr>
      </w:pPr>
      <w:r w:rsidRPr="4594BB78">
        <w:rPr>
          <w:rFonts w:ascii="Arial" w:hAnsi="Arial" w:cs="Arial"/>
          <w:sz w:val="20"/>
          <w:szCs w:val="20"/>
          <w:lang w:val="en-US"/>
        </w:rPr>
        <w:lastRenderedPageBreak/>
        <w:t>First, it should be pointed out that this</w:t>
      </w:r>
      <w:r w:rsidR="109B706E" w:rsidRPr="4594BB78">
        <w:rPr>
          <w:rFonts w:ascii="Arial" w:hAnsi="Arial" w:cs="Arial"/>
          <w:sz w:val="20"/>
          <w:szCs w:val="20"/>
          <w:lang w:val="en-US"/>
        </w:rPr>
        <w:t xml:space="preserve"> potential</w:t>
      </w:r>
      <w:r w:rsidRPr="4594BB78">
        <w:rPr>
          <w:rFonts w:ascii="Arial" w:hAnsi="Arial" w:cs="Arial"/>
          <w:sz w:val="20"/>
          <w:szCs w:val="20"/>
          <w:lang w:val="en-US"/>
        </w:rPr>
        <w:t xml:space="preserve"> issue </w:t>
      </w:r>
      <w:r w:rsidR="109B706E" w:rsidRPr="4594BB78">
        <w:rPr>
          <w:rFonts w:ascii="Arial" w:hAnsi="Arial" w:cs="Arial"/>
          <w:sz w:val="20"/>
          <w:szCs w:val="20"/>
          <w:lang w:val="en-US"/>
        </w:rPr>
        <w:t xml:space="preserve">is also appliable for </w:t>
      </w:r>
      <w:r w:rsidR="1F5E53BF" w:rsidRPr="4594BB78">
        <w:rPr>
          <w:rFonts w:ascii="Arial" w:hAnsi="Arial" w:cs="Arial"/>
          <w:sz w:val="20"/>
          <w:szCs w:val="20"/>
          <w:lang w:val="en-US"/>
        </w:rPr>
        <w:t xml:space="preserve">inter vendor collaboration options that are based on standardized model structure, i.e., </w:t>
      </w:r>
      <w:r w:rsidR="109B706E" w:rsidRPr="4594BB78">
        <w:rPr>
          <w:rFonts w:ascii="Arial" w:hAnsi="Arial" w:cs="Arial"/>
          <w:sz w:val="20"/>
          <w:szCs w:val="20"/>
          <w:lang w:val="en-US"/>
        </w:rPr>
        <w:t>Direction A (option</w:t>
      </w:r>
      <w:r w:rsidR="1F5E53BF" w:rsidRPr="4594BB78">
        <w:rPr>
          <w:rFonts w:ascii="Arial" w:eastAsiaTheme="minorEastAsia" w:hAnsi="Arial" w:cs="Arial"/>
          <w:sz w:val="20"/>
          <w:szCs w:val="20"/>
          <w:lang w:val="en-US" w:eastAsia="zh-CN"/>
        </w:rPr>
        <w:t xml:space="preserve"> 3a) and Direction (option 3b).</w:t>
      </w:r>
    </w:p>
    <w:p w14:paraId="333BAB45" w14:textId="3C390552" w:rsidR="00817490" w:rsidRDefault="008A4CD5" w:rsidP="00026DC5">
      <w:pPr>
        <w:suppressAutoHyphens/>
        <w:spacing w:after="0" w:line="240" w:lineRule="auto"/>
        <w:contextualSpacing/>
        <w:jc w:val="both"/>
        <w:rPr>
          <w:rFonts w:ascii="Arial" w:hAnsi="Arial" w:cs="Arial"/>
          <w:sz w:val="20"/>
          <w:szCs w:val="20"/>
        </w:rPr>
      </w:pPr>
      <w:r w:rsidRPr="5022EBA2">
        <w:rPr>
          <w:rFonts w:ascii="Arial" w:hAnsi="Arial" w:cs="Arial"/>
          <w:sz w:val="20"/>
          <w:szCs w:val="20"/>
          <w:lang w:val="en-GB"/>
        </w:rPr>
        <w:t>W</w:t>
      </w:r>
      <w:r w:rsidR="00A77341" w:rsidRPr="5022EBA2">
        <w:rPr>
          <w:rFonts w:ascii="Arial" w:hAnsi="Arial" w:cs="Arial"/>
          <w:sz w:val="20"/>
          <w:szCs w:val="20"/>
          <w:lang w:val="en-GB"/>
        </w:rPr>
        <w:t xml:space="preserve">hether to use 3GPP’s statistical channel model or field data </w:t>
      </w:r>
      <w:r w:rsidR="00751072" w:rsidRPr="5022EBA2">
        <w:rPr>
          <w:rFonts w:ascii="Arial" w:hAnsi="Arial" w:cs="Arial"/>
          <w:sz w:val="20"/>
          <w:szCs w:val="20"/>
          <w:lang w:val="en-GB"/>
        </w:rPr>
        <w:t>for</w:t>
      </w:r>
      <w:r w:rsidR="00B20F55" w:rsidRPr="5022EBA2">
        <w:rPr>
          <w:rFonts w:ascii="Arial" w:hAnsi="Arial" w:cs="Arial"/>
          <w:sz w:val="20"/>
          <w:szCs w:val="20"/>
          <w:lang w:val="en-GB"/>
        </w:rPr>
        <w:t xml:space="preserve"> </w:t>
      </w:r>
      <w:r w:rsidR="005473CA" w:rsidRPr="5022EBA2">
        <w:rPr>
          <w:rFonts w:ascii="Arial" w:hAnsi="Arial" w:cs="Arial"/>
          <w:sz w:val="20"/>
          <w:szCs w:val="20"/>
          <w:lang w:val="en-GB"/>
        </w:rPr>
        <w:t xml:space="preserve">3GPP work on </w:t>
      </w:r>
      <w:r w:rsidR="00A77341" w:rsidRPr="5022EBA2">
        <w:rPr>
          <w:rFonts w:ascii="Arial" w:hAnsi="Arial" w:cs="Arial"/>
          <w:sz w:val="20"/>
          <w:szCs w:val="20"/>
          <w:lang w:val="en-GB"/>
        </w:rPr>
        <w:t>AI/ML</w:t>
      </w:r>
      <w:r w:rsidR="00B20F55" w:rsidRPr="5022EBA2">
        <w:rPr>
          <w:rFonts w:ascii="Arial" w:hAnsi="Arial" w:cs="Arial"/>
          <w:sz w:val="20"/>
          <w:szCs w:val="20"/>
          <w:lang w:val="en-GB"/>
        </w:rPr>
        <w:t xml:space="preserve"> </w:t>
      </w:r>
      <w:r w:rsidRPr="5022EBA2">
        <w:rPr>
          <w:rFonts w:ascii="Arial" w:hAnsi="Arial" w:cs="Arial"/>
          <w:sz w:val="20"/>
          <w:szCs w:val="20"/>
          <w:lang w:val="en-GB"/>
        </w:rPr>
        <w:t>for NR air interface was discussed</w:t>
      </w:r>
      <w:r w:rsidR="00822786" w:rsidRPr="5022EBA2">
        <w:rPr>
          <w:rFonts w:ascii="Arial" w:hAnsi="Arial" w:cs="Arial"/>
          <w:sz w:val="20"/>
          <w:szCs w:val="20"/>
          <w:lang w:val="en-GB"/>
        </w:rPr>
        <w:t xml:space="preserve"> in the beginning of </w:t>
      </w:r>
      <w:r w:rsidR="005473CA" w:rsidRPr="5022EBA2">
        <w:rPr>
          <w:rFonts w:ascii="Arial" w:hAnsi="Arial" w:cs="Arial"/>
          <w:sz w:val="20"/>
          <w:szCs w:val="20"/>
          <w:lang w:val="en-GB"/>
        </w:rPr>
        <w:t>the Rel-18</w:t>
      </w:r>
      <w:r w:rsidR="00822786" w:rsidRPr="5022EBA2">
        <w:rPr>
          <w:rFonts w:ascii="Arial" w:hAnsi="Arial" w:cs="Arial"/>
          <w:sz w:val="20"/>
          <w:szCs w:val="20"/>
          <w:lang w:val="en-GB"/>
        </w:rPr>
        <w:t xml:space="preserve"> study item</w:t>
      </w:r>
      <w:r w:rsidR="00615C34" w:rsidRPr="5022EBA2">
        <w:rPr>
          <w:rFonts w:ascii="Arial" w:hAnsi="Arial" w:cs="Arial"/>
          <w:sz w:val="20"/>
          <w:szCs w:val="20"/>
          <w:lang w:val="en-GB"/>
        </w:rPr>
        <w:t>.</w:t>
      </w:r>
      <w:r w:rsidR="00822786" w:rsidRPr="5022EBA2">
        <w:rPr>
          <w:rFonts w:ascii="Arial" w:hAnsi="Arial" w:cs="Arial"/>
          <w:sz w:val="20"/>
          <w:szCs w:val="20"/>
          <w:lang w:val="en-GB"/>
        </w:rPr>
        <w:t xml:space="preserve"> </w:t>
      </w:r>
      <w:r w:rsidR="00615C34" w:rsidRPr="5022EBA2">
        <w:rPr>
          <w:rFonts w:ascii="Arial" w:hAnsi="Arial" w:cs="Arial"/>
          <w:sz w:val="20"/>
          <w:szCs w:val="20"/>
          <w:lang w:val="en-GB"/>
        </w:rPr>
        <w:t xml:space="preserve">There are many problems with ensuring data quality, fairness, diversity, and many challenges in obtaining representative field data for use in 3GPP evaluations or reference model training. Field data can be very skewed to a specific scenario or system configuration. Field data can be biased due to the vendor specific software / hardware / implementation solutions. Data formatting, cleaning, and pre-processing to construct a dataset based on the field data would also need to be defined. The amount of RAN1 work to achieve this seems excessive. Hence, in RAN1#109-e meeting, </w:t>
      </w:r>
      <w:r w:rsidR="007A5B56" w:rsidRPr="5022EBA2">
        <w:rPr>
          <w:rFonts w:ascii="Arial" w:hAnsi="Arial" w:cs="Arial"/>
          <w:sz w:val="20"/>
          <w:szCs w:val="20"/>
          <w:lang w:val="en-GB"/>
        </w:rPr>
        <w:t xml:space="preserve">it </w:t>
      </w:r>
      <w:r w:rsidR="004E50A6" w:rsidRPr="5022EBA2">
        <w:rPr>
          <w:rFonts w:ascii="Arial" w:hAnsi="Arial" w:cs="Arial"/>
          <w:sz w:val="20"/>
          <w:szCs w:val="20"/>
          <w:lang w:val="en-GB"/>
        </w:rPr>
        <w:t>has been agreed in that 3GPP channel models shall be used as the baseline for evaluations for all use cases.</w:t>
      </w:r>
      <w:r w:rsidR="00822786" w:rsidRPr="5022EBA2">
        <w:rPr>
          <w:rFonts w:ascii="Arial" w:hAnsi="Arial" w:cs="Arial"/>
          <w:sz w:val="20"/>
          <w:szCs w:val="20"/>
          <w:lang w:val="en-GB"/>
        </w:rPr>
        <w:t xml:space="preserve"> </w:t>
      </w:r>
      <w:r w:rsidR="00615C34" w:rsidRPr="5022EBA2">
        <w:rPr>
          <w:rFonts w:ascii="Arial" w:hAnsi="Arial" w:cs="Arial"/>
          <w:sz w:val="20"/>
          <w:szCs w:val="20"/>
          <w:lang w:val="en-GB"/>
        </w:rPr>
        <w:t>We believe that the same assumption shall be applied for the case of training a fully specified reference model (option 1) and for the cases of training a specified reference model structure (option 3a/3b).</w:t>
      </w:r>
      <w:r w:rsidR="00CD13D1" w:rsidRPr="5022EBA2">
        <w:rPr>
          <w:rFonts w:ascii="Arial" w:hAnsi="Arial" w:cs="Arial"/>
          <w:sz w:val="20"/>
          <w:szCs w:val="20"/>
          <w:lang w:val="en-GB"/>
        </w:rPr>
        <w:t xml:space="preserve"> It should be noted that the current MIMO codebooks for CSI reporting was developed and tested to perform well by using only 3GPP channel model based synthetic data, so also AI/ML based CSI reporting using a reference model should perform at least on a comparable level in the field, if based on the same synthetic data.  </w:t>
      </w:r>
    </w:p>
    <w:p w14:paraId="3AEF8BB4" w14:textId="4C8C08D5" w:rsidR="00592FCD" w:rsidRDefault="00A77341" w:rsidP="00026DC5">
      <w:pPr>
        <w:suppressAutoHyphens/>
        <w:spacing w:after="0" w:line="240" w:lineRule="auto"/>
        <w:contextualSpacing/>
        <w:jc w:val="both"/>
        <w:rPr>
          <w:rFonts w:ascii="Arial" w:hAnsi="Arial" w:cs="Arial"/>
          <w:sz w:val="20"/>
          <w:szCs w:val="20"/>
        </w:rPr>
      </w:pPr>
      <w:r w:rsidRPr="00C849C3">
        <w:rPr>
          <w:rFonts w:ascii="Arial" w:hAnsi="Arial" w:cs="Arial"/>
          <w:sz w:val="20"/>
          <w:szCs w:val="20"/>
        </w:rPr>
        <w:t xml:space="preserve"> </w:t>
      </w:r>
    </w:p>
    <w:p w14:paraId="7965C8D6" w14:textId="18F5769F" w:rsidR="00490672" w:rsidRDefault="00490672" w:rsidP="00490672">
      <w:pPr>
        <w:pStyle w:val="Proposal0"/>
        <w:rPr>
          <w:rFonts w:ascii="Arial" w:hAnsi="Arial" w:cs="Arial"/>
          <w:sz w:val="20"/>
          <w:szCs w:val="20"/>
        </w:rPr>
      </w:pPr>
      <w:bookmarkStart w:id="0" w:name="_Toc189841110"/>
      <w:r>
        <w:rPr>
          <w:rFonts w:ascii="Arial" w:hAnsi="Arial" w:cs="Arial"/>
          <w:sz w:val="20"/>
          <w:szCs w:val="20"/>
        </w:rPr>
        <w:t>RAN1 conclude that</w:t>
      </w:r>
      <w:r w:rsidR="00F82F52">
        <w:rPr>
          <w:rFonts w:ascii="Arial" w:hAnsi="Arial" w:cs="Arial"/>
          <w:sz w:val="20"/>
          <w:szCs w:val="20"/>
        </w:rPr>
        <w:t xml:space="preserve"> the</w:t>
      </w:r>
      <w:r w:rsidR="00CE50A3">
        <w:rPr>
          <w:rFonts w:ascii="Arial" w:hAnsi="Arial" w:cs="Arial"/>
          <w:sz w:val="20"/>
          <w:szCs w:val="20"/>
        </w:rPr>
        <w:t xml:space="preserve"> </w:t>
      </w:r>
      <w:r w:rsidR="00F82F52">
        <w:rPr>
          <w:rFonts w:ascii="Arial" w:hAnsi="Arial" w:cs="Arial"/>
          <w:sz w:val="20"/>
          <w:szCs w:val="20"/>
        </w:rPr>
        <w:t>reference model(s)</w:t>
      </w:r>
      <w:r w:rsidR="00CE50A3">
        <w:rPr>
          <w:rFonts w:ascii="Arial" w:hAnsi="Arial" w:cs="Arial"/>
          <w:sz w:val="20"/>
          <w:szCs w:val="20"/>
        </w:rPr>
        <w:t xml:space="preserve"> (</w:t>
      </w:r>
      <w:r w:rsidR="00760C1D">
        <w:rPr>
          <w:rFonts w:ascii="Arial" w:hAnsi="Arial" w:cs="Arial"/>
          <w:sz w:val="20"/>
          <w:szCs w:val="20"/>
        </w:rPr>
        <w:t>inter vendor collaboration option 1)</w:t>
      </w:r>
      <w:r w:rsidR="00F82F52">
        <w:rPr>
          <w:rFonts w:ascii="Arial" w:hAnsi="Arial" w:cs="Arial"/>
          <w:sz w:val="20"/>
          <w:szCs w:val="20"/>
        </w:rPr>
        <w:t xml:space="preserve"> </w:t>
      </w:r>
      <w:r w:rsidR="00CE50A3">
        <w:rPr>
          <w:rFonts w:ascii="Arial" w:hAnsi="Arial" w:cs="Arial"/>
          <w:sz w:val="20"/>
          <w:szCs w:val="20"/>
        </w:rPr>
        <w:t xml:space="preserve">and/or reference model structure(s) </w:t>
      </w:r>
      <w:r w:rsidR="00952450">
        <w:rPr>
          <w:rFonts w:ascii="Arial" w:hAnsi="Arial" w:cs="Arial"/>
          <w:sz w:val="20"/>
          <w:szCs w:val="20"/>
        </w:rPr>
        <w:t>(inter</w:t>
      </w:r>
      <w:r w:rsidR="00760C1D">
        <w:rPr>
          <w:rFonts w:ascii="Arial" w:hAnsi="Arial" w:cs="Arial"/>
          <w:sz w:val="20"/>
          <w:szCs w:val="20"/>
        </w:rPr>
        <w:t xml:space="preserve"> vendor collaboration option 3a and 3b)</w:t>
      </w:r>
      <w:r w:rsidR="00330525">
        <w:rPr>
          <w:rFonts w:ascii="Arial" w:hAnsi="Arial" w:cs="Arial"/>
          <w:sz w:val="20"/>
          <w:szCs w:val="20"/>
        </w:rPr>
        <w:t>, if supported,</w:t>
      </w:r>
      <w:r w:rsidR="00760C1D">
        <w:rPr>
          <w:rFonts w:ascii="Arial" w:hAnsi="Arial" w:cs="Arial"/>
          <w:sz w:val="20"/>
          <w:szCs w:val="20"/>
        </w:rPr>
        <w:t xml:space="preserve"> </w:t>
      </w:r>
      <w:r w:rsidR="00F82F52">
        <w:rPr>
          <w:rFonts w:ascii="Arial" w:hAnsi="Arial" w:cs="Arial"/>
          <w:sz w:val="20"/>
          <w:szCs w:val="20"/>
        </w:rPr>
        <w:t xml:space="preserve">is/are </w:t>
      </w:r>
      <w:r w:rsidR="00CE50A3">
        <w:rPr>
          <w:rFonts w:ascii="Arial" w:hAnsi="Arial" w:cs="Arial"/>
          <w:sz w:val="20"/>
          <w:szCs w:val="20"/>
        </w:rPr>
        <w:t>designed and specified</w:t>
      </w:r>
      <w:r w:rsidR="00F82F52">
        <w:rPr>
          <w:rFonts w:ascii="Arial" w:hAnsi="Arial" w:cs="Arial"/>
          <w:sz w:val="20"/>
          <w:szCs w:val="20"/>
        </w:rPr>
        <w:t xml:space="preserve"> </w:t>
      </w:r>
      <w:r w:rsidR="00CE50A3">
        <w:rPr>
          <w:rFonts w:ascii="Arial" w:hAnsi="Arial" w:cs="Arial"/>
          <w:sz w:val="20"/>
          <w:szCs w:val="20"/>
        </w:rPr>
        <w:t>using</w:t>
      </w:r>
      <w:r>
        <w:rPr>
          <w:rFonts w:ascii="Arial" w:hAnsi="Arial" w:cs="Arial"/>
          <w:sz w:val="20"/>
          <w:szCs w:val="20"/>
        </w:rPr>
        <w:t xml:space="preserve"> </w:t>
      </w:r>
      <w:r w:rsidR="00F82F52">
        <w:rPr>
          <w:rFonts w:ascii="Arial" w:hAnsi="Arial" w:cs="Arial"/>
          <w:sz w:val="20"/>
          <w:szCs w:val="20"/>
        </w:rPr>
        <w:t>3GPP channel model based synthetic data</w:t>
      </w:r>
      <w:r w:rsidRPr="00975351">
        <w:rPr>
          <w:rFonts w:ascii="Arial" w:hAnsi="Arial" w:cs="Arial"/>
          <w:sz w:val="20"/>
          <w:szCs w:val="20"/>
        </w:rPr>
        <w:t>.</w:t>
      </w:r>
      <w:bookmarkEnd w:id="0"/>
    </w:p>
    <w:p w14:paraId="49062F55" w14:textId="57948C5C" w:rsidR="003B4297" w:rsidRPr="00CD4951" w:rsidRDefault="003B4297" w:rsidP="003B4297">
      <w:pPr>
        <w:pStyle w:val="BodyText"/>
        <w:rPr>
          <w:rFonts w:ascii="Arial" w:eastAsiaTheme="minorEastAsia" w:hAnsi="Arial" w:cs="Arial"/>
          <w:sz w:val="20"/>
          <w:szCs w:val="20"/>
          <w:lang w:eastAsia="zh-CN"/>
        </w:rPr>
      </w:pPr>
      <w:r w:rsidRPr="5022EBA2">
        <w:rPr>
          <w:rFonts w:ascii="Arial" w:hAnsi="Arial" w:cs="Arial"/>
          <w:sz w:val="20"/>
          <w:szCs w:val="20"/>
          <w:lang w:val="en-GB"/>
        </w:rPr>
        <w:t>Some companies concerned that option 1 may have limited performance in the field if the statistics of the dataset used for training a specified reference model does not match with the field dataset characteristics. This concern has been captured in the last RAN1 agreement as a potential issue 9, which we will address later.</w:t>
      </w:r>
      <w:r w:rsidR="00CD4951" w:rsidRPr="5022EBA2">
        <w:rPr>
          <w:rFonts w:ascii="Arial" w:eastAsiaTheme="minorEastAsia" w:hAnsi="Arial" w:cs="Arial" w:hint="eastAsia"/>
          <w:sz w:val="20"/>
          <w:szCs w:val="20"/>
          <w:lang w:val="en-GB" w:eastAsia="zh-CN"/>
        </w:rPr>
        <w:t xml:space="preserve"> </w:t>
      </w:r>
      <w:r w:rsidR="00CD4951" w:rsidRPr="5022EBA2">
        <w:rPr>
          <w:rFonts w:ascii="Arial" w:eastAsiaTheme="minorEastAsia" w:hAnsi="Arial" w:cs="Arial"/>
          <w:sz w:val="20"/>
          <w:szCs w:val="20"/>
          <w:lang w:val="en-GB" w:eastAsia="zh-CN"/>
        </w:rPr>
        <w:t xml:space="preserve">Before that, we address issue 10, and </w:t>
      </w:r>
      <w:r w:rsidR="00952450" w:rsidRPr="5022EBA2">
        <w:rPr>
          <w:rFonts w:ascii="Arial" w:eastAsiaTheme="minorEastAsia" w:hAnsi="Arial" w:cs="Arial"/>
          <w:sz w:val="20"/>
          <w:szCs w:val="20"/>
          <w:lang w:val="en-GB" w:eastAsia="zh-CN"/>
        </w:rPr>
        <w:t>explain</w:t>
      </w:r>
      <w:r w:rsidR="00002118" w:rsidRPr="5022EBA2">
        <w:rPr>
          <w:rFonts w:ascii="Arial" w:eastAsiaTheme="minorEastAsia" w:hAnsi="Arial" w:cs="Arial"/>
          <w:sz w:val="20"/>
          <w:szCs w:val="20"/>
          <w:lang w:val="en-GB" w:eastAsia="zh-CN"/>
        </w:rPr>
        <w:t xml:space="preserve"> how UE-side and NW-side model training, validation and testing can be done using option 1 with additional information. </w:t>
      </w:r>
      <w:r w:rsidR="00CD4951" w:rsidRPr="5022EBA2">
        <w:rPr>
          <w:rFonts w:ascii="Arial" w:eastAsiaTheme="minorEastAsia" w:hAnsi="Arial" w:cs="Arial"/>
          <w:sz w:val="20"/>
          <w:szCs w:val="20"/>
          <w:lang w:val="en-GB" w:eastAsia="zh-CN"/>
        </w:rPr>
        <w:t xml:space="preserve"> </w:t>
      </w:r>
    </w:p>
    <w:p w14:paraId="48DD6DF3" w14:textId="77777777" w:rsidR="007C12EA" w:rsidRPr="00E07DAD" w:rsidRDefault="007C12EA" w:rsidP="00C27731">
      <w:pPr>
        <w:pStyle w:val="Heading4"/>
        <w:ind w:left="0" w:firstLine="0"/>
        <w:rPr>
          <w:rFonts w:eastAsia="DengXian"/>
          <w:sz w:val="20"/>
          <w:u w:val="single"/>
          <w:lang w:val="en-US"/>
        </w:rPr>
      </w:pPr>
      <w:r w:rsidRPr="53189E07">
        <w:rPr>
          <w:rFonts w:eastAsia="DengXian"/>
          <w:sz w:val="20"/>
          <w:u w:val="single"/>
          <w:lang w:val="en-US"/>
        </w:rPr>
        <w:t>[Issue 10] What additional information should be specified to enable UE-side encoder training, validation, and testing, and NW-side decoder training, validation, and testing?</w:t>
      </w:r>
    </w:p>
    <w:p w14:paraId="764825C2" w14:textId="77777777" w:rsidR="007C12EA" w:rsidRPr="007C12EA" w:rsidRDefault="007C12EA" w:rsidP="00817697">
      <w:pPr>
        <w:pStyle w:val="BodyText"/>
        <w:rPr>
          <w:rFonts w:ascii="Arial" w:hAnsi="Arial" w:cs="Arial"/>
          <w:sz w:val="20"/>
          <w:szCs w:val="20"/>
        </w:rPr>
      </w:pPr>
    </w:p>
    <w:p w14:paraId="3D39D08F" w14:textId="6E6B1779" w:rsidR="00EA02A5" w:rsidRPr="009A54EF" w:rsidRDefault="120E5F40" w:rsidP="4594BB78">
      <w:pPr>
        <w:pStyle w:val="BodyText"/>
        <w:rPr>
          <w:rFonts w:ascii="Arial" w:hAnsi="Arial" w:cs="Arial"/>
          <w:sz w:val="20"/>
          <w:szCs w:val="20"/>
        </w:rPr>
      </w:pPr>
      <w:r w:rsidRPr="4594BB78">
        <w:rPr>
          <w:rFonts w:ascii="Arial" w:hAnsi="Arial" w:cs="Arial"/>
          <w:sz w:val="20"/>
          <w:szCs w:val="20"/>
          <w:lang w:val="en-US"/>
        </w:rPr>
        <w:t xml:space="preserve">Interoperability can be maintained if </w:t>
      </w:r>
      <w:r w:rsidR="41B467BE" w:rsidRPr="4594BB78">
        <w:rPr>
          <w:rFonts w:ascii="Arial" w:hAnsi="Arial" w:cs="Arial"/>
          <w:sz w:val="20"/>
          <w:szCs w:val="20"/>
          <w:lang w:val="en-US"/>
        </w:rPr>
        <w:t xml:space="preserve">a reference model for </w:t>
      </w:r>
      <w:r w:rsidRPr="4594BB78">
        <w:rPr>
          <w:rFonts w:ascii="Arial" w:hAnsi="Arial" w:cs="Arial"/>
          <w:sz w:val="20"/>
          <w:szCs w:val="20"/>
          <w:lang w:val="en-US"/>
        </w:rPr>
        <w:t>one-part of the two-sided model is specified. Interoperability is achieved at a nominal</w:t>
      </w:r>
      <w:r w:rsidR="41B467BE" w:rsidRPr="4594BB78">
        <w:rPr>
          <w:rFonts w:ascii="Arial" w:hAnsi="Arial" w:cs="Arial"/>
          <w:sz w:val="20"/>
          <w:szCs w:val="20"/>
          <w:lang w:val="en-US"/>
        </w:rPr>
        <w:t>/minimum</w:t>
      </w:r>
      <w:r w:rsidRPr="4594BB78">
        <w:rPr>
          <w:rFonts w:ascii="Arial" w:hAnsi="Arial" w:cs="Arial"/>
          <w:sz w:val="20"/>
          <w:szCs w:val="20"/>
          <w:lang w:val="en-US"/>
        </w:rPr>
        <w:t xml:space="preserve"> performance level by </w:t>
      </w:r>
      <w:r w:rsidRPr="4594BB78">
        <w:rPr>
          <w:rFonts w:ascii="Arial" w:hAnsi="Arial" w:cs="Arial"/>
          <w:i/>
          <w:iCs/>
          <w:sz w:val="20"/>
          <w:szCs w:val="20"/>
          <w:lang w:val="en-US"/>
        </w:rPr>
        <w:t>defining a reference model</w:t>
      </w:r>
      <w:r w:rsidR="53F2244A" w:rsidRPr="4594BB78">
        <w:rPr>
          <w:rFonts w:ascii="Arial" w:hAnsi="Arial" w:cs="Arial"/>
          <w:i/>
          <w:iCs/>
          <w:sz w:val="20"/>
          <w:szCs w:val="20"/>
          <w:lang w:val="en-US"/>
        </w:rPr>
        <w:t xml:space="preserve">, the associated </w:t>
      </w:r>
      <w:r w:rsidRPr="4594BB78">
        <w:rPr>
          <w:rFonts w:ascii="Arial" w:hAnsi="Arial" w:cs="Arial"/>
          <w:i/>
          <w:iCs/>
          <w:sz w:val="20"/>
          <w:szCs w:val="20"/>
          <w:lang w:val="en-US"/>
        </w:rPr>
        <w:t xml:space="preserve">reference data set </w:t>
      </w:r>
      <w:r w:rsidR="53F2244A" w:rsidRPr="4594BB78">
        <w:rPr>
          <w:rFonts w:ascii="Arial" w:hAnsi="Arial" w:cs="Arial"/>
          <w:i/>
          <w:iCs/>
          <w:sz w:val="20"/>
          <w:szCs w:val="20"/>
          <w:lang w:val="en-US"/>
        </w:rPr>
        <w:t>and</w:t>
      </w:r>
      <w:r w:rsidRPr="4594BB78">
        <w:rPr>
          <w:rFonts w:ascii="Arial" w:hAnsi="Arial" w:cs="Arial"/>
          <w:i/>
          <w:iCs/>
          <w:sz w:val="20"/>
          <w:szCs w:val="20"/>
          <w:lang w:val="en-US"/>
        </w:rPr>
        <w:t xml:space="preserve"> a nominal</w:t>
      </w:r>
      <w:r w:rsidR="292740D5" w:rsidRPr="4594BB78">
        <w:rPr>
          <w:rFonts w:ascii="Arial" w:hAnsi="Arial" w:cs="Arial"/>
          <w:i/>
          <w:iCs/>
          <w:sz w:val="20"/>
          <w:szCs w:val="20"/>
          <w:lang w:val="en-US"/>
        </w:rPr>
        <w:t>/minimum</w:t>
      </w:r>
      <w:r w:rsidRPr="4594BB78">
        <w:rPr>
          <w:rFonts w:ascii="Arial" w:hAnsi="Arial" w:cs="Arial"/>
          <w:i/>
          <w:iCs/>
          <w:sz w:val="20"/>
          <w:szCs w:val="20"/>
          <w:lang w:val="en-US"/>
        </w:rPr>
        <w:t xml:space="preserve"> performance </w:t>
      </w:r>
      <w:r w:rsidR="292740D5" w:rsidRPr="4594BB78">
        <w:rPr>
          <w:rFonts w:ascii="Arial" w:hAnsi="Arial" w:cs="Arial"/>
          <w:i/>
          <w:iCs/>
          <w:sz w:val="20"/>
          <w:szCs w:val="20"/>
          <w:lang w:val="en-US"/>
        </w:rPr>
        <w:t>requirement</w:t>
      </w:r>
      <w:r w:rsidRPr="4594BB78">
        <w:rPr>
          <w:rFonts w:ascii="Arial" w:hAnsi="Arial" w:cs="Arial"/>
          <w:sz w:val="20"/>
          <w:szCs w:val="20"/>
          <w:lang w:val="en-US"/>
        </w:rPr>
        <w:t xml:space="preserve">. </w:t>
      </w:r>
    </w:p>
    <w:p w14:paraId="199680BB" w14:textId="0031315A" w:rsidR="004678F0" w:rsidRPr="009A54EF" w:rsidRDefault="120E5F40" w:rsidP="4594BB78">
      <w:pPr>
        <w:pStyle w:val="BodyText"/>
        <w:rPr>
          <w:rFonts w:ascii="Arial" w:hAnsi="Arial" w:cs="Arial"/>
          <w:sz w:val="20"/>
          <w:szCs w:val="20"/>
        </w:rPr>
      </w:pPr>
      <w:r w:rsidRPr="4594BB78">
        <w:rPr>
          <w:rFonts w:ascii="Arial" w:hAnsi="Arial" w:cs="Arial"/>
          <w:sz w:val="20"/>
          <w:szCs w:val="20"/>
          <w:lang w:val="en-US"/>
        </w:rPr>
        <w:t xml:space="preserve">To address both inter-vendor collaboration and interoperability requirements using </w:t>
      </w:r>
      <w:r w:rsidR="41B00269" w:rsidRPr="4594BB78">
        <w:rPr>
          <w:rFonts w:ascii="Arial" w:hAnsi="Arial" w:cs="Arial"/>
          <w:sz w:val="20"/>
          <w:szCs w:val="20"/>
          <w:lang w:val="en-US"/>
        </w:rPr>
        <w:t>the standardized reference model based</w:t>
      </w:r>
      <w:r w:rsidRPr="4594BB78">
        <w:rPr>
          <w:rFonts w:ascii="Arial" w:hAnsi="Arial" w:cs="Arial"/>
          <w:sz w:val="20"/>
          <w:szCs w:val="20"/>
          <w:lang w:val="en-US"/>
        </w:rPr>
        <w:t xml:space="preserve"> approach, </w:t>
      </w:r>
      <w:r w:rsidR="6D9AAC7B" w:rsidRPr="4594BB78">
        <w:rPr>
          <w:rFonts w:ascii="Arial" w:hAnsi="Arial" w:cs="Arial"/>
          <w:sz w:val="20"/>
          <w:szCs w:val="20"/>
          <w:lang w:val="en-US"/>
        </w:rPr>
        <w:t xml:space="preserve">three </w:t>
      </w:r>
      <w:r w:rsidRPr="4594BB78">
        <w:rPr>
          <w:rFonts w:ascii="Arial" w:hAnsi="Arial" w:cs="Arial"/>
          <w:sz w:val="20"/>
          <w:szCs w:val="20"/>
          <w:lang w:val="en-US"/>
        </w:rPr>
        <w:t>additional key aspects should be considered for training the second-part model of the two-sided model case</w:t>
      </w:r>
      <w:r w:rsidR="7ADCF00F" w:rsidRPr="4594BB78">
        <w:rPr>
          <w:rFonts w:ascii="Arial" w:hAnsi="Arial" w:cs="Arial"/>
          <w:sz w:val="20"/>
          <w:szCs w:val="20"/>
          <w:lang w:val="en-US"/>
        </w:rPr>
        <w:t xml:space="preserve">, </w:t>
      </w:r>
      <w:r w:rsidR="396DAF98" w:rsidRPr="4594BB78">
        <w:rPr>
          <w:rFonts w:ascii="Arial" w:hAnsi="Arial" w:cs="Arial"/>
          <w:sz w:val="20"/>
          <w:szCs w:val="20"/>
          <w:lang w:val="en-US"/>
        </w:rPr>
        <w:t xml:space="preserve">regardless of </w:t>
      </w:r>
      <w:r w:rsidR="7ADCF00F" w:rsidRPr="4594BB78">
        <w:rPr>
          <w:rFonts w:ascii="Arial" w:hAnsi="Arial" w:cs="Arial"/>
          <w:sz w:val="20"/>
          <w:szCs w:val="20"/>
          <w:lang w:val="en-US"/>
        </w:rPr>
        <w:t xml:space="preserve">if the </w:t>
      </w:r>
      <w:r w:rsidR="4DD52522" w:rsidRPr="4594BB78">
        <w:rPr>
          <w:rFonts w:ascii="Arial" w:hAnsi="Arial" w:cs="Arial"/>
          <w:sz w:val="20"/>
          <w:szCs w:val="20"/>
          <w:lang w:val="en-US"/>
        </w:rPr>
        <w:t>standardized</w:t>
      </w:r>
      <w:r w:rsidR="7ADCF00F" w:rsidRPr="4594BB78">
        <w:rPr>
          <w:rFonts w:ascii="Arial" w:hAnsi="Arial" w:cs="Arial"/>
          <w:sz w:val="20"/>
          <w:szCs w:val="20"/>
          <w:lang w:val="en-US"/>
        </w:rPr>
        <w:t xml:space="preserve"> </w:t>
      </w:r>
      <w:r w:rsidR="4DD52522" w:rsidRPr="4594BB78">
        <w:rPr>
          <w:rFonts w:ascii="Arial" w:hAnsi="Arial" w:cs="Arial"/>
          <w:sz w:val="20"/>
          <w:szCs w:val="20"/>
          <w:lang w:val="en-US"/>
        </w:rPr>
        <w:t xml:space="preserve">reference model is </w:t>
      </w:r>
      <w:r w:rsidR="41B467BE" w:rsidRPr="4594BB78">
        <w:rPr>
          <w:rFonts w:ascii="Arial" w:hAnsi="Arial" w:cs="Arial"/>
          <w:sz w:val="20"/>
          <w:szCs w:val="20"/>
          <w:lang w:val="en-US"/>
        </w:rPr>
        <w:t xml:space="preserve">for </w:t>
      </w:r>
      <w:r w:rsidR="4DD52522" w:rsidRPr="4594BB78">
        <w:rPr>
          <w:rFonts w:ascii="Arial" w:hAnsi="Arial" w:cs="Arial"/>
          <w:sz w:val="20"/>
          <w:szCs w:val="20"/>
          <w:lang w:val="en-US"/>
        </w:rPr>
        <w:t>the UE or the NW part</w:t>
      </w:r>
      <w:r w:rsidRPr="4594BB78">
        <w:rPr>
          <w:rFonts w:ascii="Arial" w:hAnsi="Arial" w:cs="Arial"/>
          <w:sz w:val="20"/>
          <w:szCs w:val="20"/>
          <w:lang w:val="en-US"/>
        </w:rPr>
        <w:t xml:space="preserve">:  </w:t>
      </w:r>
    </w:p>
    <w:p w14:paraId="3DD53ECE" w14:textId="68F548FD" w:rsidR="004678F0" w:rsidRPr="00817697" w:rsidRDefault="008F0651" w:rsidP="00F200DC">
      <w:pPr>
        <w:numPr>
          <w:ilvl w:val="0"/>
          <w:numId w:val="6"/>
        </w:numPr>
        <w:spacing w:after="240" w:line="276" w:lineRule="auto"/>
        <w:contextualSpacing/>
        <w:jc w:val="both"/>
        <w:rPr>
          <w:rFonts w:ascii="Arial" w:eastAsia="Calibri" w:hAnsi="Arial" w:cs="Arial"/>
          <w:color w:val="000000" w:themeColor="text1"/>
          <w:sz w:val="20"/>
          <w:szCs w:val="20"/>
        </w:rPr>
      </w:pPr>
      <w:r w:rsidRPr="5022EBA2">
        <w:rPr>
          <w:rFonts w:ascii="Arial" w:eastAsia="Calibri" w:hAnsi="Arial" w:cs="Arial"/>
          <w:color w:val="000000" w:themeColor="text1"/>
          <w:sz w:val="20"/>
          <w:szCs w:val="20"/>
          <w:lang w:val="en-GB"/>
        </w:rPr>
        <w:t>Test/</w:t>
      </w:r>
      <w:r w:rsidR="00203D14" w:rsidRPr="5022EBA2">
        <w:rPr>
          <w:rFonts w:ascii="Arial" w:eastAsia="Calibri" w:hAnsi="Arial" w:cs="Arial"/>
          <w:color w:val="000000" w:themeColor="text1"/>
          <w:sz w:val="20"/>
          <w:szCs w:val="20"/>
          <w:lang w:val="en-GB"/>
        </w:rPr>
        <w:t>Channel</w:t>
      </w:r>
      <w:r w:rsidR="004678F0" w:rsidRPr="5022EBA2">
        <w:rPr>
          <w:rFonts w:ascii="Arial" w:eastAsia="Calibri" w:hAnsi="Arial" w:cs="Arial"/>
          <w:color w:val="000000" w:themeColor="text1"/>
          <w:sz w:val="20"/>
          <w:szCs w:val="20"/>
          <w:lang w:val="en-GB"/>
        </w:rPr>
        <w:t xml:space="preserve"> conditions </w:t>
      </w:r>
      <w:r w:rsidR="0022139F" w:rsidRPr="5022EBA2">
        <w:rPr>
          <w:rFonts w:ascii="Arial" w:eastAsia="Calibri" w:hAnsi="Arial" w:cs="Arial"/>
          <w:color w:val="000000" w:themeColor="text1"/>
          <w:sz w:val="20"/>
          <w:szCs w:val="20"/>
          <w:lang w:val="en-GB"/>
        </w:rPr>
        <w:t>associated to</w:t>
      </w:r>
      <w:r w:rsidR="004678F0" w:rsidRPr="5022EBA2">
        <w:rPr>
          <w:rFonts w:ascii="Arial" w:eastAsia="Calibri" w:hAnsi="Arial" w:cs="Arial"/>
          <w:color w:val="000000" w:themeColor="text1"/>
          <w:sz w:val="20"/>
          <w:szCs w:val="20"/>
          <w:lang w:val="en-GB"/>
        </w:rPr>
        <w:t xml:space="preserve"> the</w:t>
      </w:r>
      <w:r w:rsidR="0022139F" w:rsidRPr="5022EBA2">
        <w:rPr>
          <w:rFonts w:ascii="Arial" w:eastAsia="Calibri" w:hAnsi="Arial" w:cs="Arial"/>
          <w:color w:val="000000" w:themeColor="text1"/>
          <w:sz w:val="20"/>
          <w:szCs w:val="20"/>
          <w:lang w:val="en-GB"/>
        </w:rPr>
        <w:t xml:space="preserve"> standardized</w:t>
      </w:r>
      <w:r w:rsidR="004678F0" w:rsidRPr="5022EBA2">
        <w:rPr>
          <w:rFonts w:ascii="Arial" w:eastAsia="Calibri" w:hAnsi="Arial" w:cs="Arial"/>
          <w:color w:val="000000" w:themeColor="text1"/>
          <w:sz w:val="20"/>
          <w:szCs w:val="20"/>
          <w:lang w:val="en-GB"/>
        </w:rPr>
        <w:t xml:space="preserve"> reference model: Defining one</w:t>
      </w:r>
      <w:r w:rsidR="00D621B2" w:rsidRPr="5022EBA2">
        <w:rPr>
          <w:rFonts w:ascii="Arial" w:eastAsia="Calibri" w:hAnsi="Arial" w:cs="Arial"/>
          <w:color w:val="000000" w:themeColor="text1"/>
          <w:sz w:val="20"/>
          <w:szCs w:val="20"/>
          <w:lang w:val="en-GB"/>
        </w:rPr>
        <w:t>-part</w:t>
      </w:r>
      <w:r w:rsidR="004678F0" w:rsidRPr="5022EBA2">
        <w:rPr>
          <w:rFonts w:ascii="Arial" w:eastAsia="Calibri" w:hAnsi="Arial" w:cs="Arial"/>
          <w:color w:val="000000" w:themeColor="text1"/>
          <w:sz w:val="20"/>
          <w:szCs w:val="20"/>
          <w:lang w:val="en-GB"/>
        </w:rPr>
        <w:t xml:space="preserve"> of the </w:t>
      </w:r>
      <w:r w:rsidR="00D621B2" w:rsidRPr="5022EBA2">
        <w:rPr>
          <w:rFonts w:ascii="Arial" w:eastAsia="Calibri" w:hAnsi="Arial" w:cs="Arial"/>
          <w:color w:val="000000" w:themeColor="text1"/>
          <w:sz w:val="20"/>
          <w:szCs w:val="20"/>
          <w:lang w:val="en-GB"/>
        </w:rPr>
        <w:t xml:space="preserve">two-sided </w:t>
      </w:r>
      <w:r w:rsidR="004678F0" w:rsidRPr="5022EBA2">
        <w:rPr>
          <w:rFonts w:ascii="Arial" w:eastAsia="Calibri" w:hAnsi="Arial" w:cs="Arial"/>
          <w:color w:val="000000" w:themeColor="text1"/>
          <w:sz w:val="20"/>
          <w:szCs w:val="20"/>
          <w:lang w:val="en-GB"/>
        </w:rPr>
        <w:t>model is not enough to allow the second side to train their part</w:t>
      </w:r>
      <w:r w:rsidR="00260E90" w:rsidRPr="5022EBA2">
        <w:rPr>
          <w:rFonts w:ascii="Arial" w:eastAsia="Calibri" w:hAnsi="Arial" w:cs="Arial"/>
          <w:color w:val="000000" w:themeColor="text1"/>
          <w:sz w:val="20"/>
          <w:szCs w:val="20"/>
          <w:lang w:val="en-GB"/>
        </w:rPr>
        <w:t xml:space="preserve"> model</w:t>
      </w:r>
      <w:r w:rsidR="004678F0" w:rsidRPr="5022EBA2">
        <w:rPr>
          <w:rFonts w:ascii="Arial" w:eastAsia="Calibri" w:hAnsi="Arial" w:cs="Arial"/>
          <w:color w:val="000000" w:themeColor="text1"/>
          <w:sz w:val="20"/>
          <w:szCs w:val="20"/>
          <w:lang w:val="en-GB"/>
        </w:rPr>
        <w:t xml:space="preserve"> independently. Additional information about the reference data set </w:t>
      </w:r>
      <w:r w:rsidR="00A5364E" w:rsidRPr="5022EBA2">
        <w:rPr>
          <w:rFonts w:ascii="Arial" w:eastAsia="Calibri" w:hAnsi="Arial" w:cs="Arial"/>
          <w:color w:val="000000" w:themeColor="text1"/>
          <w:sz w:val="20"/>
          <w:szCs w:val="20"/>
          <w:lang w:val="en-GB"/>
        </w:rPr>
        <w:t xml:space="preserve">associated </w:t>
      </w:r>
      <w:r w:rsidR="004678F0" w:rsidRPr="5022EBA2">
        <w:rPr>
          <w:rFonts w:ascii="Arial" w:eastAsia="Calibri" w:hAnsi="Arial" w:cs="Arial"/>
          <w:color w:val="000000" w:themeColor="text1"/>
          <w:sz w:val="20"/>
          <w:szCs w:val="20"/>
          <w:lang w:val="en-GB"/>
        </w:rPr>
        <w:t>to</w:t>
      </w:r>
      <w:r w:rsidR="004678F0" w:rsidRPr="5022EBA2" w:rsidDel="00A5364E">
        <w:rPr>
          <w:rFonts w:ascii="Arial" w:eastAsia="Calibri" w:hAnsi="Arial" w:cs="Arial"/>
          <w:color w:val="000000" w:themeColor="text1"/>
          <w:sz w:val="20"/>
          <w:szCs w:val="20"/>
          <w:lang w:val="en-GB"/>
        </w:rPr>
        <w:t xml:space="preserve"> </w:t>
      </w:r>
      <w:r w:rsidR="004678F0" w:rsidRPr="5022EBA2">
        <w:rPr>
          <w:rFonts w:ascii="Arial" w:eastAsia="Calibri" w:hAnsi="Arial" w:cs="Arial"/>
          <w:color w:val="000000" w:themeColor="text1"/>
          <w:sz w:val="20"/>
          <w:szCs w:val="20"/>
          <w:lang w:val="en-GB"/>
        </w:rPr>
        <w:t xml:space="preserve">the </w:t>
      </w:r>
      <w:r w:rsidR="00A5364E" w:rsidRPr="5022EBA2">
        <w:rPr>
          <w:rFonts w:ascii="Arial" w:eastAsia="Calibri" w:hAnsi="Arial" w:cs="Arial"/>
          <w:color w:val="000000" w:themeColor="text1"/>
          <w:sz w:val="20"/>
          <w:szCs w:val="20"/>
          <w:lang w:val="en-GB"/>
        </w:rPr>
        <w:t xml:space="preserve">standardized </w:t>
      </w:r>
      <w:r w:rsidR="004678F0" w:rsidRPr="5022EBA2">
        <w:rPr>
          <w:rFonts w:ascii="Arial" w:eastAsia="Calibri" w:hAnsi="Arial" w:cs="Arial"/>
          <w:color w:val="000000" w:themeColor="text1"/>
          <w:sz w:val="20"/>
          <w:szCs w:val="20"/>
          <w:lang w:val="en-GB"/>
        </w:rPr>
        <w:t xml:space="preserve">reference model should be known. For example, the actual data set, or at least the </w:t>
      </w:r>
      <w:r w:rsidR="00FE2594" w:rsidRPr="5022EBA2">
        <w:rPr>
          <w:rFonts w:ascii="Arial" w:eastAsia="Calibri" w:hAnsi="Arial" w:cs="Arial"/>
          <w:color w:val="000000" w:themeColor="text1"/>
          <w:sz w:val="20"/>
          <w:szCs w:val="20"/>
          <w:lang w:val="en-GB"/>
        </w:rPr>
        <w:t>test/</w:t>
      </w:r>
      <w:r w:rsidR="004678F0" w:rsidRPr="5022EBA2">
        <w:rPr>
          <w:rFonts w:ascii="Arial" w:eastAsia="Calibri" w:hAnsi="Arial" w:cs="Arial"/>
          <w:color w:val="000000" w:themeColor="text1"/>
          <w:sz w:val="20"/>
          <w:szCs w:val="20"/>
          <w:lang w:val="en-GB"/>
        </w:rPr>
        <w:t xml:space="preserve">channel conditions assumed to obtain that data set, so that the second side can regenerate such a data set on its own using the </w:t>
      </w:r>
      <w:r w:rsidR="00967EA0" w:rsidRPr="5022EBA2">
        <w:rPr>
          <w:rFonts w:ascii="Arial" w:eastAsia="Calibri" w:hAnsi="Arial" w:cs="Arial"/>
          <w:color w:val="000000" w:themeColor="text1"/>
          <w:sz w:val="20"/>
          <w:szCs w:val="20"/>
          <w:lang w:val="en-GB"/>
        </w:rPr>
        <w:t xml:space="preserve">standardized </w:t>
      </w:r>
      <w:r w:rsidR="004678F0" w:rsidRPr="5022EBA2">
        <w:rPr>
          <w:rFonts w:ascii="Arial" w:eastAsia="Calibri" w:hAnsi="Arial" w:cs="Arial"/>
          <w:color w:val="000000" w:themeColor="text1"/>
          <w:sz w:val="20"/>
          <w:szCs w:val="20"/>
          <w:lang w:val="en-GB"/>
        </w:rPr>
        <w:t xml:space="preserve">reference model. </w:t>
      </w:r>
    </w:p>
    <w:p w14:paraId="0B8D28E2" w14:textId="72C8C4EE" w:rsidR="00760621" w:rsidRPr="0049532D" w:rsidRDefault="004678F0" w:rsidP="00F200DC">
      <w:pPr>
        <w:numPr>
          <w:ilvl w:val="0"/>
          <w:numId w:val="6"/>
        </w:numPr>
        <w:spacing w:after="240" w:line="276" w:lineRule="auto"/>
        <w:contextualSpacing/>
        <w:jc w:val="both"/>
        <w:rPr>
          <w:rFonts w:ascii="Arial" w:eastAsia="Calibri" w:hAnsi="Arial" w:cs="Arial"/>
          <w:color w:val="000000" w:themeColor="text1"/>
        </w:rPr>
      </w:pPr>
      <w:r w:rsidRPr="5022EBA2">
        <w:rPr>
          <w:rFonts w:ascii="Arial" w:eastAsia="Calibri" w:hAnsi="Arial" w:cs="Arial"/>
          <w:color w:val="000000" w:themeColor="text1"/>
          <w:sz w:val="20"/>
          <w:szCs w:val="20"/>
          <w:lang w:val="en-GB"/>
        </w:rPr>
        <w:t>Defining the nominal</w:t>
      </w:r>
      <w:r w:rsidR="007F760C" w:rsidRPr="5022EBA2">
        <w:rPr>
          <w:rFonts w:ascii="Arial" w:eastAsia="Calibri" w:hAnsi="Arial" w:cs="Arial"/>
          <w:color w:val="000000" w:themeColor="text1"/>
          <w:sz w:val="20"/>
          <w:szCs w:val="20"/>
          <w:lang w:val="en-GB"/>
        </w:rPr>
        <w:t>/minimum</w:t>
      </w:r>
      <w:r w:rsidRPr="5022EBA2">
        <w:rPr>
          <w:rFonts w:ascii="Arial" w:eastAsia="Calibri" w:hAnsi="Arial" w:cs="Arial"/>
          <w:color w:val="000000" w:themeColor="text1"/>
          <w:sz w:val="20"/>
          <w:szCs w:val="20"/>
          <w:lang w:val="en-GB"/>
        </w:rPr>
        <w:t xml:space="preserve"> acceptable performance level which is used to validate the performance of the second-part model. </w:t>
      </w:r>
      <w:r w:rsidRPr="5022EBA2">
        <w:rPr>
          <w:rFonts w:ascii="Arial" w:eastAsia="Calibri" w:hAnsi="Arial" w:cs="Arial"/>
          <w:sz w:val="20"/>
          <w:szCs w:val="20"/>
          <w:lang w:val="en-GB"/>
        </w:rPr>
        <w:t xml:space="preserve">If the second-part model </w:t>
      </w:r>
      <w:proofErr w:type="spellStart"/>
      <w:r w:rsidRPr="5022EBA2">
        <w:rPr>
          <w:rFonts w:ascii="Arial" w:eastAsia="Calibri" w:hAnsi="Arial" w:cs="Arial"/>
          <w:sz w:val="20"/>
          <w:szCs w:val="20"/>
          <w:lang w:val="en-GB"/>
        </w:rPr>
        <w:t>fulfills</w:t>
      </w:r>
      <w:proofErr w:type="spellEnd"/>
      <w:r w:rsidRPr="5022EBA2">
        <w:rPr>
          <w:rFonts w:ascii="Arial" w:eastAsia="Calibri" w:hAnsi="Arial" w:cs="Arial"/>
          <w:sz w:val="20"/>
          <w:szCs w:val="20"/>
          <w:lang w:val="en-GB"/>
        </w:rPr>
        <w:t xml:space="preserve"> the performance requirements, it can be paired with the reference model in actual deployments. It is up to RAN4 to define those performance requirements. </w:t>
      </w:r>
    </w:p>
    <w:p w14:paraId="1F1733C4" w14:textId="4AF8B3DB" w:rsidR="004807ED" w:rsidRPr="0037651B" w:rsidRDefault="004807ED" w:rsidP="00F200DC">
      <w:pPr>
        <w:numPr>
          <w:ilvl w:val="0"/>
          <w:numId w:val="6"/>
        </w:numPr>
        <w:spacing w:after="240" w:line="276" w:lineRule="auto"/>
        <w:contextualSpacing/>
        <w:jc w:val="both"/>
        <w:rPr>
          <w:rFonts w:ascii="Arial" w:eastAsia="Calibri" w:hAnsi="Arial" w:cs="Arial"/>
          <w:color w:val="000000" w:themeColor="text1"/>
        </w:rPr>
      </w:pPr>
      <w:r w:rsidRPr="5022EBA2">
        <w:rPr>
          <w:rFonts w:ascii="Arial" w:eastAsia="Calibri" w:hAnsi="Arial" w:cs="Arial"/>
          <w:sz w:val="20"/>
          <w:szCs w:val="20"/>
          <w:lang w:val="en-GB"/>
        </w:rPr>
        <w:t>RAN4 will need to create a reference model and test conditions/dataset that capture all relevant real-life configurations and conditions in order that the requirement is relevant and in order that the model facilitates generating second-part models that can both inter-operate with the reference model and be useful in real deployments.</w:t>
      </w:r>
    </w:p>
    <w:p w14:paraId="2114D521" w14:textId="10C53341" w:rsidR="00CD2326" w:rsidRDefault="000965CD" w:rsidP="00742A9B">
      <w:pPr>
        <w:pStyle w:val="Observation"/>
        <w:ind w:left="1701" w:hanging="1701"/>
        <w:rPr>
          <w:rFonts w:ascii="Arial" w:hAnsi="Arial" w:cs="Arial"/>
          <w:sz w:val="20"/>
          <w:szCs w:val="20"/>
        </w:rPr>
      </w:pPr>
      <w:bookmarkStart w:id="1" w:name="_Toc189841061"/>
      <w:r>
        <w:rPr>
          <w:rFonts w:ascii="Arial" w:hAnsi="Arial" w:cs="Arial"/>
          <w:sz w:val="20"/>
          <w:szCs w:val="20"/>
        </w:rPr>
        <w:t>By</w:t>
      </w:r>
      <w:r w:rsidR="004678F0" w:rsidRPr="00817697">
        <w:rPr>
          <w:rFonts w:ascii="Arial" w:hAnsi="Arial" w:cs="Arial"/>
          <w:sz w:val="20"/>
          <w:szCs w:val="20"/>
        </w:rPr>
        <w:t xml:space="preserve"> defining </w:t>
      </w:r>
      <w:r w:rsidR="004678F0" w:rsidRPr="00742A9B">
        <w:rPr>
          <w:rFonts w:ascii="Arial" w:hAnsi="Arial" w:cs="Arial"/>
          <w:sz w:val="20"/>
          <w:szCs w:val="20"/>
        </w:rPr>
        <w:t>the reference model</w:t>
      </w:r>
      <w:r w:rsidR="004E6617" w:rsidRPr="00742A9B">
        <w:rPr>
          <w:rFonts w:ascii="Arial" w:hAnsi="Arial" w:cs="Arial"/>
          <w:sz w:val="20"/>
          <w:szCs w:val="20"/>
        </w:rPr>
        <w:t xml:space="preserve"> for one part of the two-sided model</w:t>
      </w:r>
      <w:r w:rsidR="004678F0" w:rsidRPr="00742A9B">
        <w:rPr>
          <w:rFonts w:ascii="Arial" w:hAnsi="Arial" w:cs="Arial"/>
          <w:sz w:val="20"/>
          <w:szCs w:val="20"/>
        </w:rPr>
        <w:t>, information about the reference data set, and the nominal</w:t>
      </w:r>
      <w:r w:rsidR="007B4594" w:rsidRPr="00742A9B">
        <w:rPr>
          <w:rFonts w:ascii="Arial" w:hAnsi="Arial" w:cs="Arial"/>
          <w:sz w:val="20"/>
          <w:szCs w:val="20"/>
        </w:rPr>
        <w:t>/minimum</w:t>
      </w:r>
      <w:r w:rsidR="004678F0" w:rsidRPr="00742A9B">
        <w:rPr>
          <w:rFonts w:ascii="Arial" w:hAnsi="Arial" w:cs="Arial"/>
          <w:sz w:val="20"/>
          <w:szCs w:val="20"/>
        </w:rPr>
        <w:t xml:space="preserve"> performance level</w:t>
      </w:r>
      <w:r w:rsidR="007B4594" w:rsidRPr="00742A9B">
        <w:rPr>
          <w:rFonts w:ascii="Arial" w:hAnsi="Arial" w:cs="Arial"/>
          <w:sz w:val="20"/>
          <w:szCs w:val="20"/>
        </w:rPr>
        <w:t xml:space="preserve"> requirement</w:t>
      </w:r>
      <w:r w:rsidR="004678F0" w:rsidRPr="00817697">
        <w:rPr>
          <w:rFonts w:ascii="Arial" w:hAnsi="Arial" w:cs="Arial"/>
          <w:sz w:val="20"/>
          <w:szCs w:val="20"/>
        </w:rPr>
        <w:t xml:space="preserve">, the second side can train </w:t>
      </w:r>
      <w:r w:rsidR="00771446">
        <w:rPr>
          <w:rFonts w:ascii="Arial" w:hAnsi="Arial" w:cs="Arial"/>
          <w:sz w:val="20"/>
          <w:szCs w:val="20"/>
        </w:rPr>
        <w:t>its</w:t>
      </w:r>
      <w:r w:rsidR="00771446" w:rsidRPr="00817697">
        <w:rPr>
          <w:rFonts w:ascii="Arial" w:hAnsi="Arial" w:cs="Arial"/>
          <w:sz w:val="20"/>
          <w:szCs w:val="20"/>
        </w:rPr>
        <w:t xml:space="preserve"> </w:t>
      </w:r>
      <w:r w:rsidR="004678F0" w:rsidRPr="00817697">
        <w:rPr>
          <w:rFonts w:ascii="Arial" w:hAnsi="Arial" w:cs="Arial"/>
          <w:sz w:val="20"/>
          <w:szCs w:val="20"/>
        </w:rPr>
        <w:t xml:space="preserve">nominal model </w:t>
      </w:r>
      <w:r w:rsidR="00DA6F59">
        <w:rPr>
          <w:rFonts w:ascii="Arial" w:hAnsi="Arial" w:cs="Arial"/>
          <w:sz w:val="20"/>
          <w:szCs w:val="20"/>
        </w:rPr>
        <w:t xml:space="preserve">by choosing its desired implementation and </w:t>
      </w:r>
      <w:r w:rsidR="00DA6F59">
        <w:rPr>
          <w:rFonts w:ascii="Arial" w:hAnsi="Arial" w:cs="Arial"/>
          <w:sz w:val="20"/>
          <w:szCs w:val="20"/>
        </w:rPr>
        <w:lastRenderedPageBreak/>
        <w:t xml:space="preserve">model structure </w:t>
      </w:r>
      <w:r w:rsidR="004678F0" w:rsidRPr="00817697">
        <w:rPr>
          <w:rFonts w:ascii="Arial" w:hAnsi="Arial" w:cs="Arial"/>
          <w:sz w:val="20"/>
          <w:szCs w:val="20"/>
        </w:rPr>
        <w:t>independently and yet interoperability can be maintained in a multi-vendor eco-system.</w:t>
      </w:r>
      <w:bookmarkEnd w:id="1"/>
      <w:r w:rsidR="004678F0" w:rsidRPr="00817697">
        <w:rPr>
          <w:rFonts w:ascii="Arial" w:hAnsi="Arial" w:cs="Arial"/>
          <w:sz w:val="20"/>
          <w:szCs w:val="20"/>
        </w:rPr>
        <w:t xml:space="preserve"> </w:t>
      </w:r>
    </w:p>
    <w:p w14:paraId="4B57430E" w14:textId="6C242801" w:rsidR="006A13C7" w:rsidRPr="003766C8" w:rsidRDefault="006A13C7" w:rsidP="006A13C7">
      <w:pPr>
        <w:spacing w:line="276" w:lineRule="auto"/>
        <w:jc w:val="both"/>
        <w:rPr>
          <w:rFonts w:ascii="Arial" w:hAnsi="Arial" w:cs="Arial"/>
          <w:color w:val="000000" w:themeColor="text1"/>
          <w:sz w:val="20"/>
          <w:szCs w:val="20"/>
          <w:lang w:val="en-US"/>
        </w:rPr>
      </w:pPr>
      <w:r w:rsidRPr="003766C8">
        <w:rPr>
          <w:rFonts w:ascii="Arial" w:hAnsi="Arial" w:cs="Arial"/>
          <w:color w:val="000000" w:themeColor="text1"/>
          <w:sz w:val="20"/>
          <w:szCs w:val="20"/>
          <w:lang w:val="en-US"/>
        </w:rPr>
        <w:t xml:space="preserve">In the following evaluation results shown in </w:t>
      </w:r>
      <w:r>
        <w:rPr>
          <w:rFonts w:ascii="Arial" w:hAnsi="Arial" w:cs="Arial"/>
          <w:color w:val="000000" w:themeColor="text1"/>
          <w:sz w:val="20"/>
          <w:szCs w:val="20"/>
        </w:rPr>
        <w:fldChar w:fldCharType="begin"/>
      </w:r>
      <w:r w:rsidRPr="003766C8">
        <w:rPr>
          <w:rFonts w:ascii="Arial" w:hAnsi="Arial" w:cs="Arial"/>
          <w:color w:val="000000" w:themeColor="text1"/>
          <w:sz w:val="20"/>
          <w:szCs w:val="20"/>
          <w:lang w:val="en-US"/>
        </w:rPr>
        <w:instrText xml:space="preserve"> REF _Ref174106989 \h </w:instrText>
      </w:r>
      <w:r w:rsidR="00AD05F9" w:rsidRPr="003766C8">
        <w:rPr>
          <w:rFonts w:ascii="Arial" w:hAnsi="Arial" w:cs="Arial"/>
          <w:color w:val="000000" w:themeColor="text1"/>
          <w:sz w:val="20"/>
          <w:szCs w:val="20"/>
          <w:lang w:val="en-US"/>
        </w:rPr>
        <w:instrText xml:space="preserve"> \* MERGEFORMAT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sidR="00596D9B" w:rsidRPr="003766C8">
        <w:rPr>
          <w:rFonts w:ascii="Arial" w:hAnsi="Arial" w:cs="Arial"/>
          <w:color w:val="000000" w:themeColor="text1"/>
          <w:sz w:val="20"/>
          <w:szCs w:val="20"/>
          <w:lang w:val="en-US"/>
        </w:rPr>
        <w:t>Table 1</w:t>
      </w:r>
      <w:r>
        <w:rPr>
          <w:rFonts w:ascii="Arial" w:hAnsi="Arial" w:cs="Arial"/>
          <w:color w:val="000000" w:themeColor="text1"/>
          <w:sz w:val="20"/>
          <w:szCs w:val="20"/>
        </w:rPr>
        <w:fldChar w:fldCharType="end"/>
      </w:r>
      <w:r w:rsidR="00AD05F9" w:rsidRPr="003766C8">
        <w:rPr>
          <w:rFonts w:ascii="Arial" w:hAnsi="Arial" w:cs="Arial"/>
          <w:color w:val="000000" w:themeColor="text1"/>
          <w:sz w:val="20"/>
          <w:szCs w:val="20"/>
          <w:lang w:val="en-US"/>
        </w:rPr>
        <w:t xml:space="preserve"> </w:t>
      </w:r>
      <w:r w:rsidRPr="003766C8">
        <w:rPr>
          <w:rFonts w:ascii="Arial" w:hAnsi="Arial" w:cs="Arial"/>
          <w:color w:val="000000" w:themeColor="text1"/>
          <w:sz w:val="20"/>
          <w:szCs w:val="20"/>
          <w:lang w:val="en-US"/>
        </w:rPr>
        <w:t xml:space="preserve">below, we show that it is feasible for UE side and NW side </w:t>
      </w:r>
      <w:r w:rsidR="00EB7542" w:rsidRPr="003766C8">
        <w:rPr>
          <w:rFonts w:ascii="Arial" w:hAnsi="Arial" w:cs="Arial"/>
          <w:color w:val="000000" w:themeColor="text1"/>
          <w:sz w:val="20"/>
          <w:szCs w:val="20"/>
          <w:lang w:val="en-US"/>
        </w:rPr>
        <w:t xml:space="preserve">to </w:t>
      </w:r>
      <w:r w:rsidRPr="003766C8">
        <w:rPr>
          <w:rFonts w:ascii="Arial" w:hAnsi="Arial" w:cs="Arial"/>
          <w:color w:val="000000" w:themeColor="text1"/>
          <w:sz w:val="20"/>
          <w:szCs w:val="20"/>
          <w:lang w:val="en-US"/>
        </w:rPr>
        <w:t xml:space="preserve">develop their </w:t>
      </w:r>
      <w:r w:rsidR="00EB7542" w:rsidRPr="003766C8">
        <w:rPr>
          <w:rFonts w:ascii="Arial" w:hAnsi="Arial" w:cs="Arial"/>
          <w:color w:val="000000" w:themeColor="text1"/>
          <w:sz w:val="20"/>
          <w:szCs w:val="20"/>
          <w:lang w:val="en-US"/>
        </w:rPr>
        <w:t xml:space="preserve">own </w:t>
      </w:r>
      <w:r w:rsidRPr="003766C8">
        <w:rPr>
          <w:rFonts w:ascii="Arial" w:hAnsi="Arial" w:cs="Arial"/>
          <w:color w:val="000000" w:themeColor="text1"/>
          <w:sz w:val="20"/>
          <w:szCs w:val="20"/>
          <w:lang w:val="en-US"/>
        </w:rPr>
        <w:t>part models indecently using the RAN4 standardized reference model (standardized encoder in this example), standardized reference dataset (</w:t>
      </w:r>
      <w:r w:rsidR="0016594D" w:rsidRPr="003766C8">
        <w:rPr>
          <w:rFonts w:ascii="Arial" w:hAnsi="Arial" w:cs="Arial"/>
          <w:color w:val="000000" w:themeColor="text1"/>
          <w:sz w:val="20"/>
          <w:szCs w:val="20"/>
          <w:lang w:val="en-US"/>
        </w:rPr>
        <w:t xml:space="preserve">Dataset S, </w:t>
      </w:r>
      <w:r w:rsidRPr="003766C8">
        <w:rPr>
          <w:rFonts w:ascii="Arial" w:hAnsi="Arial" w:cs="Arial"/>
          <w:color w:val="000000" w:themeColor="text1"/>
          <w:sz w:val="20"/>
          <w:szCs w:val="20"/>
          <w:lang w:val="en-US"/>
        </w:rPr>
        <w:t>generated from dense urban scenario in this example), and standardized minimum performance requirement (mean SGCS &gt; 0.</w:t>
      </w:r>
      <w:r w:rsidR="003459F6" w:rsidRPr="003766C8">
        <w:rPr>
          <w:rFonts w:ascii="Arial" w:hAnsi="Arial" w:cs="Arial"/>
          <w:color w:val="000000" w:themeColor="text1"/>
          <w:sz w:val="20"/>
          <w:szCs w:val="20"/>
          <w:lang w:val="en-US"/>
        </w:rPr>
        <w:t xml:space="preserve">70 </w:t>
      </w:r>
      <w:r w:rsidRPr="003766C8">
        <w:rPr>
          <w:rFonts w:ascii="Arial" w:hAnsi="Arial" w:cs="Arial"/>
          <w:color w:val="000000" w:themeColor="text1"/>
          <w:sz w:val="20"/>
          <w:szCs w:val="20"/>
          <w:lang w:val="en-US"/>
        </w:rPr>
        <w:t>in this example).</w:t>
      </w:r>
    </w:p>
    <w:p w14:paraId="3A9B82B7" w14:textId="2204099C" w:rsidR="006A13C7" w:rsidRDefault="07E28EEC" w:rsidP="4594BB78">
      <w:pPr>
        <w:spacing w:line="276" w:lineRule="auto"/>
        <w:jc w:val="both"/>
        <w:rPr>
          <w:rFonts w:ascii="Arial" w:hAnsi="Arial" w:cs="Arial"/>
          <w:color w:val="000000" w:themeColor="text1"/>
          <w:sz w:val="20"/>
          <w:szCs w:val="20"/>
        </w:rPr>
      </w:pPr>
      <w:r w:rsidRPr="4594BB78">
        <w:rPr>
          <w:rFonts w:ascii="Arial" w:hAnsi="Arial" w:cs="Arial"/>
          <w:color w:val="000000" w:themeColor="text1"/>
          <w:sz w:val="20"/>
          <w:szCs w:val="20"/>
          <w:lang w:val="en-US"/>
        </w:rPr>
        <w:t>In this example</w:t>
      </w:r>
      <w:r w:rsidR="12F86683" w:rsidRPr="4594BB78">
        <w:rPr>
          <w:rFonts w:ascii="Arial" w:hAnsi="Arial" w:cs="Arial"/>
          <w:color w:val="000000" w:themeColor="text1"/>
          <w:sz w:val="20"/>
          <w:szCs w:val="20"/>
          <w:lang w:val="en-US"/>
        </w:rPr>
        <w:t xml:space="preserve">, </w:t>
      </w:r>
      <w:r w:rsidR="5EB29BE4" w:rsidRPr="4594BB78">
        <w:rPr>
          <w:rFonts w:ascii="Arial" w:hAnsi="Arial" w:cs="Arial"/>
          <w:color w:val="000000" w:themeColor="text1"/>
          <w:sz w:val="20"/>
          <w:szCs w:val="20"/>
          <w:lang w:val="en-US"/>
        </w:rPr>
        <w:t xml:space="preserve">the standardized reference encoder is </w:t>
      </w:r>
      <w:r w:rsidR="317A76AF" w:rsidRPr="4594BB78">
        <w:rPr>
          <w:rFonts w:ascii="Arial" w:hAnsi="Arial" w:cs="Arial"/>
          <w:color w:val="000000" w:themeColor="text1"/>
          <w:sz w:val="20"/>
          <w:szCs w:val="20"/>
          <w:lang w:val="en-US"/>
        </w:rPr>
        <w:t>trained using a reference dataset</w:t>
      </w:r>
      <w:r w:rsidR="05710D1A" w:rsidRPr="4594BB78">
        <w:rPr>
          <w:rFonts w:ascii="Arial" w:hAnsi="Arial" w:cs="Arial"/>
          <w:color w:val="000000" w:themeColor="text1"/>
          <w:sz w:val="20"/>
          <w:szCs w:val="20"/>
          <w:lang w:val="en-US"/>
        </w:rPr>
        <w:t xml:space="preserve"> assuming </w:t>
      </w:r>
      <w:r w:rsidR="3F3B5914" w:rsidRPr="4594BB78">
        <w:rPr>
          <w:rFonts w:ascii="Arial" w:hAnsi="Arial" w:cs="Arial"/>
          <w:color w:val="000000" w:themeColor="text1"/>
          <w:sz w:val="20"/>
          <w:szCs w:val="20"/>
          <w:lang w:val="en-US"/>
        </w:rPr>
        <w:t>80% indoor UEs with 3 km/h and 20% outdoor UEs with 30km/h. T</w:t>
      </w:r>
      <w:r w:rsidR="12F86683" w:rsidRPr="4594BB78">
        <w:rPr>
          <w:rFonts w:ascii="Arial" w:hAnsi="Arial" w:cs="Arial"/>
          <w:color w:val="000000" w:themeColor="text1"/>
          <w:sz w:val="20"/>
          <w:szCs w:val="20"/>
          <w:lang w:val="en-US"/>
        </w:rPr>
        <w:t>he UE-side trains a UE nominal decoder using the standardized encoder and the reference dataset and ensures that the model pair (standardized encoder + UE nominal decoder) meets the minimum performance requirement. The UE-side may either implement the standardized encoder directly or it can train a different encoder (UE initial encoder in this example) by considering its implementation capabilities and ensures that the initial encoder paired with the UE nominal decoder can still meet the minimum performance requirement.</w:t>
      </w:r>
      <w:r w:rsidR="21C8BC20" w:rsidRPr="4594BB78">
        <w:rPr>
          <w:rFonts w:ascii="Arial" w:hAnsi="Arial" w:cs="Arial"/>
          <w:color w:val="000000" w:themeColor="text1"/>
          <w:sz w:val="20"/>
          <w:szCs w:val="20"/>
          <w:lang w:val="en-US"/>
        </w:rPr>
        <w:t xml:space="preserve"> </w:t>
      </w:r>
      <w:r w:rsidR="12F86683" w:rsidRPr="4594BB78">
        <w:rPr>
          <w:rFonts w:ascii="Arial" w:hAnsi="Arial" w:cs="Arial"/>
          <w:color w:val="000000" w:themeColor="text1"/>
          <w:sz w:val="20"/>
          <w:szCs w:val="20"/>
          <w:lang w:val="en-US"/>
        </w:rPr>
        <w:t xml:space="preserve">At the NW side, it trains an initial decoder based on the standardized encoder, the reference dataset, and ensures that the model pair (standardized encoder + NW initial decoder) meets the minimum performance requirement. </w:t>
      </w:r>
      <w:r w:rsidR="21C8BC20" w:rsidRPr="4594BB78">
        <w:rPr>
          <w:rFonts w:ascii="Arial" w:hAnsi="Arial" w:cs="Arial"/>
          <w:color w:val="000000" w:themeColor="text1"/>
          <w:sz w:val="20"/>
          <w:szCs w:val="20"/>
          <w:lang w:val="en-US"/>
        </w:rPr>
        <w:t xml:space="preserve">In this evaluation example, the </w:t>
      </w:r>
      <w:r w:rsidR="0C4F0647" w:rsidRPr="4594BB78">
        <w:rPr>
          <w:rFonts w:ascii="Arial" w:hAnsi="Arial" w:cs="Arial"/>
          <w:color w:val="000000" w:themeColor="text1"/>
          <w:sz w:val="20"/>
          <w:szCs w:val="20"/>
          <w:lang w:val="en-US"/>
        </w:rPr>
        <w:t xml:space="preserve">standardized encoder, the </w:t>
      </w:r>
      <w:r w:rsidR="21C8BC20" w:rsidRPr="4594BB78">
        <w:rPr>
          <w:rFonts w:ascii="Arial" w:hAnsi="Arial" w:cs="Arial"/>
          <w:color w:val="000000" w:themeColor="text1"/>
          <w:sz w:val="20"/>
          <w:szCs w:val="20"/>
          <w:lang w:val="en-US"/>
        </w:rPr>
        <w:t>UE initial encoder</w:t>
      </w:r>
      <w:r w:rsidR="5170276C" w:rsidRPr="4594BB78">
        <w:rPr>
          <w:rFonts w:ascii="Arial" w:hAnsi="Arial" w:cs="Arial"/>
          <w:color w:val="000000" w:themeColor="text1"/>
          <w:sz w:val="20"/>
          <w:szCs w:val="20"/>
          <w:lang w:val="en-US"/>
        </w:rPr>
        <w:t>,</w:t>
      </w:r>
      <w:r w:rsidR="21C8BC20" w:rsidRPr="4594BB78">
        <w:rPr>
          <w:rFonts w:ascii="Arial" w:hAnsi="Arial" w:cs="Arial"/>
          <w:color w:val="000000" w:themeColor="text1"/>
          <w:sz w:val="20"/>
          <w:szCs w:val="20"/>
          <w:lang w:val="en-US"/>
        </w:rPr>
        <w:t xml:space="preserve"> and the NW initial decoder</w:t>
      </w:r>
      <w:r w:rsidR="0C4F0647" w:rsidRPr="4594BB78">
        <w:rPr>
          <w:rFonts w:ascii="Arial" w:hAnsi="Arial" w:cs="Arial"/>
          <w:color w:val="000000" w:themeColor="text1"/>
          <w:sz w:val="20"/>
          <w:szCs w:val="20"/>
          <w:lang w:val="en-US"/>
        </w:rPr>
        <w:t xml:space="preserve"> </w:t>
      </w:r>
      <w:r w:rsidR="6CC08371" w:rsidRPr="4594BB78">
        <w:rPr>
          <w:rFonts w:ascii="Arial" w:hAnsi="Arial" w:cs="Arial"/>
          <w:color w:val="000000" w:themeColor="text1"/>
          <w:sz w:val="20"/>
          <w:szCs w:val="20"/>
          <w:lang w:val="en-US"/>
        </w:rPr>
        <w:t>differ on their Transformer</w:t>
      </w:r>
      <w:r w:rsidR="36207BD7" w:rsidRPr="4594BB78">
        <w:rPr>
          <w:rFonts w:ascii="Arial" w:hAnsi="Arial" w:cs="Arial"/>
          <w:color w:val="000000" w:themeColor="text1"/>
          <w:sz w:val="20"/>
          <w:szCs w:val="20"/>
          <w:lang w:val="en-US"/>
        </w:rPr>
        <w:t xml:space="preserve"> (TF)</w:t>
      </w:r>
      <w:r w:rsidR="6CC08371" w:rsidRPr="4594BB78">
        <w:rPr>
          <w:rFonts w:ascii="Arial" w:hAnsi="Arial" w:cs="Arial"/>
          <w:color w:val="000000" w:themeColor="text1"/>
          <w:sz w:val="20"/>
          <w:szCs w:val="20"/>
          <w:lang w:val="en-US"/>
        </w:rPr>
        <w:t xml:space="preserve"> configurations</w:t>
      </w:r>
      <w:r w:rsidR="69FADE3D" w:rsidRPr="4594BB78">
        <w:rPr>
          <w:rFonts w:ascii="Arial" w:hAnsi="Arial" w:cs="Arial"/>
          <w:color w:val="000000" w:themeColor="text1"/>
          <w:sz w:val="20"/>
          <w:szCs w:val="20"/>
          <w:lang w:val="en-US"/>
        </w:rPr>
        <w:t>.</w:t>
      </w:r>
    </w:p>
    <w:p w14:paraId="7AF2809E" w14:textId="536548B8" w:rsidR="006A13C7" w:rsidRPr="00B50D50" w:rsidRDefault="12F86683" w:rsidP="4594BB78">
      <w:pPr>
        <w:spacing w:line="276" w:lineRule="auto"/>
        <w:jc w:val="both"/>
        <w:rPr>
          <w:rFonts w:ascii="Arial" w:hAnsi="Arial" w:cs="Arial"/>
          <w:color w:val="000000" w:themeColor="text1"/>
          <w:sz w:val="20"/>
          <w:szCs w:val="20"/>
        </w:rPr>
      </w:pPr>
      <w:r w:rsidRPr="4594BB78">
        <w:rPr>
          <w:rFonts w:ascii="Arial" w:hAnsi="Arial" w:cs="Arial"/>
          <w:color w:val="000000" w:themeColor="text1"/>
          <w:sz w:val="20"/>
          <w:szCs w:val="20"/>
          <w:lang w:val="en-US"/>
        </w:rPr>
        <w:t xml:space="preserve">The last row of the </w:t>
      </w:r>
      <w:r w:rsidR="00944555">
        <w:rPr>
          <w:rFonts w:ascii="Arial" w:hAnsi="Arial" w:cs="Arial"/>
          <w:color w:val="000000" w:themeColor="text1"/>
          <w:sz w:val="20"/>
          <w:szCs w:val="20"/>
        </w:rPr>
        <w:fldChar w:fldCharType="begin"/>
      </w:r>
      <w:r w:rsidR="00944555" w:rsidRPr="003766C8">
        <w:rPr>
          <w:rFonts w:ascii="Arial" w:hAnsi="Arial" w:cs="Arial"/>
          <w:color w:val="000000" w:themeColor="text1"/>
          <w:sz w:val="20"/>
          <w:szCs w:val="20"/>
          <w:lang w:val="en-US"/>
        </w:rPr>
        <w:instrText xml:space="preserve"> REF _Ref174106989 \h  \* MERGEFORMAT </w:instrText>
      </w:r>
      <w:r w:rsidR="00944555">
        <w:rPr>
          <w:rFonts w:ascii="Arial" w:hAnsi="Arial" w:cs="Arial"/>
          <w:color w:val="000000" w:themeColor="text1"/>
          <w:sz w:val="20"/>
          <w:szCs w:val="20"/>
        </w:rPr>
      </w:r>
      <w:r w:rsidR="00944555">
        <w:rPr>
          <w:rFonts w:ascii="Arial" w:hAnsi="Arial" w:cs="Arial"/>
          <w:color w:val="000000" w:themeColor="text1"/>
          <w:sz w:val="20"/>
          <w:szCs w:val="20"/>
        </w:rPr>
        <w:fldChar w:fldCharType="separate"/>
      </w:r>
      <w:r w:rsidR="04972F9B" w:rsidRPr="4594BB78">
        <w:rPr>
          <w:rFonts w:ascii="Arial" w:hAnsi="Arial" w:cs="Arial"/>
          <w:color w:val="000000" w:themeColor="text1"/>
          <w:sz w:val="20"/>
          <w:szCs w:val="20"/>
          <w:lang w:val="en-US"/>
        </w:rPr>
        <w:t>Table 1</w:t>
      </w:r>
      <w:r w:rsidR="00944555">
        <w:rPr>
          <w:rFonts w:ascii="Arial" w:hAnsi="Arial" w:cs="Arial"/>
          <w:color w:val="000000" w:themeColor="text1"/>
          <w:sz w:val="20"/>
          <w:szCs w:val="20"/>
        </w:rPr>
        <w:fldChar w:fldCharType="end"/>
      </w:r>
      <w:r w:rsidR="07E28EEC" w:rsidRPr="4594BB78">
        <w:rPr>
          <w:rFonts w:ascii="Arial" w:hAnsi="Arial" w:cs="Arial"/>
          <w:color w:val="000000" w:themeColor="text1"/>
          <w:sz w:val="20"/>
          <w:szCs w:val="20"/>
          <w:lang w:val="en-US"/>
        </w:rPr>
        <w:t xml:space="preserve"> </w:t>
      </w:r>
      <w:r w:rsidRPr="4594BB78">
        <w:rPr>
          <w:rFonts w:ascii="Arial" w:hAnsi="Arial" w:cs="Arial"/>
          <w:color w:val="000000" w:themeColor="text1"/>
          <w:sz w:val="20"/>
          <w:szCs w:val="20"/>
          <w:lang w:val="en-US"/>
        </w:rPr>
        <w:t>shows that when pairing the UE initial encoder with the NW initial decoder together, its intermediate KPI performance in terms of SGCS can still meets the minimum performance requirement, when tested using the same testing dataset. This shows that with RAN1 option 1 with fully standardized reference model for one part of the two-sided model, the standardized reference dataset, and standardized minimum performance requirement, it is feasible for the UE side and the NW side to develop their own part models independently and still meet the minimum performance requirement.</w:t>
      </w:r>
    </w:p>
    <w:p w14:paraId="443D1AF2" w14:textId="22ED3785" w:rsidR="006A13C7" w:rsidRPr="00D54693" w:rsidRDefault="12F86683" w:rsidP="4594BB78">
      <w:pPr>
        <w:pStyle w:val="Caption"/>
        <w:jc w:val="center"/>
        <w:rPr>
          <w:rFonts w:ascii="Arial" w:eastAsia="Calibri" w:hAnsi="Arial" w:cs="Arial"/>
          <w:sz w:val="20"/>
          <w:szCs w:val="20"/>
        </w:rPr>
      </w:pPr>
      <w:bookmarkStart w:id="2" w:name="_Ref174106989"/>
      <w:r w:rsidRPr="4594BB78">
        <w:rPr>
          <w:rFonts w:ascii="Arial" w:hAnsi="Arial" w:cs="Arial"/>
          <w:sz w:val="20"/>
          <w:szCs w:val="20"/>
          <w:lang w:val="en-US"/>
        </w:rPr>
        <w:t xml:space="preserve">Table </w:t>
      </w:r>
      <w:r w:rsidR="006A13C7" w:rsidRPr="4594BB78">
        <w:rPr>
          <w:rFonts w:ascii="Arial" w:hAnsi="Arial" w:cs="Arial"/>
          <w:sz w:val="20"/>
          <w:szCs w:val="20"/>
        </w:rPr>
        <w:fldChar w:fldCharType="begin"/>
      </w:r>
      <w:r w:rsidR="006A13C7" w:rsidRPr="4594BB78">
        <w:rPr>
          <w:rFonts w:ascii="Arial" w:hAnsi="Arial" w:cs="Arial"/>
          <w:sz w:val="20"/>
          <w:szCs w:val="20"/>
        </w:rPr>
        <w:instrText xml:space="preserve"> SEQ Table \* ARABIC </w:instrText>
      </w:r>
      <w:r w:rsidR="006A13C7" w:rsidRPr="4594BB78">
        <w:rPr>
          <w:rFonts w:ascii="Arial" w:hAnsi="Arial" w:cs="Arial"/>
          <w:sz w:val="20"/>
          <w:szCs w:val="20"/>
        </w:rPr>
        <w:fldChar w:fldCharType="separate"/>
      </w:r>
      <w:r w:rsidR="23DFF1C9">
        <w:rPr>
          <w:rFonts w:ascii="Arial" w:hAnsi="Arial" w:cs="Arial"/>
          <w:sz w:val="20"/>
          <w:szCs w:val="20"/>
        </w:rPr>
        <w:t>1</w:t>
      </w:r>
      <w:r w:rsidR="006A13C7" w:rsidRPr="4594BB78">
        <w:rPr>
          <w:rFonts w:ascii="Arial" w:hAnsi="Arial" w:cs="Arial"/>
          <w:sz w:val="20"/>
          <w:szCs w:val="20"/>
        </w:rPr>
        <w:fldChar w:fldCharType="end"/>
      </w:r>
      <w:bookmarkEnd w:id="2"/>
      <w:r w:rsidRPr="4594BB78">
        <w:rPr>
          <w:rFonts w:ascii="Arial" w:hAnsi="Arial" w:cs="Arial"/>
          <w:sz w:val="20"/>
          <w:szCs w:val="20"/>
          <w:lang w:val="en-US"/>
        </w:rPr>
        <w:t xml:space="preserve"> Mean SGCS results for RAN1 Option 1 based independent training of Encoder and Decoder at UE-side and NW-side respectively.</w:t>
      </w:r>
    </w:p>
    <w:tbl>
      <w:tblPr>
        <w:tblStyle w:val="TableGrid"/>
        <w:tblW w:w="8675" w:type="dxa"/>
        <w:jc w:val="center"/>
        <w:tblCellMar>
          <w:top w:w="57" w:type="dxa"/>
          <w:bottom w:w="28" w:type="dxa"/>
        </w:tblCellMar>
        <w:tblLook w:val="04A0" w:firstRow="1" w:lastRow="0" w:firstColumn="1" w:lastColumn="0" w:noHBand="0" w:noVBand="1"/>
      </w:tblPr>
      <w:tblGrid>
        <w:gridCol w:w="2370"/>
        <w:gridCol w:w="2256"/>
        <w:gridCol w:w="2251"/>
        <w:gridCol w:w="1006"/>
        <w:gridCol w:w="792"/>
      </w:tblGrid>
      <w:tr w:rsidR="006A13C7" w:rsidRPr="00BD3A6C" w14:paraId="54179BDC" w14:textId="77777777" w:rsidTr="4594BB78">
        <w:trPr>
          <w:trHeight w:val="397"/>
          <w:jc w:val="center"/>
        </w:trPr>
        <w:tc>
          <w:tcPr>
            <w:tcW w:w="2381" w:type="dxa"/>
            <w:shd w:val="clear" w:color="auto" w:fill="D9E2F3" w:themeFill="accent1" w:themeFillTint="33"/>
            <w:vAlign w:val="center"/>
          </w:tcPr>
          <w:p w14:paraId="773F7EF7"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68" w:type="dxa"/>
            <w:shd w:val="clear" w:color="auto" w:fill="D9E2F3" w:themeFill="accent1" w:themeFillTint="33"/>
            <w:vAlign w:val="center"/>
          </w:tcPr>
          <w:p w14:paraId="59F6CDC1"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268" w:type="dxa"/>
            <w:shd w:val="clear" w:color="auto" w:fill="D9E2F3" w:themeFill="accent1" w:themeFillTint="33"/>
            <w:vAlign w:val="center"/>
          </w:tcPr>
          <w:p w14:paraId="6C40410C"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964" w:type="dxa"/>
            <w:shd w:val="clear" w:color="auto" w:fill="D9E2F3" w:themeFill="accent1" w:themeFillTint="33"/>
            <w:vAlign w:val="center"/>
          </w:tcPr>
          <w:p w14:paraId="780C64B0" w14:textId="32542E90"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r w:rsidR="002A655F">
              <w:rPr>
                <w:rFonts w:ascii="Arial" w:eastAsia="Calibri" w:hAnsi="Arial" w:cs="Arial"/>
                <w:b/>
                <w:sz w:val="20"/>
                <w:szCs w:val="20"/>
              </w:rPr>
              <w:t xml:space="preserve"> (Dataset </w:t>
            </w:r>
            <w:r w:rsidR="0016594D">
              <w:rPr>
                <w:rFonts w:ascii="Arial" w:eastAsia="Calibri" w:hAnsi="Arial" w:cs="Arial"/>
                <w:b/>
                <w:sz w:val="20"/>
                <w:szCs w:val="20"/>
              </w:rPr>
              <w:t>S</w:t>
            </w:r>
            <w:r w:rsidR="002A655F">
              <w:rPr>
                <w:rFonts w:ascii="Arial" w:eastAsia="Calibri" w:hAnsi="Arial" w:cs="Arial"/>
                <w:b/>
                <w:sz w:val="20"/>
                <w:szCs w:val="20"/>
              </w:rPr>
              <w:t>)</w:t>
            </w:r>
          </w:p>
        </w:tc>
        <w:tc>
          <w:tcPr>
            <w:tcW w:w="794" w:type="dxa"/>
            <w:shd w:val="clear" w:color="auto" w:fill="D9E2F3" w:themeFill="accent1" w:themeFillTint="33"/>
            <w:vAlign w:val="center"/>
          </w:tcPr>
          <w:p w14:paraId="0E7FB38B" w14:textId="77777777" w:rsidR="006A13C7" w:rsidRPr="00BD3A6C" w:rsidRDefault="006A13C7">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6A13C7" w:rsidRPr="00BD3A6C" w14:paraId="69C6EA73" w14:textId="77777777" w:rsidTr="4594BB78">
        <w:trPr>
          <w:trHeight w:val="227"/>
          <w:jc w:val="center"/>
        </w:trPr>
        <w:tc>
          <w:tcPr>
            <w:tcW w:w="6917" w:type="dxa"/>
            <w:gridSpan w:val="3"/>
          </w:tcPr>
          <w:p w14:paraId="28C321E3" w14:textId="77777777" w:rsidR="006A13C7" w:rsidRPr="00BD3A6C" w:rsidRDefault="12F86683" w:rsidP="4594BB78">
            <w:pPr>
              <w:spacing w:after="120" w:line="276" w:lineRule="auto"/>
              <w:contextualSpacing/>
              <w:jc w:val="both"/>
              <w:rPr>
                <w:rFonts w:ascii="Arial" w:eastAsia="Calibri" w:hAnsi="Arial" w:cs="Arial"/>
                <w:sz w:val="20"/>
                <w:szCs w:val="20"/>
              </w:rPr>
            </w:pPr>
            <w:r w:rsidRPr="4594BB78">
              <w:rPr>
                <w:rFonts w:ascii="Arial" w:eastAsia="Calibri" w:hAnsi="Arial" w:cs="Arial"/>
                <w:sz w:val="20"/>
                <w:szCs w:val="20"/>
                <w:lang w:val="en-US"/>
              </w:rPr>
              <w:t xml:space="preserve">Rel . 16 </w:t>
            </w:r>
            <w:proofErr w:type="spellStart"/>
            <w:r w:rsidRPr="4594BB78">
              <w:rPr>
                <w:rFonts w:ascii="Arial" w:eastAsia="Calibri" w:hAnsi="Arial" w:cs="Arial"/>
                <w:sz w:val="20"/>
                <w:szCs w:val="20"/>
                <w:lang w:val="en-US"/>
              </w:rPr>
              <w:t>eType</w:t>
            </w:r>
            <w:proofErr w:type="spellEnd"/>
            <w:r w:rsidRPr="4594BB78">
              <w:rPr>
                <w:rFonts w:ascii="Arial" w:eastAsia="Calibri" w:hAnsi="Arial" w:cs="Arial"/>
                <w:sz w:val="20"/>
                <w:szCs w:val="20"/>
                <w:lang w:val="en-US"/>
              </w:rPr>
              <w:t xml:space="preserve"> II </w:t>
            </w:r>
            <w:proofErr w:type="spellStart"/>
            <w:r w:rsidRPr="4594BB78">
              <w:rPr>
                <w:rFonts w:ascii="Arial" w:eastAsia="Calibri" w:hAnsi="Arial" w:cs="Arial"/>
                <w:sz w:val="20"/>
                <w:szCs w:val="20"/>
                <w:lang w:val="en-US"/>
              </w:rPr>
              <w:t>ParComb</w:t>
            </w:r>
            <w:proofErr w:type="spellEnd"/>
            <w:r w:rsidRPr="4594BB78">
              <w:rPr>
                <w:rFonts w:ascii="Arial" w:eastAsia="Calibri" w:hAnsi="Arial" w:cs="Arial"/>
                <w:sz w:val="20"/>
                <w:szCs w:val="20"/>
                <w:lang w:val="en-US"/>
              </w:rPr>
              <w:t xml:space="preserve"> 1</w:t>
            </w:r>
          </w:p>
        </w:tc>
        <w:tc>
          <w:tcPr>
            <w:tcW w:w="964" w:type="dxa"/>
            <w:shd w:val="clear" w:color="auto" w:fill="auto"/>
            <w:vAlign w:val="center"/>
          </w:tcPr>
          <w:p w14:paraId="60F7C892" w14:textId="00A7DD25"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2079DD" w:rsidRPr="00BD3A6C">
              <w:rPr>
                <w:rFonts w:ascii="Arial" w:eastAsia="Calibri" w:hAnsi="Arial" w:cs="Arial"/>
                <w:sz w:val="20"/>
                <w:szCs w:val="20"/>
              </w:rPr>
              <w:t>7</w:t>
            </w:r>
            <w:r w:rsidR="002079DD">
              <w:rPr>
                <w:rFonts w:ascii="Arial" w:eastAsia="Calibri" w:hAnsi="Arial" w:cs="Arial"/>
                <w:sz w:val="20"/>
                <w:szCs w:val="20"/>
              </w:rPr>
              <w:t>000</w:t>
            </w:r>
          </w:p>
        </w:tc>
        <w:tc>
          <w:tcPr>
            <w:tcW w:w="794" w:type="dxa"/>
            <w:shd w:val="clear" w:color="auto" w:fill="E7E6E6" w:themeFill="background2"/>
          </w:tcPr>
          <w:p w14:paraId="1CD67157" w14:textId="77777777" w:rsidR="006A13C7" w:rsidRPr="00BD3A6C" w:rsidRDefault="006A13C7">
            <w:pPr>
              <w:spacing w:after="120" w:line="276" w:lineRule="auto"/>
              <w:contextualSpacing/>
              <w:jc w:val="both"/>
              <w:rPr>
                <w:rFonts w:ascii="Arial" w:eastAsia="Calibri" w:hAnsi="Arial" w:cs="Arial"/>
                <w:sz w:val="20"/>
                <w:szCs w:val="20"/>
              </w:rPr>
            </w:pPr>
          </w:p>
        </w:tc>
      </w:tr>
      <w:tr w:rsidR="006A13C7" w:rsidRPr="00BD3A6C" w14:paraId="705B172B" w14:textId="77777777" w:rsidTr="4594BB78">
        <w:trPr>
          <w:trHeight w:val="227"/>
          <w:jc w:val="center"/>
        </w:trPr>
        <w:tc>
          <w:tcPr>
            <w:tcW w:w="2381" w:type="dxa"/>
            <w:tcBorders>
              <w:top w:val="single" w:sz="4" w:space="0" w:color="auto"/>
              <w:left w:val="single" w:sz="4" w:space="0" w:color="auto"/>
              <w:right w:val="single" w:sz="4" w:space="0" w:color="auto"/>
            </w:tcBorders>
          </w:tcPr>
          <w:p w14:paraId="0F1D216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6B986920"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5105ED9B"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6B792C3F" w14:textId="4B047F1C"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E44562">
              <w:rPr>
                <w:rFonts w:ascii="Arial" w:eastAsia="Calibri" w:hAnsi="Arial" w:cs="Arial"/>
                <w:sz w:val="20"/>
                <w:szCs w:val="20"/>
              </w:rPr>
              <w:t>7</w:t>
            </w:r>
            <w:r w:rsidR="0012544B">
              <w:rPr>
                <w:rFonts w:ascii="Arial" w:eastAsia="Calibri" w:hAnsi="Arial" w:cs="Arial"/>
                <w:sz w:val="20"/>
                <w:szCs w:val="20"/>
              </w:rPr>
              <w:t>130</w:t>
            </w:r>
          </w:p>
        </w:tc>
        <w:tc>
          <w:tcPr>
            <w:tcW w:w="794" w:type="dxa"/>
            <w:vAlign w:val="center"/>
          </w:tcPr>
          <w:p w14:paraId="22A35E08" w14:textId="444A7379" w:rsidR="006A13C7" w:rsidRPr="00BD3A6C" w:rsidRDefault="00E44562">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12544B">
              <w:rPr>
                <w:rFonts w:ascii="Arial" w:eastAsia="Calibri" w:hAnsi="Arial" w:cs="Arial"/>
                <w:sz w:val="20"/>
                <w:szCs w:val="20"/>
              </w:rPr>
              <w:t>9</w:t>
            </w:r>
            <w:r w:rsidR="006A13C7" w:rsidRPr="00BD3A6C">
              <w:rPr>
                <w:rFonts w:ascii="Arial" w:eastAsia="Calibri" w:hAnsi="Arial" w:cs="Arial"/>
                <w:sz w:val="20"/>
                <w:szCs w:val="20"/>
              </w:rPr>
              <w:t>%</w:t>
            </w:r>
          </w:p>
        </w:tc>
      </w:tr>
      <w:tr w:rsidR="006A13C7" w:rsidRPr="00BD3A6C" w14:paraId="60315CE3" w14:textId="77777777" w:rsidTr="4594BB78">
        <w:trPr>
          <w:trHeight w:val="227"/>
          <w:jc w:val="center"/>
        </w:trPr>
        <w:tc>
          <w:tcPr>
            <w:tcW w:w="2381" w:type="dxa"/>
            <w:tcBorders>
              <w:left w:val="single" w:sz="4" w:space="0" w:color="auto"/>
              <w:bottom w:val="single" w:sz="4" w:space="0" w:color="auto"/>
              <w:right w:val="single" w:sz="4" w:space="0" w:color="auto"/>
            </w:tcBorders>
          </w:tcPr>
          <w:p w14:paraId="7194CAA6"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UE-side training/testing</w:t>
            </w:r>
          </w:p>
        </w:tc>
        <w:tc>
          <w:tcPr>
            <w:tcW w:w="2268" w:type="dxa"/>
            <w:tcBorders>
              <w:left w:val="single" w:sz="4" w:space="0" w:color="auto"/>
            </w:tcBorders>
          </w:tcPr>
          <w:p w14:paraId="742F3039" w14:textId="77777777" w:rsidR="006A13C7" w:rsidRPr="00BD3A6C" w:rsidRDefault="006A13C7">
            <w:pPr>
              <w:spacing w:after="120" w:line="276" w:lineRule="auto"/>
              <w:contextualSpacing/>
              <w:jc w:val="both"/>
              <w:rPr>
                <w:rFonts w:ascii="Arial" w:eastAsia="Calibri" w:hAnsi="Arial" w:cs="Arial"/>
                <w:sz w:val="20"/>
                <w:szCs w:val="20"/>
                <w:lang w:val="en-US"/>
              </w:rPr>
            </w:pPr>
            <w:r w:rsidRPr="5022EBA2">
              <w:rPr>
                <w:rFonts w:ascii="Arial" w:eastAsia="Calibri" w:hAnsi="Arial" w:cs="Arial"/>
                <w:sz w:val="20"/>
                <w:szCs w:val="20"/>
                <w:lang w:val="en-US"/>
              </w:rPr>
              <w:t>UE initial encoder</w:t>
            </w:r>
          </w:p>
        </w:tc>
        <w:tc>
          <w:tcPr>
            <w:tcW w:w="2268" w:type="dxa"/>
            <w:shd w:val="clear" w:color="auto" w:fill="auto"/>
          </w:tcPr>
          <w:p w14:paraId="5159E68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 nominal decoder</w:t>
            </w:r>
          </w:p>
        </w:tc>
        <w:tc>
          <w:tcPr>
            <w:tcW w:w="964" w:type="dxa"/>
            <w:shd w:val="clear" w:color="auto" w:fill="auto"/>
            <w:vAlign w:val="center"/>
          </w:tcPr>
          <w:p w14:paraId="00EDB192" w14:textId="0E295BEA"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94313" w:rsidRPr="00BD3A6C">
              <w:rPr>
                <w:rFonts w:ascii="Arial" w:eastAsia="Calibri" w:hAnsi="Arial" w:cs="Arial"/>
                <w:sz w:val="20"/>
                <w:szCs w:val="20"/>
              </w:rPr>
              <w:t>7</w:t>
            </w:r>
            <w:r w:rsidR="00C94313">
              <w:rPr>
                <w:rFonts w:ascii="Arial" w:eastAsia="Calibri" w:hAnsi="Arial" w:cs="Arial"/>
                <w:sz w:val="20"/>
                <w:szCs w:val="20"/>
              </w:rPr>
              <w:t>187</w:t>
            </w:r>
          </w:p>
        </w:tc>
        <w:tc>
          <w:tcPr>
            <w:tcW w:w="794" w:type="dxa"/>
            <w:vAlign w:val="center"/>
          </w:tcPr>
          <w:p w14:paraId="39C1F06D" w14:textId="76E5B998" w:rsidR="006A13C7" w:rsidRPr="00BD3A6C" w:rsidRDefault="00C94313">
            <w:pPr>
              <w:spacing w:after="120" w:line="276" w:lineRule="auto"/>
              <w:contextualSpacing/>
              <w:jc w:val="right"/>
              <w:rPr>
                <w:rFonts w:ascii="Arial" w:eastAsia="Calibri" w:hAnsi="Arial" w:cs="Arial"/>
                <w:sz w:val="20"/>
                <w:szCs w:val="20"/>
              </w:rPr>
            </w:pPr>
            <w:r>
              <w:rPr>
                <w:rFonts w:ascii="Arial" w:eastAsia="Calibri" w:hAnsi="Arial" w:cs="Arial"/>
                <w:sz w:val="20"/>
                <w:szCs w:val="20"/>
              </w:rPr>
              <w:t>2.7</w:t>
            </w:r>
            <w:r w:rsidR="006A13C7" w:rsidRPr="00BD3A6C">
              <w:rPr>
                <w:rFonts w:ascii="Arial" w:eastAsia="Calibri" w:hAnsi="Arial" w:cs="Arial"/>
                <w:sz w:val="20"/>
                <w:szCs w:val="20"/>
              </w:rPr>
              <w:t>%</w:t>
            </w:r>
          </w:p>
        </w:tc>
      </w:tr>
      <w:tr w:rsidR="006A13C7" w:rsidRPr="00BD3A6C" w14:paraId="6FBCD19D" w14:textId="77777777" w:rsidTr="4594BB78">
        <w:trPr>
          <w:trHeight w:val="227"/>
          <w:jc w:val="center"/>
        </w:trPr>
        <w:tc>
          <w:tcPr>
            <w:tcW w:w="2381" w:type="dxa"/>
            <w:tcBorders>
              <w:top w:val="single" w:sz="4" w:space="0" w:color="auto"/>
            </w:tcBorders>
          </w:tcPr>
          <w:p w14:paraId="60C56D38"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NW-side training/testing</w:t>
            </w:r>
          </w:p>
        </w:tc>
        <w:tc>
          <w:tcPr>
            <w:tcW w:w="2268" w:type="dxa"/>
          </w:tcPr>
          <w:p w14:paraId="10FBE7BF"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Standardized encoder</w:t>
            </w:r>
          </w:p>
        </w:tc>
        <w:tc>
          <w:tcPr>
            <w:tcW w:w="2268" w:type="dxa"/>
            <w:shd w:val="clear" w:color="auto" w:fill="auto"/>
          </w:tcPr>
          <w:p w14:paraId="2AF63B2B" w14:textId="77777777" w:rsidR="006A13C7" w:rsidRPr="00BD3A6C" w:rsidRDefault="006A13C7">
            <w:pPr>
              <w:spacing w:after="120" w:line="276" w:lineRule="auto"/>
              <w:contextualSpacing/>
              <w:jc w:val="both"/>
              <w:rPr>
                <w:rFonts w:ascii="Arial" w:eastAsia="Calibri" w:hAnsi="Arial" w:cs="Arial"/>
                <w:sz w:val="20"/>
                <w:szCs w:val="20"/>
                <w:lang w:val="en-US"/>
              </w:rPr>
            </w:pPr>
            <w:r w:rsidRPr="5022EBA2">
              <w:rPr>
                <w:rFonts w:ascii="Arial" w:eastAsia="Calibri" w:hAnsi="Arial" w:cs="Arial"/>
                <w:sz w:val="20"/>
                <w:szCs w:val="20"/>
                <w:lang w:val="en-US"/>
              </w:rPr>
              <w:t>NW initial decoder</w:t>
            </w:r>
          </w:p>
        </w:tc>
        <w:tc>
          <w:tcPr>
            <w:tcW w:w="964" w:type="dxa"/>
            <w:shd w:val="clear" w:color="auto" w:fill="auto"/>
            <w:vAlign w:val="center"/>
          </w:tcPr>
          <w:p w14:paraId="43489D9D" w14:textId="471133AF"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0.7</w:t>
            </w:r>
            <w:r w:rsidR="00556BE2">
              <w:rPr>
                <w:rFonts w:ascii="Arial" w:eastAsia="Calibri" w:hAnsi="Arial" w:cs="Arial"/>
                <w:sz w:val="20"/>
                <w:szCs w:val="20"/>
              </w:rPr>
              <w:t>132</w:t>
            </w:r>
          </w:p>
        </w:tc>
        <w:tc>
          <w:tcPr>
            <w:tcW w:w="794" w:type="dxa"/>
            <w:vAlign w:val="center"/>
          </w:tcPr>
          <w:p w14:paraId="53D36454" w14:textId="3B2D5EB3" w:rsidR="006A13C7" w:rsidRPr="00BD3A6C" w:rsidRDefault="00556BE2">
            <w:pPr>
              <w:spacing w:after="120" w:line="276" w:lineRule="auto"/>
              <w:contextualSpacing/>
              <w:jc w:val="right"/>
              <w:rPr>
                <w:rFonts w:ascii="Arial" w:eastAsia="Calibri" w:hAnsi="Arial" w:cs="Arial"/>
                <w:sz w:val="20"/>
                <w:szCs w:val="20"/>
              </w:rPr>
            </w:pPr>
            <w:r>
              <w:rPr>
                <w:rFonts w:ascii="Arial" w:eastAsia="Calibri" w:hAnsi="Arial" w:cs="Arial"/>
                <w:sz w:val="20"/>
                <w:szCs w:val="20"/>
              </w:rPr>
              <w:t>1.9</w:t>
            </w:r>
            <w:r w:rsidR="006A13C7" w:rsidRPr="00BD3A6C">
              <w:rPr>
                <w:rFonts w:ascii="Arial" w:eastAsia="Calibri" w:hAnsi="Arial" w:cs="Arial"/>
                <w:sz w:val="20"/>
                <w:szCs w:val="20"/>
              </w:rPr>
              <w:t>%</w:t>
            </w:r>
          </w:p>
        </w:tc>
      </w:tr>
      <w:tr w:rsidR="006A13C7" w:rsidRPr="00BD3A6C" w14:paraId="7899AB9E" w14:textId="77777777" w:rsidTr="4594BB78">
        <w:trPr>
          <w:trHeight w:val="227"/>
          <w:jc w:val="center"/>
        </w:trPr>
        <w:tc>
          <w:tcPr>
            <w:tcW w:w="2381" w:type="dxa"/>
          </w:tcPr>
          <w:p w14:paraId="39C271D7" w14:textId="77777777" w:rsidR="006A13C7" w:rsidRPr="00BD3A6C" w:rsidRDefault="006A13C7">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Inference</w:t>
            </w:r>
          </w:p>
        </w:tc>
        <w:tc>
          <w:tcPr>
            <w:tcW w:w="2268" w:type="dxa"/>
          </w:tcPr>
          <w:p w14:paraId="73961E0B" w14:textId="77777777" w:rsidR="006A13C7" w:rsidRPr="00BD3A6C" w:rsidRDefault="006A13C7">
            <w:pPr>
              <w:spacing w:after="120" w:line="276" w:lineRule="auto"/>
              <w:contextualSpacing/>
              <w:jc w:val="both"/>
              <w:rPr>
                <w:rFonts w:ascii="Arial" w:eastAsia="Calibri" w:hAnsi="Arial" w:cs="Arial"/>
                <w:sz w:val="20"/>
                <w:szCs w:val="20"/>
                <w:lang w:val="en-US"/>
              </w:rPr>
            </w:pPr>
            <w:r w:rsidRPr="5022EBA2">
              <w:rPr>
                <w:rFonts w:ascii="Arial" w:eastAsia="Calibri" w:hAnsi="Arial" w:cs="Arial"/>
                <w:sz w:val="20"/>
                <w:szCs w:val="20"/>
                <w:lang w:val="en-US"/>
              </w:rPr>
              <w:t>UE initial encoder</w:t>
            </w:r>
          </w:p>
        </w:tc>
        <w:tc>
          <w:tcPr>
            <w:tcW w:w="2268" w:type="dxa"/>
            <w:shd w:val="clear" w:color="auto" w:fill="auto"/>
          </w:tcPr>
          <w:p w14:paraId="610B7D23" w14:textId="77777777" w:rsidR="006A13C7" w:rsidRPr="00BD3A6C" w:rsidRDefault="006A13C7">
            <w:pPr>
              <w:spacing w:after="120" w:line="276" w:lineRule="auto"/>
              <w:contextualSpacing/>
              <w:jc w:val="both"/>
              <w:rPr>
                <w:rFonts w:ascii="Arial" w:eastAsia="Calibri" w:hAnsi="Arial" w:cs="Arial"/>
                <w:sz w:val="20"/>
                <w:szCs w:val="20"/>
                <w:lang w:val="en-US"/>
              </w:rPr>
            </w:pPr>
            <w:r w:rsidRPr="5022EBA2">
              <w:rPr>
                <w:rFonts w:ascii="Arial" w:eastAsia="Calibri" w:hAnsi="Arial" w:cs="Arial"/>
                <w:sz w:val="20"/>
                <w:szCs w:val="20"/>
                <w:lang w:val="en-US"/>
              </w:rPr>
              <w:t>NW initial decoder</w:t>
            </w:r>
          </w:p>
        </w:tc>
        <w:tc>
          <w:tcPr>
            <w:tcW w:w="964" w:type="dxa"/>
            <w:shd w:val="clear" w:color="auto" w:fill="auto"/>
            <w:vAlign w:val="center"/>
          </w:tcPr>
          <w:p w14:paraId="10CC8C59" w14:textId="62D60FD1" w:rsidR="006A13C7" w:rsidRPr="00BD3A6C" w:rsidRDefault="006A13C7">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C0704D" w:rsidRPr="00BD3A6C">
              <w:rPr>
                <w:rFonts w:ascii="Arial" w:eastAsia="Calibri" w:hAnsi="Arial" w:cs="Arial"/>
                <w:sz w:val="20"/>
                <w:szCs w:val="20"/>
              </w:rPr>
              <w:t>7</w:t>
            </w:r>
            <w:r w:rsidR="00C0704D">
              <w:rPr>
                <w:rFonts w:ascii="Arial" w:eastAsia="Calibri" w:hAnsi="Arial" w:cs="Arial"/>
                <w:sz w:val="20"/>
                <w:szCs w:val="20"/>
              </w:rPr>
              <w:t>194</w:t>
            </w:r>
          </w:p>
        </w:tc>
        <w:tc>
          <w:tcPr>
            <w:tcW w:w="794" w:type="dxa"/>
            <w:vAlign w:val="center"/>
          </w:tcPr>
          <w:p w14:paraId="1230E3A3" w14:textId="7A656D88" w:rsidR="006A13C7" w:rsidRPr="00BD3A6C" w:rsidRDefault="00C0704D">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006A13C7" w:rsidRPr="00BD3A6C">
              <w:rPr>
                <w:rFonts w:ascii="Arial" w:eastAsia="Calibri" w:hAnsi="Arial" w:cs="Arial"/>
                <w:sz w:val="20"/>
                <w:szCs w:val="20"/>
              </w:rPr>
              <w:t>%</w:t>
            </w:r>
          </w:p>
        </w:tc>
      </w:tr>
    </w:tbl>
    <w:p w14:paraId="47B6D006" w14:textId="77777777" w:rsidR="006A13C7" w:rsidRPr="00817697" w:rsidRDefault="006A13C7" w:rsidP="00817697">
      <w:pPr>
        <w:pStyle w:val="BodyText"/>
        <w:rPr>
          <w:rFonts w:ascii="Arial" w:hAnsi="Arial" w:cs="Arial"/>
          <w:sz w:val="20"/>
          <w:szCs w:val="20"/>
        </w:rPr>
      </w:pPr>
    </w:p>
    <w:p w14:paraId="6DBFD2E7" w14:textId="77777777" w:rsidR="007B2A3E" w:rsidRDefault="007B2A3E" w:rsidP="00026DC5">
      <w:pPr>
        <w:suppressAutoHyphens/>
        <w:spacing w:after="0" w:line="240" w:lineRule="auto"/>
        <w:contextualSpacing/>
        <w:jc w:val="both"/>
        <w:rPr>
          <w:rFonts w:ascii="Times New Roman" w:eastAsia="SimSun" w:hAnsi="Times New Roman" w:cs="Times"/>
          <w:kern w:val="0"/>
          <w:highlight w:val="yellow"/>
          <w:u w:val="single"/>
          <w:lang w:eastAsia="x-none"/>
          <w14:ligatures w14:val="none"/>
        </w:rPr>
      </w:pPr>
    </w:p>
    <w:p w14:paraId="01214991" w14:textId="4861DF49" w:rsidR="00026DC5" w:rsidRPr="00180DF2" w:rsidRDefault="00026DC5" w:rsidP="00C27731">
      <w:pPr>
        <w:pStyle w:val="Heading4"/>
        <w:ind w:left="0" w:firstLine="0"/>
        <w:rPr>
          <w:rFonts w:eastAsia="DengXian"/>
          <w:sz w:val="20"/>
          <w:u w:val="single"/>
          <w:lang w:val="en-US"/>
        </w:rPr>
      </w:pPr>
      <w:r w:rsidRPr="00180DF2">
        <w:rPr>
          <w:rFonts w:eastAsia="DengXian"/>
          <w:sz w:val="20"/>
          <w:u w:val="single"/>
          <w:lang w:val="en-US"/>
        </w:rPr>
        <w:t xml:space="preserve">[Issue 9] Is there performance impact due to mismatch between the distribution of the dataset used for reference model(s) training, UE-side data distribution, and NW-side data distribution, and if so, how to address it? </w:t>
      </w:r>
    </w:p>
    <w:p w14:paraId="2CE81E2E" w14:textId="2E74BF7D" w:rsidR="0065426A" w:rsidRDefault="0065426A" w:rsidP="0065426A">
      <w:pPr>
        <w:pStyle w:val="BodyText"/>
        <w:rPr>
          <w:rFonts w:ascii="Arial" w:hAnsi="Arial" w:cs="Arial"/>
          <w:sz w:val="20"/>
          <w:szCs w:val="20"/>
        </w:rPr>
      </w:pPr>
      <w:r>
        <w:rPr>
          <w:rFonts w:ascii="Arial" w:hAnsi="Arial" w:cs="Arial"/>
          <w:sz w:val="20"/>
          <w:szCs w:val="20"/>
        </w:rPr>
        <w:t>In RAN1# 118bis, the follow agreements were made for the identified potential issues for direction C:</w:t>
      </w:r>
    </w:p>
    <w:tbl>
      <w:tblPr>
        <w:tblStyle w:val="TableGrid"/>
        <w:tblW w:w="0" w:type="auto"/>
        <w:tblLook w:val="04A0" w:firstRow="1" w:lastRow="0" w:firstColumn="1" w:lastColumn="0" w:noHBand="0" w:noVBand="1"/>
      </w:tblPr>
      <w:tblGrid>
        <w:gridCol w:w="9962"/>
      </w:tblGrid>
      <w:tr w:rsidR="0065426A" w14:paraId="5D1237FC" w14:textId="77777777" w:rsidTr="4594BB78">
        <w:tc>
          <w:tcPr>
            <w:tcW w:w="9962" w:type="dxa"/>
          </w:tcPr>
          <w:p w14:paraId="5FDA9DCE" w14:textId="77777777" w:rsidR="0065426A" w:rsidRPr="007B07DF" w:rsidRDefault="0065426A" w:rsidP="00E1003D">
            <w:pPr>
              <w:rPr>
                <w:rFonts w:ascii="Times" w:eastAsia="Batang" w:hAnsi="Times"/>
                <w:sz w:val="20"/>
                <w:highlight w:val="green"/>
                <w:lang w:eastAsia="ko-KR"/>
              </w:rPr>
            </w:pPr>
            <w:r w:rsidRPr="007B07DF">
              <w:rPr>
                <w:rFonts w:ascii="Times" w:eastAsia="DengXian" w:hAnsi="Times" w:hint="eastAsia"/>
                <w:sz w:val="20"/>
                <w:highlight w:val="green"/>
                <w:lang w:eastAsia="zh-CN"/>
              </w:rPr>
              <w:t>Agreement</w:t>
            </w:r>
          </w:p>
          <w:p w14:paraId="60E4D288" w14:textId="77777777" w:rsidR="0065426A" w:rsidRPr="007B07DF" w:rsidRDefault="0065426A" w:rsidP="00F8768C">
            <w:pPr>
              <w:numPr>
                <w:ilvl w:val="0"/>
                <w:numId w:val="47"/>
              </w:numPr>
              <w:spacing w:after="0" w:line="240" w:lineRule="auto"/>
              <w:rPr>
                <w:rFonts w:ascii="Times" w:eastAsia="Batang" w:hAnsi="Times"/>
                <w:sz w:val="20"/>
                <w:lang w:eastAsia="x-none"/>
              </w:rPr>
            </w:pPr>
            <w:r w:rsidRPr="007B07DF">
              <w:rPr>
                <w:rFonts w:ascii="Times" w:eastAsia="SimSun" w:hAnsi="Times" w:cs="Times"/>
                <w:sz w:val="20"/>
                <w:lang w:eastAsia="x-none"/>
              </w:rPr>
              <w:t>For Direction C:</w:t>
            </w:r>
          </w:p>
          <w:p w14:paraId="456D9E6C" w14:textId="77777777" w:rsidR="0065426A" w:rsidRPr="007B07DF" w:rsidRDefault="437B523D" w:rsidP="4594BB78">
            <w:pPr>
              <w:numPr>
                <w:ilvl w:val="1"/>
                <w:numId w:val="47"/>
              </w:numPr>
              <w:spacing w:after="0" w:line="240" w:lineRule="auto"/>
              <w:rPr>
                <w:rFonts w:ascii="Times" w:eastAsia="Batang" w:hAnsi="Times"/>
                <w:sz w:val="20"/>
                <w:szCs w:val="20"/>
                <w:lang w:eastAsia="ko-KR"/>
              </w:rPr>
            </w:pPr>
            <w:r w:rsidRPr="4594BB78">
              <w:rPr>
                <w:rFonts w:ascii="Times" w:eastAsia="Batang" w:hAnsi="Times"/>
                <w:sz w:val="20"/>
                <w:szCs w:val="20"/>
                <w:lang w:val="en-US" w:eastAsia="ko-KR"/>
              </w:rPr>
              <w:t>It is clarified that, the purpose of a fully specified CSI generation (reconstruction) part is to enable development/training of compatible CSI reconstruction (generation) parts at the NW (UE) side.</w:t>
            </w:r>
          </w:p>
          <w:p w14:paraId="1963681C" w14:textId="77777777" w:rsidR="0065426A" w:rsidRPr="007B07DF" w:rsidRDefault="0065426A" w:rsidP="00F8768C">
            <w:pPr>
              <w:numPr>
                <w:ilvl w:val="1"/>
                <w:numId w:val="47"/>
              </w:numPr>
              <w:spacing w:after="0" w:line="240" w:lineRule="auto"/>
              <w:rPr>
                <w:rFonts w:ascii="Times" w:eastAsia="Batang" w:hAnsi="Times"/>
                <w:sz w:val="20"/>
                <w:lang w:eastAsia="ko-KR"/>
              </w:rPr>
            </w:pPr>
            <w:r w:rsidRPr="007B07DF">
              <w:rPr>
                <w:rFonts w:ascii="Times" w:eastAsia="Batang" w:hAnsi="Times"/>
                <w:sz w:val="20"/>
                <w:lang w:eastAsia="ko-KR"/>
              </w:rPr>
              <w:t>Study whether the fully specified reference models or their compatible models may provide reasonable performance for deployment at NW and UE</w:t>
            </w:r>
          </w:p>
          <w:p w14:paraId="159DA99B" w14:textId="77777777" w:rsidR="0065426A" w:rsidRPr="007B07DF" w:rsidRDefault="0065426A" w:rsidP="00F8768C">
            <w:pPr>
              <w:numPr>
                <w:ilvl w:val="2"/>
                <w:numId w:val="47"/>
              </w:numPr>
              <w:spacing w:after="0" w:line="240" w:lineRule="auto"/>
              <w:rPr>
                <w:rFonts w:ascii="Times" w:eastAsia="Batang" w:hAnsi="Times"/>
                <w:sz w:val="20"/>
                <w:lang w:eastAsia="ko-KR"/>
              </w:rPr>
            </w:pPr>
            <w:r w:rsidRPr="007B07DF">
              <w:rPr>
                <w:rFonts w:ascii="Times" w:eastAsia="Batang" w:hAnsi="Times"/>
                <w:sz w:val="20"/>
                <w:lang w:eastAsia="ko-KR"/>
              </w:rPr>
              <w:lastRenderedPageBreak/>
              <w:t xml:space="preserve">Including performance evaluation of training/finetuning the models by </w:t>
            </w:r>
            <w:proofErr w:type="spellStart"/>
            <w:r w:rsidRPr="007B07DF">
              <w:rPr>
                <w:rFonts w:ascii="Times" w:eastAsia="Batang" w:hAnsi="Times"/>
                <w:sz w:val="20"/>
                <w:lang w:eastAsia="ko-KR"/>
              </w:rPr>
              <w:t>modeling</w:t>
            </w:r>
            <w:proofErr w:type="spellEnd"/>
            <w:r w:rsidRPr="007B07DF">
              <w:rPr>
                <w:rFonts w:ascii="Times" w:eastAsia="Batang" w:hAnsi="Times"/>
                <w:sz w:val="20"/>
                <w:lang w:eastAsia="ko-KR"/>
              </w:rPr>
              <w:t xml:space="preserve"> data distribution mismatch </w:t>
            </w:r>
            <w:r w:rsidRPr="007B07DF">
              <w:rPr>
                <w:rFonts w:ascii="Times" w:eastAsia="DengXian" w:hAnsi="Times" w:hint="eastAsia"/>
                <w:sz w:val="20"/>
                <w:lang w:eastAsia="zh-CN"/>
              </w:rPr>
              <w:t xml:space="preserve">between synthetic and field data, </w:t>
            </w:r>
            <w:r w:rsidRPr="007B07DF">
              <w:rPr>
                <w:rFonts w:ascii="Times" w:eastAsia="Batang" w:hAnsi="Times"/>
                <w:sz w:val="20"/>
                <w:lang w:eastAsia="ko-KR"/>
              </w:rPr>
              <w:t>and/or by using actual field data</w:t>
            </w:r>
          </w:p>
          <w:p w14:paraId="5C8051F5" w14:textId="77777777" w:rsidR="0065426A" w:rsidRPr="007B07DF" w:rsidRDefault="437B523D" w:rsidP="4594BB78">
            <w:pPr>
              <w:numPr>
                <w:ilvl w:val="2"/>
                <w:numId w:val="47"/>
              </w:numPr>
              <w:spacing w:after="0" w:line="240" w:lineRule="auto"/>
              <w:rPr>
                <w:rFonts w:ascii="Times" w:eastAsia="Batang" w:hAnsi="Times"/>
                <w:strike/>
                <w:sz w:val="20"/>
                <w:szCs w:val="20"/>
                <w:lang w:eastAsia="ko-KR"/>
              </w:rPr>
            </w:pPr>
            <w:r w:rsidRPr="4594BB78">
              <w:rPr>
                <w:rFonts w:ascii="Times" w:eastAsia="Batang" w:hAnsi="Times"/>
                <w:sz w:val="20"/>
                <w:szCs w:val="20"/>
                <w:lang w:val="en-US" w:eastAsia="ko-KR"/>
              </w:rPr>
              <w:t xml:space="preserve">Including performance evaluation of training/finetuning the models </w:t>
            </w:r>
            <w:r w:rsidRPr="4594BB78">
              <w:rPr>
                <w:rFonts w:ascii="Times" w:eastAsia="DengXian" w:hAnsi="Times"/>
                <w:sz w:val="20"/>
                <w:szCs w:val="20"/>
                <w:lang w:val="en-US" w:eastAsia="zh-CN"/>
              </w:rPr>
              <w:t xml:space="preserve">by modelling data  distribution mismatch between </w:t>
            </w:r>
            <w:r w:rsidRPr="4594BB78">
              <w:rPr>
                <w:rFonts w:ascii="Times" w:eastAsia="Batang" w:hAnsi="Times"/>
                <w:sz w:val="20"/>
                <w:szCs w:val="20"/>
                <w:lang w:val="en-US" w:eastAsia="ko-KR"/>
              </w:rPr>
              <w:t xml:space="preserve">NW-side </w:t>
            </w:r>
            <w:r w:rsidRPr="4594BB78">
              <w:rPr>
                <w:rFonts w:ascii="Times" w:eastAsia="DengXian" w:hAnsi="Times"/>
                <w:sz w:val="20"/>
                <w:szCs w:val="20"/>
                <w:lang w:val="en-US" w:eastAsia="zh-CN"/>
              </w:rPr>
              <w:t xml:space="preserve">field data </w:t>
            </w:r>
            <w:r w:rsidRPr="4594BB78">
              <w:rPr>
                <w:rFonts w:ascii="Times" w:eastAsia="Batang" w:hAnsi="Times"/>
                <w:sz w:val="20"/>
                <w:szCs w:val="20"/>
                <w:lang w:val="en-US" w:eastAsia="ko-KR"/>
              </w:rPr>
              <w:t xml:space="preserve">and UE-side </w:t>
            </w:r>
            <w:r w:rsidRPr="4594BB78">
              <w:rPr>
                <w:rFonts w:ascii="Times" w:eastAsia="DengXian" w:hAnsi="Times"/>
                <w:sz w:val="20"/>
                <w:szCs w:val="20"/>
                <w:lang w:val="en-US" w:eastAsia="zh-CN"/>
              </w:rPr>
              <w:t xml:space="preserve">field </w:t>
            </w:r>
            <w:r w:rsidRPr="4594BB78">
              <w:rPr>
                <w:rFonts w:ascii="Times" w:eastAsia="Batang" w:hAnsi="Times"/>
                <w:sz w:val="20"/>
                <w:szCs w:val="20"/>
                <w:lang w:val="en-US" w:eastAsia="ko-KR"/>
              </w:rPr>
              <w:t>data</w:t>
            </w:r>
            <w:r w:rsidRPr="4594BB78">
              <w:rPr>
                <w:rFonts w:ascii="Times" w:eastAsia="DengXian" w:hAnsi="Times"/>
                <w:sz w:val="20"/>
                <w:szCs w:val="20"/>
                <w:lang w:val="en-US" w:eastAsia="zh-CN"/>
              </w:rPr>
              <w:t xml:space="preserve">, </w:t>
            </w:r>
            <w:r w:rsidRPr="4594BB78">
              <w:rPr>
                <w:rFonts w:ascii="Times" w:eastAsia="Batang" w:hAnsi="Times"/>
                <w:sz w:val="20"/>
                <w:szCs w:val="20"/>
                <w:lang w:val="en-US" w:eastAsia="ko-KR"/>
              </w:rPr>
              <w:t>and/or by using actual field data</w:t>
            </w:r>
            <w:r w:rsidRPr="4594BB78">
              <w:rPr>
                <w:rFonts w:ascii="Times" w:eastAsia="DengXian" w:hAnsi="Times"/>
                <w:sz w:val="20"/>
                <w:szCs w:val="20"/>
                <w:lang w:val="en-US" w:eastAsia="zh-CN"/>
              </w:rPr>
              <w:t xml:space="preserve"> from both NW-side and UE-side</w:t>
            </w:r>
          </w:p>
          <w:p w14:paraId="41D51C1D" w14:textId="77777777" w:rsidR="0065426A" w:rsidRPr="007B07DF" w:rsidRDefault="0065426A" w:rsidP="00F8768C">
            <w:pPr>
              <w:numPr>
                <w:ilvl w:val="2"/>
                <w:numId w:val="47"/>
              </w:numPr>
              <w:spacing w:after="0" w:line="240" w:lineRule="auto"/>
              <w:rPr>
                <w:rFonts w:ascii="Times" w:eastAsia="Batang" w:hAnsi="Times"/>
                <w:sz w:val="20"/>
                <w:lang w:eastAsia="ko-KR"/>
              </w:rPr>
            </w:pPr>
            <w:r w:rsidRPr="007B07DF">
              <w:rPr>
                <w:rFonts w:ascii="Times" w:eastAsia="Batang" w:hAnsi="Times" w:hint="eastAsia"/>
                <w:sz w:val="20"/>
                <w:lang w:eastAsia="ko-KR"/>
              </w:rPr>
              <w:t xml:space="preserve">Note: </w:t>
            </w:r>
            <w:r w:rsidRPr="007B07DF">
              <w:rPr>
                <w:rFonts w:ascii="Times" w:eastAsia="Batang" w:hAnsi="Times"/>
                <w:sz w:val="20"/>
                <w:lang w:eastAsia="ko-KR"/>
              </w:rPr>
              <w:t xml:space="preserve">Training/finetuning </w:t>
            </w:r>
            <w:r w:rsidRPr="007B07DF">
              <w:rPr>
                <w:rFonts w:ascii="Times" w:eastAsia="DengXian" w:hAnsi="Times" w:hint="eastAsia"/>
                <w:sz w:val="20"/>
                <w:lang w:eastAsia="zh-CN"/>
              </w:rPr>
              <w:t>is</w:t>
            </w:r>
            <w:r w:rsidRPr="007B07DF">
              <w:rPr>
                <w:rFonts w:ascii="Times" w:eastAsia="Batang" w:hAnsi="Times" w:hint="eastAsia"/>
                <w:sz w:val="20"/>
                <w:lang w:eastAsia="ko-KR"/>
              </w:rPr>
              <w:t xml:space="preserve"> </w:t>
            </w:r>
            <w:r w:rsidRPr="007B07DF">
              <w:rPr>
                <w:rFonts w:ascii="Times" w:eastAsia="Batang" w:hAnsi="Times"/>
                <w:sz w:val="20"/>
                <w:lang w:eastAsia="ko-KR"/>
              </w:rPr>
              <w:t xml:space="preserve">done at either or both sides without </w:t>
            </w:r>
            <w:r w:rsidRPr="007B07DF">
              <w:rPr>
                <w:rFonts w:ascii="Times" w:eastAsia="DengXian" w:hAnsi="Times" w:hint="eastAsia"/>
                <w:sz w:val="20"/>
                <w:lang w:eastAsia="zh-CN"/>
              </w:rPr>
              <w:t>inter-vendor collaboration</w:t>
            </w:r>
            <w:r w:rsidRPr="007B07DF">
              <w:rPr>
                <w:rFonts w:ascii="Times" w:eastAsia="Batang" w:hAnsi="Times"/>
                <w:sz w:val="20"/>
                <w:lang w:eastAsia="ko-KR"/>
              </w:rPr>
              <w:t xml:space="preserve">. </w:t>
            </w:r>
          </w:p>
          <w:p w14:paraId="27A464E5" w14:textId="77777777" w:rsidR="0065426A" w:rsidRPr="007B07DF" w:rsidRDefault="0065426A" w:rsidP="00F8768C">
            <w:pPr>
              <w:numPr>
                <w:ilvl w:val="1"/>
                <w:numId w:val="47"/>
              </w:numPr>
              <w:spacing w:after="0" w:line="240" w:lineRule="auto"/>
              <w:rPr>
                <w:rFonts w:ascii="Times" w:eastAsia="Batang" w:hAnsi="Times"/>
                <w:sz w:val="20"/>
                <w:lang w:eastAsia="ko-KR"/>
              </w:rPr>
            </w:pPr>
            <w:r w:rsidRPr="007B07DF">
              <w:rPr>
                <w:rFonts w:ascii="Times" w:eastAsia="Batang" w:hAnsi="Times"/>
                <w:sz w:val="20"/>
                <w:lang w:eastAsia="ko-KR"/>
              </w:rPr>
              <w:t>FFS whether the reference model is the encoder (1-1) or decoder (1-2) or both (1-3)</w:t>
            </w:r>
          </w:p>
          <w:p w14:paraId="68BF6F4B" w14:textId="77777777" w:rsidR="0065426A" w:rsidRPr="007B07DF" w:rsidRDefault="0065426A" w:rsidP="00F8768C">
            <w:pPr>
              <w:numPr>
                <w:ilvl w:val="1"/>
                <w:numId w:val="47"/>
              </w:numPr>
              <w:spacing w:after="0" w:line="240" w:lineRule="auto"/>
              <w:rPr>
                <w:rFonts w:ascii="Times" w:eastAsia="Batang" w:hAnsi="Times"/>
                <w:sz w:val="20"/>
                <w:lang w:eastAsia="ko-KR"/>
              </w:rPr>
            </w:pPr>
            <w:r w:rsidRPr="007B07DF">
              <w:rPr>
                <w:rFonts w:ascii="Times" w:eastAsia="Batang" w:hAnsi="Times"/>
                <w:sz w:val="20"/>
                <w:lang w:eastAsia="ko-KR"/>
              </w:rPr>
              <w:t>FFS whether the reference model is the same as RAN4 specified model</w:t>
            </w:r>
          </w:p>
          <w:p w14:paraId="131D82BD" w14:textId="77777777" w:rsidR="0065426A" w:rsidRPr="007B07DF" w:rsidRDefault="0065426A" w:rsidP="00F8768C">
            <w:pPr>
              <w:numPr>
                <w:ilvl w:val="1"/>
                <w:numId w:val="47"/>
              </w:numPr>
              <w:spacing w:after="0" w:line="240" w:lineRule="auto"/>
              <w:rPr>
                <w:rFonts w:ascii="Times" w:eastAsia="Batang" w:hAnsi="Times"/>
                <w:sz w:val="20"/>
                <w:lang w:eastAsia="ko-KR"/>
              </w:rPr>
            </w:pPr>
            <w:r w:rsidRPr="007B07DF">
              <w:rPr>
                <w:rFonts w:ascii="Times" w:eastAsia="Batang" w:hAnsi="Times"/>
                <w:sz w:val="20"/>
                <w:lang w:eastAsia="ko-KR"/>
              </w:rPr>
              <w:t>FFS whether a single or multiple reference (and how many) models need to be specified</w:t>
            </w:r>
          </w:p>
          <w:p w14:paraId="6E2D551D" w14:textId="77777777" w:rsidR="0065426A" w:rsidRDefault="0065426A" w:rsidP="00E1003D">
            <w:pPr>
              <w:pStyle w:val="BodyText"/>
              <w:rPr>
                <w:rFonts w:ascii="Arial" w:hAnsi="Arial" w:cs="Arial"/>
                <w:sz w:val="20"/>
                <w:szCs w:val="20"/>
              </w:rPr>
            </w:pPr>
          </w:p>
          <w:p w14:paraId="5C272C2D" w14:textId="77777777" w:rsidR="0065426A" w:rsidRPr="007B07DF" w:rsidRDefault="0065426A" w:rsidP="00E1003D">
            <w:pPr>
              <w:contextualSpacing/>
              <w:rPr>
                <w:rFonts w:ascii="Times" w:eastAsia="DengXian" w:hAnsi="Times"/>
                <w:sz w:val="20"/>
                <w:highlight w:val="green"/>
                <w:lang w:eastAsia="zh-CN"/>
              </w:rPr>
            </w:pPr>
            <w:r w:rsidRPr="007B07DF">
              <w:rPr>
                <w:rFonts w:ascii="Times" w:eastAsia="DengXian" w:hAnsi="Times" w:hint="eastAsia"/>
                <w:sz w:val="20"/>
                <w:highlight w:val="green"/>
                <w:lang w:eastAsia="zh-CN"/>
              </w:rPr>
              <w:t>Agreement</w:t>
            </w:r>
          </w:p>
          <w:p w14:paraId="65D690E3" w14:textId="77777777" w:rsidR="0065426A" w:rsidRPr="007B07DF" w:rsidRDefault="0065426A" w:rsidP="00F8768C">
            <w:pPr>
              <w:numPr>
                <w:ilvl w:val="0"/>
                <w:numId w:val="47"/>
              </w:numPr>
              <w:spacing w:after="0" w:line="240" w:lineRule="auto"/>
              <w:rPr>
                <w:rFonts w:ascii="Times" w:eastAsia="Batang" w:hAnsi="Times"/>
                <w:sz w:val="20"/>
                <w:lang w:eastAsia="ko-KR"/>
              </w:rPr>
            </w:pPr>
            <w:r w:rsidRPr="007B07DF">
              <w:rPr>
                <w:rFonts w:ascii="Times" w:eastAsia="SimSun" w:hAnsi="Times"/>
                <w:sz w:val="20"/>
                <w:lang w:eastAsia="ko-KR"/>
              </w:rPr>
              <w:t>For the evaluation study of offline engineering for Direction C for Issue 9:</w:t>
            </w:r>
          </w:p>
          <w:p w14:paraId="73814CCC" w14:textId="77777777" w:rsidR="0065426A" w:rsidRPr="007B07DF" w:rsidRDefault="0065426A"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Case 1: The AI/ML model is trained based on training Dataset B, and then the AI/ML model performs inference/test on a dataset from test Dataset B.</w:t>
            </w:r>
          </w:p>
          <w:p w14:paraId="426C235F" w14:textId="77777777" w:rsidR="0065426A" w:rsidRPr="007B07DF" w:rsidRDefault="0065426A"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Note: This serves as the upper-bound performance.</w:t>
            </w:r>
          </w:p>
          <w:p w14:paraId="4995D7B1" w14:textId="77777777" w:rsidR="0065426A" w:rsidRPr="007B07DF" w:rsidRDefault="0065426A"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Case 2: The AI/ML model is trained based on training Dataset S, and then the AI/ML model performs inference/test on test Dataset B.</w:t>
            </w:r>
          </w:p>
          <w:p w14:paraId="14807586" w14:textId="77777777" w:rsidR="0065426A" w:rsidRPr="007B07DF" w:rsidRDefault="437B523D" w:rsidP="4594BB78">
            <w:pPr>
              <w:numPr>
                <w:ilvl w:val="2"/>
                <w:numId w:val="47"/>
              </w:numPr>
              <w:spacing w:after="0" w:line="240" w:lineRule="auto"/>
              <w:rPr>
                <w:rFonts w:ascii="Times" w:eastAsia="SimSun" w:hAnsi="Times"/>
                <w:sz w:val="20"/>
                <w:szCs w:val="20"/>
              </w:rPr>
            </w:pPr>
            <w:r w:rsidRPr="4594BB78">
              <w:rPr>
                <w:rFonts w:ascii="Times" w:eastAsia="SimSun" w:hAnsi="Times"/>
                <w:sz w:val="20"/>
                <w:szCs w:val="20"/>
                <w:lang w:val="en-US"/>
              </w:rPr>
              <w:t>Note: This represents the performance of Direction C when not using field data.</w:t>
            </w:r>
          </w:p>
          <w:p w14:paraId="1F294F74" w14:textId="77777777" w:rsidR="0065426A" w:rsidRPr="007B07DF" w:rsidRDefault="0065426A"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Case 2A: </w:t>
            </w:r>
          </w:p>
          <w:p w14:paraId="0ED9CA58" w14:textId="77777777" w:rsidR="0065426A" w:rsidRPr="007B07DF" w:rsidRDefault="0065426A"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Step 1: The AI/ML model is trained based on training Dataset S</w:t>
            </w:r>
          </w:p>
          <w:p w14:paraId="54344418" w14:textId="77777777" w:rsidR="0065426A" w:rsidRPr="007B07DF" w:rsidRDefault="0065426A"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Step 2: </w:t>
            </w:r>
          </w:p>
          <w:p w14:paraId="74253A69" w14:textId="77777777" w:rsidR="0065426A" w:rsidRPr="007B07DF" w:rsidRDefault="0065426A" w:rsidP="00F8768C">
            <w:pPr>
              <w:numPr>
                <w:ilvl w:val="3"/>
                <w:numId w:val="47"/>
              </w:numPr>
              <w:spacing w:after="0" w:line="240" w:lineRule="auto"/>
              <w:rPr>
                <w:rFonts w:ascii="Times" w:eastAsia="SimSun" w:hAnsi="Times"/>
                <w:sz w:val="20"/>
                <w:lang w:eastAsia="x-none"/>
              </w:rPr>
            </w:pPr>
            <w:r w:rsidRPr="007B07DF">
              <w:rPr>
                <w:rFonts w:ascii="Times" w:eastAsia="SimSun" w:hAnsi="Times"/>
                <w:sz w:val="20"/>
                <w:lang w:eastAsia="x-none"/>
              </w:rPr>
              <w:t>NW-side and</w:t>
            </w:r>
            <w:r w:rsidRPr="007B07DF">
              <w:rPr>
                <w:rFonts w:ascii="Times" w:eastAsia="DengXian" w:hAnsi="Times"/>
                <w:sz w:val="20"/>
                <w:lang w:eastAsia="zh-CN"/>
              </w:rPr>
              <w:t>/or</w:t>
            </w:r>
            <w:r w:rsidRPr="007B07DF">
              <w:rPr>
                <w:rFonts w:ascii="Times" w:eastAsia="SimSun" w:hAnsi="Times"/>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533ECB59" w14:textId="77777777" w:rsidR="0065426A" w:rsidRPr="007B07DF" w:rsidRDefault="0065426A" w:rsidP="00F8768C">
            <w:pPr>
              <w:numPr>
                <w:ilvl w:val="3"/>
                <w:numId w:val="47"/>
              </w:numPr>
              <w:spacing w:after="0" w:line="240" w:lineRule="auto"/>
              <w:rPr>
                <w:rFonts w:ascii="Times" w:eastAsia="SimSun" w:hAnsi="Times"/>
                <w:sz w:val="20"/>
                <w:lang w:eastAsia="x-none"/>
              </w:rPr>
            </w:pPr>
            <w:r w:rsidRPr="007B07DF">
              <w:rPr>
                <w:rFonts w:ascii="Times" w:eastAsia="DengXian" w:hAnsi="Times"/>
                <w:sz w:val="20"/>
                <w:lang w:eastAsia="zh-CN"/>
              </w:rPr>
              <w:t>Dataset from Step 1 may be additionally used.</w:t>
            </w:r>
          </w:p>
          <w:p w14:paraId="2B0C0341" w14:textId="77777777" w:rsidR="0065426A" w:rsidRPr="007B07DF" w:rsidRDefault="0065426A"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Step3: The CSI generation part and the CSI reconstruction part from Step 2 performs inference/test on test Dataset B</w:t>
            </w:r>
          </w:p>
          <w:p w14:paraId="06E59A00" w14:textId="77777777" w:rsidR="0065426A" w:rsidRPr="007B07DF" w:rsidRDefault="437B523D" w:rsidP="4594BB78">
            <w:pPr>
              <w:numPr>
                <w:ilvl w:val="2"/>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This represents the performance of Direction C when the AI/ML models are </w:t>
            </w:r>
            <w:r w:rsidRPr="4594BB78">
              <w:rPr>
                <w:rFonts w:ascii="Times" w:eastAsia="SimSun" w:hAnsi="Times"/>
                <w:sz w:val="20"/>
                <w:szCs w:val="20"/>
                <w:lang w:val="en-US" w:eastAsia="ko-KR"/>
              </w:rPr>
              <w:t>updated based on field data</w:t>
            </w:r>
            <w:r w:rsidRPr="4594BB78">
              <w:rPr>
                <w:rFonts w:ascii="Times" w:eastAsia="SimSun" w:hAnsi="Times"/>
                <w:sz w:val="20"/>
                <w:szCs w:val="20"/>
                <w:lang w:val="en-US"/>
              </w:rPr>
              <w:t>.</w:t>
            </w:r>
          </w:p>
          <w:p w14:paraId="3151AD1F" w14:textId="77777777" w:rsidR="0065426A" w:rsidRPr="007B07DF" w:rsidRDefault="437B523D"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Dataset S </w:t>
            </w:r>
            <w:r w:rsidRPr="4594BB78">
              <w:rPr>
                <w:rFonts w:ascii="Times" w:eastAsia="SimSun" w:hAnsi="Times"/>
                <w:sz w:val="20"/>
                <w:szCs w:val="20"/>
                <w:lang w:val="en-US" w:eastAsia="zh-CN"/>
              </w:rPr>
              <w:t>is</w:t>
            </w:r>
            <w:r w:rsidRPr="4594BB78">
              <w:rPr>
                <w:rFonts w:ascii="Times" w:eastAsia="SimSun" w:hAnsi="Times"/>
                <w:sz w:val="20"/>
                <w:szCs w:val="20"/>
                <w:lang w:val="en-US"/>
              </w:rPr>
              <w:t xml:space="preserve"> meant to represent the synthetic data used for fully specified model development, and Dataset B is meant to represent the field data.</w:t>
            </w:r>
          </w:p>
          <w:p w14:paraId="256B3DCE" w14:textId="77777777" w:rsidR="0065426A" w:rsidRPr="007B07DF" w:rsidRDefault="0065426A"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Examples for Dataset S and B: </w:t>
            </w:r>
          </w:p>
          <w:p w14:paraId="1E2EBC83" w14:textId="77777777" w:rsidR="0065426A" w:rsidRPr="003766C8" w:rsidRDefault="0065426A" w:rsidP="00F8768C">
            <w:pPr>
              <w:numPr>
                <w:ilvl w:val="3"/>
                <w:numId w:val="47"/>
              </w:numPr>
              <w:spacing w:after="0" w:line="240" w:lineRule="auto"/>
              <w:rPr>
                <w:rFonts w:ascii="Times" w:eastAsia="SimSun" w:hAnsi="Times"/>
                <w:sz w:val="20"/>
                <w:szCs w:val="20"/>
                <w:lang w:val="pt-BR"/>
              </w:rPr>
            </w:pPr>
            <w:r w:rsidRPr="003766C8">
              <w:rPr>
                <w:rFonts w:ascii="Times" w:eastAsia="SimSun" w:hAnsi="Times"/>
                <w:sz w:val="20"/>
                <w:szCs w:val="20"/>
                <w:lang w:val="pt-BR"/>
              </w:rPr>
              <w:t>Modeling via TxRU mapping, UMi vs. UMa, UMa vs. InH, etc.</w:t>
            </w:r>
          </w:p>
          <w:p w14:paraId="0202BBAB" w14:textId="77777777" w:rsidR="0065426A" w:rsidRPr="007B07DF" w:rsidRDefault="437B523D" w:rsidP="4594BB78">
            <w:pPr>
              <w:numPr>
                <w:ilvl w:val="4"/>
                <w:numId w:val="47"/>
              </w:numPr>
              <w:spacing w:after="0" w:line="240" w:lineRule="auto"/>
              <w:rPr>
                <w:rFonts w:ascii="Times" w:eastAsia="SimSun" w:hAnsi="Times"/>
                <w:sz w:val="20"/>
                <w:szCs w:val="20"/>
              </w:rPr>
            </w:pPr>
            <w:r w:rsidRPr="4594BB78">
              <w:rPr>
                <w:rFonts w:ascii="Times" w:eastAsia="SimSun" w:hAnsi="Times"/>
                <w:sz w:val="20"/>
                <w:szCs w:val="20"/>
                <w:lang w:val="en-US"/>
              </w:rPr>
              <w:t>It is acknowledged that the scenario/configuration modeling between S and B may not be complete representative of the difference between synthetic and field data distribution mismatch.</w:t>
            </w:r>
          </w:p>
          <w:p w14:paraId="3DE64CF0" w14:textId="77777777" w:rsidR="0065426A" w:rsidRPr="007B07DF" w:rsidRDefault="0065426A" w:rsidP="00F8768C">
            <w:pPr>
              <w:numPr>
                <w:ilvl w:val="3"/>
                <w:numId w:val="47"/>
              </w:numPr>
              <w:spacing w:after="0" w:line="240" w:lineRule="auto"/>
              <w:rPr>
                <w:rFonts w:ascii="Times" w:eastAsia="SimSun" w:hAnsi="Times"/>
                <w:sz w:val="20"/>
                <w:lang w:eastAsia="x-none"/>
              </w:rPr>
            </w:pPr>
            <w:r w:rsidRPr="007B07DF">
              <w:rPr>
                <w:rFonts w:ascii="Times" w:eastAsia="SimSun" w:hAnsi="Times"/>
                <w:sz w:val="20"/>
                <w:lang w:eastAsia="x-none"/>
              </w:rPr>
              <w:t>Synthetic vs. actual field data (if available)</w:t>
            </w:r>
          </w:p>
          <w:p w14:paraId="47226769" w14:textId="77777777" w:rsidR="0065426A" w:rsidRPr="007B07DF" w:rsidRDefault="0065426A" w:rsidP="00F8768C">
            <w:pPr>
              <w:numPr>
                <w:ilvl w:val="4"/>
                <w:numId w:val="47"/>
              </w:numPr>
              <w:spacing w:after="0" w:line="240" w:lineRule="auto"/>
              <w:rPr>
                <w:rFonts w:ascii="Times" w:eastAsia="SimSun" w:hAnsi="Times"/>
                <w:sz w:val="20"/>
                <w:lang w:eastAsia="x-none"/>
              </w:rPr>
            </w:pPr>
            <w:r w:rsidRPr="007B07DF">
              <w:rPr>
                <w:rFonts w:ascii="Times" w:eastAsia="SimSun" w:hAnsi="Times"/>
                <w:sz w:val="20"/>
                <w:lang w:eastAsia="x-none"/>
              </w:rPr>
              <w:t>Companies are encouraged to provide details on the scenarios/configurations underlying the field data</w:t>
            </w:r>
          </w:p>
          <w:p w14:paraId="0DE5F7EC" w14:textId="77777777" w:rsidR="0065426A" w:rsidRPr="007B07DF" w:rsidRDefault="437B523D"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Note: Case 1 and Case 2 have been studied during Rel-18 generalization study and conclusions have been captured in the TR.</w:t>
            </w:r>
          </w:p>
          <w:p w14:paraId="4A64C4DE" w14:textId="77777777" w:rsidR="0065426A" w:rsidRPr="007B07DF" w:rsidRDefault="437B523D"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For Case 2A, companies may additionally evaluate </w:t>
            </w:r>
            <w:r w:rsidRPr="4594BB78">
              <w:rPr>
                <w:rFonts w:ascii="Times" w:eastAsia="Batang" w:hAnsi="Times"/>
                <w:sz w:val="20"/>
                <w:szCs w:val="20"/>
                <w:lang w:val="en-US"/>
              </w:rPr>
              <w:t xml:space="preserve">UE-side / NW-side data distribution mismatch </w:t>
            </w:r>
            <w:r w:rsidRPr="4594BB78">
              <w:rPr>
                <w:rFonts w:ascii="Times" w:eastAsia="DengXian" w:hAnsi="Times"/>
                <w:sz w:val="20"/>
                <w:szCs w:val="20"/>
                <w:lang w:val="en-US" w:eastAsia="zh-CN"/>
              </w:rPr>
              <w:t>with respect to UE side additional condition. This can be done, in Step 2,</w:t>
            </w:r>
            <w:r w:rsidRPr="4594BB78">
              <w:rPr>
                <w:rFonts w:ascii="Times" w:eastAsia="SimSun" w:hAnsi="Times"/>
                <w:sz w:val="20"/>
                <w:szCs w:val="20"/>
                <w:lang w:val="en-US"/>
              </w:rPr>
              <w:t xml:space="preserve"> </w:t>
            </w:r>
            <w:r w:rsidRPr="4594BB78">
              <w:rPr>
                <w:rFonts w:ascii="Times" w:eastAsia="DengXian" w:hAnsi="Times"/>
                <w:sz w:val="20"/>
                <w:szCs w:val="20"/>
                <w:lang w:val="en-US" w:eastAsia="zh-CN"/>
              </w:rPr>
              <w:t xml:space="preserve">by </w:t>
            </w:r>
            <w:r w:rsidRPr="4594BB78">
              <w:rPr>
                <w:rFonts w:ascii="Times" w:eastAsia="SimSun" w:hAnsi="Times"/>
                <w:sz w:val="20"/>
                <w:szCs w:val="20"/>
                <w:lang w:val="en-US"/>
              </w:rPr>
              <w:t>treating the training Dataset B as representing UE-side data distribution</w:t>
            </w:r>
            <w:r w:rsidRPr="4594BB78">
              <w:rPr>
                <w:rFonts w:ascii="Times" w:eastAsia="DengXian" w:hAnsi="Times"/>
                <w:sz w:val="20"/>
                <w:szCs w:val="20"/>
                <w:lang w:val="en-US" w:eastAsia="zh-CN"/>
              </w:rPr>
              <w:t xml:space="preserve"> and considering a </w:t>
            </w:r>
            <w:r w:rsidRPr="4594BB78">
              <w:rPr>
                <w:rFonts w:ascii="Times" w:eastAsia="SimSun" w:hAnsi="Times"/>
                <w:sz w:val="20"/>
                <w:szCs w:val="20"/>
                <w:lang w:val="en-US"/>
              </w:rPr>
              <w:t>training Dataset A representing NW-side data distribution.</w:t>
            </w:r>
          </w:p>
          <w:p w14:paraId="16E151F7" w14:textId="77777777" w:rsidR="0065426A" w:rsidRPr="007C3041" w:rsidRDefault="437B523D"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Note: Evaluations are assumed to performed without common reference model among companies.</w:t>
            </w:r>
          </w:p>
        </w:tc>
      </w:tr>
    </w:tbl>
    <w:p w14:paraId="2DDC9A3B" w14:textId="77777777" w:rsidR="007C12EA" w:rsidRPr="009A54EF" w:rsidRDefault="007C12EA" w:rsidP="00817697">
      <w:pPr>
        <w:pStyle w:val="BodyText"/>
        <w:rPr>
          <w:rFonts w:ascii="Arial" w:hAnsi="Arial" w:cs="Arial"/>
          <w:sz w:val="20"/>
          <w:szCs w:val="20"/>
        </w:rPr>
      </w:pPr>
    </w:p>
    <w:p w14:paraId="60DF0B11" w14:textId="5829CEC9" w:rsidR="0094438F" w:rsidRPr="009A54EF" w:rsidRDefault="00572036" w:rsidP="00817697">
      <w:pPr>
        <w:pStyle w:val="BodyText"/>
        <w:rPr>
          <w:rFonts w:ascii="Arial" w:hAnsi="Arial" w:cs="Arial"/>
          <w:sz w:val="20"/>
          <w:szCs w:val="20"/>
        </w:rPr>
      </w:pPr>
      <w:r>
        <w:rPr>
          <w:rFonts w:ascii="Arial" w:hAnsi="Arial" w:cs="Arial"/>
          <w:sz w:val="20"/>
          <w:szCs w:val="20"/>
        </w:rPr>
        <w:t>To addresses the potential Issue 9, i</w:t>
      </w:r>
      <w:r w:rsidR="0046357D" w:rsidRPr="009A54EF">
        <w:rPr>
          <w:rFonts w:ascii="Arial" w:hAnsi="Arial" w:cs="Arial"/>
          <w:sz w:val="20"/>
          <w:szCs w:val="20"/>
        </w:rPr>
        <w:t>n the following, we discuss</w:t>
      </w:r>
      <w:r w:rsidR="00907B0A" w:rsidRPr="009A54EF">
        <w:rPr>
          <w:rFonts w:ascii="Arial" w:hAnsi="Arial" w:cs="Arial"/>
          <w:sz w:val="20"/>
          <w:szCs w:val="20"/>
        </w:rPr>
        <w:t xml:space="preserve"> and show</w:t>
      </w:r>
      <w:r w:rsidR="0046357D" w:rsidRPr="009A54EF">
        <w:rPr>
          <w:rFonts w:ascii="Arial" w:hAnsi="Arial" w:cs="Arial"/>
          <w:sz w:val="20"/>
          <w:szCs w:val="20"/>
        </w:rPr>
        <w:t xml:space="preserve"> how Option 1 based method can </w:t>
      </w:r>
      <w:r w:rsidR="00C44584" w:rsidRPr="009A54EF">
        <w:rPr>
          <w:rFonts w:ascii="Arial" w:hAnsi="Arial" w:cs="Arial"/>
          <w:sz w:val="20"/>
          <w:szCs w:val="20"/>
        </w:rPr>
        <w:t xml:space="preserve">also </w:t>
      </w:r>
      <w:r w:rsidR="0046357D" w:rsidRPr="009A54EF">
        <w:rPr>
          <w:rFonts w:ascii="Arial" w:hAnsi="Arial" w:cs="Arial"/>
          <w:sz w:val="20"/>
          <w:szCs w:val="20"/>
        </w:rPr>
        <w:t xml:space="preserve">be extended to </w:t>
      </w:r>
      <w:r w:rsidR="00736B0D" w:rsidRPr="009A54EF">
        <w:rPr>
          <w:rFonts w:ascii="Arial" w:hAnsi="Arial" w:cs="Arial"/>
          <w:sz w:val="20"/>
          <w:szCs w:val="20"/>
        </w:rPr>
        <w:t xml:space="preserve">support independent </w:t>
      </w:r>
      <w:r w:rsidR="00162F56" w:rsidRPr="009A54EF">
        <w:rPr>
          <w:rFonts w:ascii="Arial" w:hAnsi="Arial" w:cs="Arial"/>
          <w:sz w:val="20"/>
          <w:szCs w:val="20"/>
        </w:rPr>
        <w:t xml:space="preserve">model </w:t>
      </w:r>
      <w:r w:rsidR="005D5CB5" w:rsidRPr="009A54EF">
        <w:rPr>
          <w:rFonts w:ascii="Arial" w:hAnsi="Arial" w:cs="Arial"/>
          <w:sz w:val="20"/>
          <w:szCs w:val="20"/>
        </w:rPr>
        <w:t>retrain</w:t>
      </w:r>
      <w:r w:rsidR="00162F56" w:rsidRPr="009A54EF">
        <w:rPr>
          <w:rFonts w:ascii="Arial" w:hAnsi="Arial" w:cs="Arial"/>
          <w:sz w:val="20"/>
          <w:szCs w:val="20"/>
        </w:rPr>
        <w:t>ing or model update at the UE and/or NW side</w:t>
      </w:r>
      <w:r w:rsidR="00CC2C6B" w:rsidRPr="009A54EF">
        <w:rPr>
          <w:rFonts w:ascii="Arial" w:hAnsi="Arial" w:cs="Arial"/>
          <w:sz w:val="20"/>
          <w:szCs w:val="20"/>
        </w:rPr>
        <w:t xml:space="preserve"> to improve the performance of</w:t>
      </w:r>
      <w:r w:rsidR="005D5CB5" w:rsidRPr="009A54EF">
        <w:rPr>
          <w:rFonts w:ascii="Arial" w:hAnsi="Arial" w:cs="Arial"/>
          <w:sz w:val="20"/>
          <w:szCs w:val="20"/>
        </w:rPr>
        <w:t xml:space="preserve"> the two-sided model</w:t>
      </w:r>
      <w:r w:rsidR="00CC2C6B" w:rsidRPr="009A54EF">
        <w:rPr>
          <w:rFonts w:ascii="Arial" w:hAnsi="Arial" w:cs="Arial"/>
          <w:sz w:val="20"/>
          <w:szCs w:val="20"/>
        </w:rPr>
        <w:t>, if needed,</w:t>
      </w:r>
      <w:r w:rsidR="00736B0D" w:rsidRPr="009A54EF">
        <w:rPr>
          <w:rFonts w:ascii="Arial" w:hAnsi="Arial" w:cs="Arial"/>
          <w:sz w:val="20"/>
          <w:szCs w:val="20"/>
        </w:rPr>
        <w:t xml:space="preserve"> by</w:t>
      </w:r>
      <w:r w:rsidR="005D5CB5" w:rsidRPr="009A54EF">
        <w:rPr>
          <w:rFonts w:ascii="Arial" w:hAnsi="Arial" w:cs="Arial"/>
          <w:sz w:val="20"/>
          <w:szCs w:val="20"/>
        </w:rPr>
        <w:t xml:space="preserve"> using field data</w:t>
      </w:r>
      <w:r w:rsidR="00736B0D" w:rsidRPr="009A54EF">
        <w:rPr>
          <w:rFonts w:ascii="Arial" w:hAnsi="Arial" w:cs="Arial"/>
          <w:sz w:val="20"/>
          <w:szCs w:val="20"/>
        </w:rPr>
        <w:t>.</w:t>
      </w:r>
      <w:r w:rsidR="00B674D4">
        <w:rPr>
          <w:rFonts w:ascii="Arial" w:hAnsi="Arial" w:cs="Arial"/>
          <w:sz w:val="20"/>
          <w:szCs w:val="20"/>
        </w:rPr>
        <w:t xml:space="preserve"> </w:t>
      </w:r>
    </w:p>
    <w:p w14:paraId="3769498B" w14:textId="3D9E4D6E" w:rsidR="00DF42C2" w:rsidRPr="009A54EF" w:rsidRDefault="004678F0" w:rsidP="00817697">
      <w:pPr>
        <w:pStyle w:val="BodyText"/>
        <w:rPr>
          <w:rFonts w:ascii="Arial" w:hAnsi="Arial" w:cs="Arial"/>
          <w:sz w:val="20"/>
          <w:szCs w:val="20"/>
        </w:rPr>
      </w:pPr>
      <w:r w:rsidRPr="5022EBA2">
        <w:rPr>
          <w:rFonts w:ascii="Arial" w:hAnsi="Arial" w:cs="Arial"/>
          <w:sz w:val="20"/>
          <w:szCs w:val="20"/>
          <w:lang w:val="en-GB"/>
        </w:rPr>
        <w:t xml:space="preserve">In fact, the actual models used by the NW and the UE could be something different </w:t>
      </w:r>
      <w:r w:rsidR="0097537B" w:rsidRPr="5022EBA2">
        <w:rPr>
          <w:rFonts w:ascii="Arial" w:hAnsi="Arial" w:cs="Arial"/>
          <w:sz w:val="20"/>
          <w:szCs w:val="20"/>
          <w:lang w:val="en-GB"/>
        </w:rPr>
        <w:t>(e.g., an extension trained on a larger dataset)</w:t>
      </w:r>
      <w:r w:rsidRPr="5022EBA2">
        <w:rPr>
          <w:rFonts w:ascii="Arial" w:hAnsi="Arial" w:cs="Arial"/>
          <w:sz w:val="20"/>
          <w:szCs w:val="20"/>
          <w:lang w:val="en-GB"/>
        </w:rPr>
        <w:t xml:space="preserve"> from the standardized reference model, or the nominal second-part model trained with the reference data set. Either side can train and validate its actual model of the two-sided model case that may be developed/optimized without exposing the actual other part model implemented at the NW or UE. </w:t>
      </w:r>
    </w:p>
    <w:p w14:paraId="1673AC4F" w14:textId="77777777" w:rsidR="00DF42C2" w:rsidRPr="009A54EF" w:rsidRDefault="00DF42C2" w:rsidP="00A61128">
      <w:pPr>
        <w:spacing w:after="240" w:line="276" w:lineRule="auto"/>
        <w:contextualSpacing/>
        <w:jc w:val="both"/>
        <w:rPr>
          <w:rFonts w:ascii="Arial" w:hAnsi="Arial" w:cs="Arial"/>
          <w:color w:val="000000" w:themeColor="text1"/>
          <w:sz w:val="20"/>
          <w:szCs w:val="20"/>
        </w:rPr>
      </w:pPr>
    </w:p>
    <w:p w14:paraId="19AE81F1" w14:textId="7E017F8C" w:rsidR="003E3C80" w:rsidRPr="009A54EF" w:rsidRDefault="00C740EF" w:rsidP="00A61128">
      <w:pPr>
        <w:spacing w:after="240" w:line="276" w:lineRule="auto"/>
        <w:contextualSpacing/>
        <w:jc w:val="both"/>
        <w:rPr>
          <w:rFonts w:ascii="Arial" w:hAnsi="Arial" w:cs="Arial"/>
          <w:color w:val="000000" w:themeColor="text1"/>
          <w:sz w:val="20"/>
          <w:szCs w:val="20"/>
        </w:rPr>
      </w:pPr>
      <w:r w:rsidRPr="009A54EF">
        <w:rPr>
          <w:rFonts w:ascii="Arial" w:hAnsi="Arial" w:cs="Arial"/>
          <w:color w:val="000000" w:themeColor="text1"/>
          <w:sz w:val="20"/>
          <w:szCs w:val="20"/>
        </w:rPr>
        <w:t>In the following, w</w:t>
      </w:r>
      <w:r w:rsidR="004678F0" w:rsidRPr="009A54EF">
        <w:rPr>
          <w:rFonts w:ascii="Arial" w:hAnsi="Arial" w:cs="Arial"/>
          <w:color w:val="000000" w:themeColor="text1"/>
          <w:sz w:val="20"/>
          <w:szCs w:val="20"/>
        </w:rPr>
        <w:t>e provide an example for potential independent NW and UE side</w:t>
      </w:r>
      <w:r w:rsidRPr="009A54EF">
        <w:rPr>
          <w:rFonts w:ascii="Arial" w:hAnsi="Arial" w:cs="Arial"/>
          <w:color w:val="000000" w:themeColor="text1"/>
          <w:sz w:val="20"/>
          <w:szCs w:val="20"/>
        </w:rPr>
        <w:t xml:space="preserve"> model</w:t>
      </w:r>
      <w:r w:rsidR="004678F0" w:rsidRPr="009A54EF">
        <w:rPr>
          <w:rFonts w:ascii="Arial" w:hAnsi="Arial" w:cs="Arial"/>
          <w:color w:val="000000" w:themeColor="text1"/>
          <w:sz w:val="20"/>
          <w:szCs w:val="20"/>
        </w:rPr>
        <w:t xml:space="preserve"> </w:t>
      </w:r>
      <w:r w:rsidRPr="009A54EF">
        <w:rPr>
          <w:rFonts w:ascii="Arial" w:hAnsi="Arial" w:cs="Arial"/>
          <w:color w:val="000000" w:themeColor="text1"/>
          <w:sz w:val="20"/>
          <w:szCs w:val="20"/>
        </w:rPr>
        <w:t xml:space="preserve">training </w:t>
      </w:r>
      <w:r w:rsidR="004678F0" w:rsidRPr="009A54EF">
        <w:rPr>
          <w:rFonts w:ascii="Arial" w:hAnsi="Arial" w:cs="Arial"/>
          <w:color w:val="000000" w:themeColor="text1"/>
          <w:sz w:val="20"/>
          <w:szCs w:val="20"/>
        </w:rPr>
        <w:t xml:space="preserve">optimizations assuming </w:t>
      </w:r>
      <w:r w:rsidR="004678F0" w:rsidRPr="009A54EF">
        <w:rPr>
          <w:rFonts w:ascii="Arial" w:hAnsi="Arial" w:cs="Arial"/>
          <w:b/>
          <w:color w:val="000000" w:themeColor="text1"/>
          <w:sz w:val="20"/>
          <w:szCs w:val="20"/>
        </w:rPr>
        <w:t>a</w:t>
      </w:r>
      <w:r w:rsidR="004678F0" w:rsidRPr="009A54EF">
        <w:rPr>
          <w:rFonts w:ascii="Arial" w:hAnsi="Arial" w:cs="Arial"/>
          <w:color w:val="000000" w:themeColor="text1"/>
          <w:sz w:val="20"/>
          <w:szCs w:val="20"/>
        </w:rPr>
        <w:t xml:space="preserve"> </w:t>
      </w:r>
      <w:r w:rsidR="004678F0" w:rsidRPr="009A54EF">
        <w:rPr>
          <w:rFonts w:ascii="Arial" w:hAnsi="Arial" w:cs="Arial"/>
          <w:b/>
          <w:color w:val="000000" w:themeColor="text1"/>
          <w:sz w:val="20"/>
          <w:szCs w:val="20"/>
        </w:rPr>
        <w:t>reference UE</w:t>
      </w:r>
      <w:r w:rsidR="00176C75" w:rsidRPr="009A54EF">
        <w:rPr>
          <w:rFonts w:ascii="Arial" w:hAnsi="Arial" w:cs="Arial"/>
          <w:b/>
          <w:color w:val="000000" w:themeColor="text1"/>
          <w:sz w:val="20"/>
          <w:szCs w:val="20"/>
        </w:rPr>
        <w:t>-</w:t>
      </w:r>
      <w:r w:rsidR="004678F0" w:rsidRPr="009A54EF">
        <w:rPr>
          <w:rFonts w:ascii="Arial" w:hAnsi="Arial" w:cs="Arial"/>
          <w:b/>
          <w:color w:val="000000" w:themeColor="text1"/>
          <w:sz w:val="20"/>
          <w:szCs w:val="20"/>
        </w:rPr>
        <w:t>part model is standardized</w:t>
      </w:r>
      <w:r w:rsidR="00B11268">
        <w:rPr>
          <w:rFonts w:ascii="Arial" w:hAnsi="Arial" w:cs="Arial"/>
          <w:b/>
          <w:color w:val="000000" w:themeColor="text1"/>
          <w:sz w:val="20"/>
          <w:szCs w:val="20"/>
        </w:rPr>
        <w:t xml:space="preserve"> (Option 1-1)</w:t>
      </w:r>
      <w:r w:rsidR="004678F0" w:rsidRPr="009A54EF">
        <w:rPr>
          <w:rFonts w:ascii="Arial" w:hAnsi="Arial" w:cs="Arial"/>
          <w:color w:val="000000" w:themeColor="text1"/>
          <w:sz w:val="20"/>
          <w:szCs w:val="20"/>
        </w:rPr>
        <w:t xml:space="preserve">. </w:t>
      </w:r>
    </w:p>
    <w:p w14:paraId="58FF5471" w14:textId="77777777" w:rsidR="00C740EF" w:rsidRPr="009A54EF" w:rsidRDefault="00C740EF" w:rsidP="00A61128">
      <w:pPr>
        <w:spacing w:after="240" w:line="276" w:lineRule="auto"/>
        <w:contextualSpacing/>
        <w:jc w:val="both"/>
        <w:rPr>
          <w:rFonts w:ascii="Arial" w:hAnsi="Arial" w:cs="Arial"/>
          <w:color w:val="000000" w:themeColor="text1"/>
          <w:sz w:val="20"/>
          <w:szCs w:val="20"/>
        </w:rPr>
      </w:pPr>
    </w:p>
    <w:p w14:paraId="7C5DFEFC" w14:textId="604A68E6" w:rsidR="004678F0" w:rsidRPr="009A54EF" w:rsidRDefault="004678F0" w:rsidP="00A61128">
      <w:pPr>
        <w:spacing w:after="240" w:line="276" w:lineRule="auto"/>
        <w:contextualSpacing/>
        <w:jc w:val="both"/>
        <w:rPr>
          <w:rFonts w:ascii="Arial" w:hAnsi="Arial" w:cs="Arial"/>
          <w:color w:val="000000" w:themeColor="text1"/>
          <w:sz w:val="20"/>
          <w:szCs w:val="20"/>
        </w:rPr>
      </w:pPr>
      <w:r w:rsidRPr="5022EBA2">
        <w:rPr>
          <w:rFonts w:ascii="Arial" w:hAnsi="Arial" w:cs="Arial"/>
          <w:color w:val="000000" w:themeColor="text1"/>
          <w:sz w:val="20"/>
          <w:szCs w:val="20"/>
          <w:lang w:val="en-GB"/>
        </w:rPr>
        <w:t xml:space="preserve">For </w:t>
      </w:r>
      <w:r w:rsidR="00176C75" w:rsidRPr="5022EBA2">
        <w:rPr>
          <w:rFonts w:ascii="Arial" w:hAnsi="Arial" w:cs="Arial"/>
          <w:color w:val="000000" w:themeColor="text1"/>
          <w:sz w:val="20"/>
          <w:szCs w:val="20"/>
          <w:lang w:val="en-GB"/>
        </w:rPr>
        <w:t xml:space="preserve">further </w:t>
      </w:r>
      <w:r w:rsidRPr="5022EBA2">
        <w:rPr>
          <w:rFonts w:ascii="Arial" w:hAnsi="Arial" w:cs="Arial"/>
          <w:color w:val="000000" w:themeColor="text1"/>
          <w:sz w:val="20"/>
          <w:szCs w:val="20"/>
          <w:lang w:val="en-GB"/>
        </w:rPr>
        <w:t>optimizing the UE</w:t>
      </w:r>
      <w:r w:rsidR="00176C75" w:rsidRPr="5022EBA2">
        <w:rPr>
          <w:rFonts w:ascii="Arial" w:hAnsi="Arial" w:cs="Arial"/>
          <w:color w:val="000000" w:themeColor="text1"/>
          <w:sz w:val="20"/>
          <w:szCs w:val="20"/>
          <w:lang w:val="en-GB"/>
        </w:rPr>
        <w:t>-</w:t>
      </w:r>
      <w:r w:rsidRPr="5022EBA2">
        <w:rPr>
          <w:rFonts w:ascii="Arial" w:hAnsi="Arial" w:cs="Arial"/>
          <w:color w:val="000000" w:themeColor="text1"/>
          <w:sz w:val="20"/>
          <w:szCs w:val="20"/>
          <w:lang w:val="en-GB"/>
        </w:rPr>
        <w:t>part</w:t>
      </w:r>
      <w:r w:rsidR="00176C75" w:rsidRPr="5022EBA2">
        <w:rPr>
          <w:rFonts w:ascii="Arial" w:hAnsi="Arial" w:cs="Arial"/>
          <w:color w:val="000000" w:themeColor="text1"/>
          <w:sz w:val="20"/>
          <w:szCs w:val="20"/>
          <w:lang w:val="en-GB"/>
        </w:rPr>
        <w:t xml:space="preserve"> model</w:t>
      </w:r>
      <w:r w:rsidR="006A0630" w:rsidRPr="5022EBA2">
        <w:rPr>
          <w:rFonts w:ascii="Arial" w:hAnsi="Arial" w:cs="Arial"/>
          <w:color w:val="000000" w:themeColor="text1"/>
          <w:sz w:val="20"/>
          <w:szCs w:val="20"/>
          <w:lang w:val="en-GB"/>
        </w:rPr>
        <w:t xml:space="preserve"> at the UE-side</w:t>
      </w:r>
      <w:r w:rsidRPr="5022EBA2">
        <w:rPr>
          <w:rFonts w:ascii="Arial" w:hAnsi="Arial" w:cs="Arial"/>
          <w:color w:val="000000" w:themeColor="text1"/>
          <w:sz w:val="20"/>
          <w:szCs w:val="20"/>
          <w:lang w:val="en-GB"/>
        </w:rPr>
        <w:t xml:space="preserve">: </w:t>
      </w:r>
    </w:p>
    <w:p w14:paraId="3D0C087A" w14:textId="6B197BCE" w:rsidR="004678F0" w:rsidRPr="00817697" w:rsidRDefault="004678F0" w:rsidP="00F8768C">
      <w:pPr>
        <w:numPr>
          <w:ilvl w:val="0"/>
          <w:numId w:val="39"/>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B96056" w:rsidRPr="009A54EF">
        <w:rPr>
          <w:rFonts w:ascii="Arial" w:eastAsia="Calibri" w:hAnsi="Arial" w:cs="Arial"/>
          <w:sz w:val="20"/>
          <w:szCs w:val="20"/>
        </w:rPr>
        <w:t>-side</w:t>
      </w:r>
      <w:r w:rsidRPr="00817697">
        <w:rPr>
          <w:rFonts w:ascii="Arial" w:eastAsia="Calibri" w:hAnsi="Arial" w:cs="Arial"/>
          <w:sz w:val="20"/>
          <w:szCs w:val="20"/>
          <w:lang w:val="x-none"/>
        </w:rPr>
        <w:t xml:space="preserve"> trains a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910B68">
        <w:rPr>
          <w:rFonts w:ascii="Arial" w:eastAsia="Calibri" w:hAnsi="Arial" w:cs="Arial"/>
          <w:sz w:val="20"/>
          <w:szCs w:val="20"/>
          <w:lang w:val="x-none"/>
        </w:rPr>
        <w:t xml:space="preserve"> (</w:t>
      </w:r>
      <w:r w:rsidR="00061DA6">
        <w:rPr>
          <w:rFonts w:ascii="Arial" w:eastAsia="Calibri" w:hAnsi="Arial" w:cs="Arial"/>
          <w:sz w:val="20"/>
          <w:szCs w:val="20"/>
          <w:lang w:val="x-none"/>
        </w:rPr>
        <w:t xml:space="preserve">corresponding to </w:t>
      </w:r>
      <w:r w:rsidR="00D74F15" w:rsidRPr="0084562F">
        <w:rPr>
          <w:rFonts w:ascii="Arial" w:eastAsia="Calibri" w:hAnsi="Arial" w:cs="Arial"/>
          <w:b/>
          <w:bCs/>
          <w:sz w:val="20"/>
          <w:szCs w:val="20"/>
          <w:lang w:val="x-none"/>
        </w:rPr>
        <w:t>Dataset S</w:t>
      </w:r>
      <w:r w:rsidR="00061DA6">
        <w:rPr>
          <w:rFonts w:ascii="Arial" w:eastAsia="Calibri" w:hAnsi="Arial" w:cs="Arial"/>
          <w:sz w:val="20"/>
          <w:szCs w:val="20"/>
          <w:lang w:val="x-none"/>
        </w:rPr>
        <w:t xml:space="preserve"> in the above agreement</w:t>
      </w:r>
      <w:r w:rsidR="00910B68">
        <w:rPr>
          <w:rFonts w:ascii="Arial" w:eastAsia="Calibri" w:hAnsi="Arial" w:cs="Arial"/>
          <w:sz w:val="20"/>
          <w:szCs w:val="20"/>
          <w:lang w:val="x-none"/>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004A60ED" w:rsidRPr="009A54EF">
        <w:rPr>
          <w:rFonts w:ascii="Arial" w:eastAsia="Calibri" w:hAnsi="Arial" w:cs="Arial"/>
          <w:sz w:val="20"/>
          <w:szCs w:val="20"/>
        </w:rPr>
        <w:t>. The</w:t>
      </w:r>
      <w:r w:rsidR="00A278BB" w:rsidRPr="009A54EF">
        <w:rPr>
          <w:rFonts w:ascii="Arial" w:eastAsia="Calibri" w:hAnsi="Arial" w:cs="Arial"/>
          <w:sz w:val="20"/>
          <w:szCs w:val="20"/>
        </w:rPr>
        <w:t xml:space="preserve"> pair of the</w:t>
      </w:r>
      <w:r w:rsidR="004A60ED" w:rsidRPr="009A54EF">
        <w:rPr>
          <w:rFonts w:ascii="Arial" w:eastAsia="Calibri" w:hAnsi="Arial" w:cs="Arial"/>
          <w:sz w:val="20"/>
          <w:szCs w:val="20"/>
        </w:rPr>
        <w:t xml:space="preserve"> </w:t>
      </w:r>
      <w:r w:rsidR="00A278BB" w:rsidRPr="009A54EF">
        <w:rPr>
          <w:rFonts w:ascii="Arial" w:eastAsia="Calibri" w:hAnsi="Arial" w:cs="Arial"/>
          <w:sz w:val="20"/>
          <w:szCs w:val="20"/>
        </w:rPr>
        <w:t xml:space="preserve">trained nominal </w:t>
      </w:r>
      <w:r w:rsidR="00973876">
        <w:rPr>
          <w:rFonts w:ascii="Arial" w:eastAsia="Calibri" w:hAnsi="Arial" w:cs="Arial"/>
          <w:sz w:val="20"/>
          <w:szCs w:val="20"/>
        </w:rPr>
        <w:t>decoder</w:t>
      </w:r>
      <w:r w:rsidR="00A278BB" w:rsidRPr="009A54EF">
        <w:rPr>
          <w:rFonts w:ascii="Arial" w:eastAsia="Calibri" w:hAnsi="Arial" w:cs="Arial"/>
          <w:sz w:val="20"/>
          <w:szCs w:val="20"/>
        </w:rPr>
        <w:t xml:space="preserve"> and the standardized reference </w:t>
      </w:r>
      <w:r w:rsidR="00973876">
        <w:rPr>
          <w:rFonts w:ascii="Arial" w:eastAsia="Calibri" w:hAnsi="Arial" w:cs="Arial"/>
          <w:sz w:val="20"/>
          <w:szCs w:val="20"/>
        </w:rPr>
        <w:t>encoder</w:t>
      </w:r>
      <w:r w:rsidR="00A278BB" w:rsidRPr="009A54EF">
        <w:rPr>
          <w:rFonts w:ascii="Arial" w:eastAsia="Calibri" w:hAnsi="Arial" w:cs="Arial"/>
          <w:sz w:val="20"/>
          <w:szCs w:val="20"/>
        </w:rPr>
        <w:t xml:space="preserve"> shall </w:t>
      </w:r>
      <w:r w:rsidR="00632F09" w:rsidRPr="009A54EF">
        <w:rPr>
          <w:rFonts w:ascii="Arial" w:eastAsia="Calibri" w:hAnsi="Arial" w:cs="Arial"/>
          <w:sz w:val="20"/>
          <w:szCs w:val="20"/>
        </w:rPr>
        <w:t>fulfil the minimum performance requirement</w:t>
      </w:r>
      <w:r w:rsidR="00EA3A03"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 xml:space="preserve">. </w:t>
      </w:r>
    </w:p>
    <w:p w14:paraId="11ADFEC6" w14:textId="7069F5C9" w:rsidR="004678F0" w:rsidRPr="00817697" w:rsidRDefault="004678F0" w:rsidP="00F8768C">
      <w:pPr>
        <w:numPr>
          <w:ilvl w:val="0"/>
          <w:numId w:val="39"/>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UE</w:t>
      </w:r>
      <w:r w:rsidR="00632F09" w:rsidRPr="009A54EF">
        <w:rPr>
          <w:rFonts w:ascii="Arial" w:eastAsia="Calibri" w:hAnsi="Arial" w:cs="Arial"/>
          <w:sz w:val="20"/>
          <w:szCs w:val="20"/>
        </w:rPr>
        <w:t>-side</w:t>
      </w:r>
      <w:r w:rsidRPr="00817697">
        <w:rPr>
          <w:rFonts w:ascii="Arial" w:eastAsia="Calibri" w:hAnsi="Arial" w:cs="Arial"/>
          <w:sz w:val="20"/>
          <w:szCs w:val="20"/>
          <w:lang w:val="x-none"/>
        </w:rPr>
        <w:t xml:space="preserve"> </w:t>
      </w:r>
      <w:r w:rsidRPr="009A54EF">
        <w:rPr>
          <w:rFonts w:ascii="Arial" w:eastAsia="Calibri" w:hAnsi="Arial" w:cs="Arial"/>
          <w:sz w:val="20"/>
          <w:szCs w:val="20"/>
        </w:rPr>
        <w:t xml:space="preserve">may </w:t>
      </w:r>
      <w:r w:rsidRPr="00817697">
        <w:rPr>
          <w:rFonts w:ascii="Arial" w:eastAsia="Calibri" w:hAnsi="Arial" w:cs="Arial"/>
          <w:sz w:val="20"/>
          <w:szCs w:val="20"/>
          <w:lang w:val="x-none"/>
        </w:rPr>
        <w:t xml:space="preserve">train </w:t>
      </w:r>
      <w:r w:rsidRPr="009A54EF">
        <w:rPr>
          <w:rFonts w:ascii="Arial" w:eastAsia="Calibri" w:hAnsi="Arial" w:cs="Arial"/>
          <w:sz w:val="20"/>
          <w:szCs w:val="20"/>
        </w:rPr>
        <w:t xml:space="preserve">an optimized </w:t>
      </w:r>
      <w:r w:rsidR="00973876">
        <w:rPr>
          <w:rFonts w:ascii="Arial" w:eastAsia="Calibri" w:hAnsi="Arial" w:cs="Arial"/>
          <w:sz w:val="20"/>
          <w:szCs w:val="20"/>
          <w:lang w:val="x-none"/>
        </w:rPr>
        <w:t>encoder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t>
      </w:r>
      <w:r w:rsidR="00061DA6">
        <w:rPr>
          <w:rFonts w:ascii="Arial" w:eastAsia="Calibri" w:hAnsi="Arial" w:cs="Arial"/>
          <w:sz w:val="20"/>
          <w:szCs w:val="20"/>
        </w:rPr>
        <w:t xml:space="preserve">corresponding to </w:t>
      </w:r>
      <w:r w:rsidR="00061DA6" w:rsidRPr="0084562F">
        <w:rPr>
          <w:rFonts w:ascii="Arial" w:eastAsia="Calibri" w:hAnsi="Arial" w:cs="Arial"/>
          <w:b/>
          <w:sz w:val="20"/>
          <w:szCs w:val="20"/>
        </w:rPr>
        <w:t>Dataset B</w:t>
      </w:r>
      <w:r w:rsidR="001E3FE7" w:rsidRPr="0084562F">
        <w:rPr>
          <w:rFonts w:ascii="Arial" w:eastAsia="Calibri" w:hAnsi="Arial" w:cs="Arial"/>
          <w:b/>
          <w:sz w:val="20"/>
          <w:szCs w:val="20"/>
        </w:rPr>
        <w:t xml:space="preserve"> + Dataset S</w:t>
      </w:r>
      <w:r w:rsidR="001E3FE7">
        <w:rPr>
          <w:rFonts w:ascii="Arial" w:eastAsia="Calibri" w:hAnsi="Arial" w:cs="Arial"/>
          <w:sz w:val="20"/>
          <w:szCs w:val="20"/>
        </w:rPr>
        <w:t xml:space="preserve"> in the above agreement</w:t>
      </w:r>
      <w:r w:rsidRPr="009A54EF">
        <w:rPr>
          <w:rFonts w:ascii="Arial" w:eastAsia="Calibri" w:hAnsi="Arial" w:cs="Arial"/>
          <w:sz w:val="20"/>
          <w:szCs w:val="20"/>
        </w:rPr>
        <w:t>)</w:t>
      </w:r>
      <w:r w:rsidRPr="00817697">
        <w:rPr>
          <w:rFonts w:ascii="Arial" w:eastAsia="Calibri" w:hAnsi="Arial" w:cs="Arial"/>
          <w:sz w:val="20"/>
          <w:szCs w:val="20"/>
          <w:lang w:val="x-none"/>
        </w:rPr>
        <w:t xml:space="preserve"> and using nominal </w:t>
      </w:r>
      <w:r w:rsidR="00973876">
        <w:rPr>
          <w:rFonts w:ascii="Arial" w:eastAsia="Calibri" w:hAnsi="Arial" w:cs="Arial"/>
          <w:sz w:val="20"/>
          <w:szCs w:val="20"/>
        </w:rPr>
        <w:t>decoder</w:t>
      </w:r>
      <w:r w:rsidRPr="00817697">
        <w:rPr>
          <w:rFonts w:ascii="Arial" w:eastAsia="Calibri" w:hAnsi="Arial" w:cs="Arial"/>
          <w:sz w:val="20"/>
          <w:szCs w:val="20"/>
          <w:lang w:val="x-none"/>
        </w:rPr>
        <w:t xml:space="preserve">. </w:t>
      </w:r>
    </w:p>
    <w:p w14:paraId="5B13AC39" w14:textId="69C40337" w:rsidR="004678F0" w:rsidRPr="009A54EF" w:rsidRDefault="004678F0" w:rsidP="00F8768C">
      <w:pPr>
        <w:numPr>
          <w:ilvl w:val="0"/>
          <w:numId w:val="39"/>
        </w:numPr>
        <w:spacing w:after="240" w:line="240" w:lineRule="auto"/>
        <w:contextualSpacing/>
        <w:jc w:val="both"/>
        <w:rPr>
          <w:rFonts w:ascii="Arial" w:eastAsia="Calibri" w:hAnsi="Arial" w:cs="Arial"/>
          <w:sz w:val="20"/>
          <w:szCs w:val="20"/>
        </w:rPr>
      </w:pPr>
      <w:r w:rsidRPr="5022EBA2">
        <w:rPr>
          <w:rFonts w:ascii="Arial" w:eastAsia="Calibri" w:hAnsi="Arial" w:cs="Arial"/>
          <w:sz w:val="20"/>
          <w:szCs w:val="20"/>
          <w:lang w:val="en-GB"/>
        </w:rPr>
        <w:t xml:space="preserve">The performance of the optimized </w:t>
      </w:r>
      <w:r w:rsidR="00973876" w:rsidRPr="5022EBA2">
        <w:rPr>
          <w:rFonts w:ascii="Arial" w:eastAsia="Calibri" w:hAnsi="Arial" w:cs="Arial"/>
          <w:sz w:val="20"/>
          <w:szCs w:val="20"/>
          <w:lang w:val="en-GB"/>
        </w:rPr>
        <w:t>encoder</w:t>
      </w:r>
      <w:r w:rsidRPr="5022EBA2">
        <w:rPr>
          <w:rFonts w:ascii="Arial" w:eastAsia="Calibri" w:hAnsi="Arial" w:cs="Arial"/>
          <w:sz w:val="20"/>
          <w:szCs w:val="20"/>
          <w:lang w:val="en-GB"/>
        </w:rPr>
        <w:t xml:space="preserve"> is validated</w:t>
      </w:r>
      <w:r w:rsidR="007D73DF" w:rsidRPr="5022EBA2">
        <w:rPr>
          <w:rFonts w:ascii="Arial" w:eastAsia="Calibri" w:hAnsi="Arial" w:cs="Arial"/>
          <w:sz w:val="20"/>
          <w:szCs w:val="20"/>
          <w:lang w:val="en-GB"/>
        </w:rPr>
        <w:t xml:space="preserve"> at the UE-side</w:t>
      </w:r>
      <w:r w:rsidRPr="5022EBA2">
        <w:rPr>
          <w:rFonts w:ascii="Arial" w:eastAsia="Calibri" w:hAnsi="Arial" w:cs="Arial"/>
          <w:sz w:val="20"/>
          <w:szCs w:val="20"/>
          <w:lang w:val="en-GB"/>
        </w:rPr>
        <w:t xml:space="preserve"> using the reference data set</w:t>
      </w:r>
      <w:r w:rsidR="001E3FE7" w:rsidRPr="5022EBA2">
        <w:rPr>
          <w:rFonts w:ascii="Arial" w:eastAsia="Calibri" w:hAnsi="Arial" w:cs="Arial"/>
          <w:sz w:val="20"/>
          <w:szCs w:val="20"/>
          <w:lang w:val="en-GB"/>
        </w:rPr>
        <w:t xml:space="preserve"> (</w:t>
      </w:r>
      <w:r w:rsidR="001E3FE7" w:rsidRPr="5022EBA2">
        <w:rPr>
          <w:rFonts w:ascii="Arial" w:eastAsia="Calibri" w:hAnsi="Arial" w:cs="Arial"/>
          <w:b/>
          <w:sz w:val="20"/>
          <w:szCs w:val="20"/>
          <w:lang w:val="en-GB"/>
        </w:rPr>
        <w:t>Dataset S</w:t>
      </w:r>
      <w:r w:rsidR="001E3FE7" w:rsidRPr="5022EBA2">
        <w:rPr>
          <w:rFonts w:ascii="Arial" w:eastAsia="Calibri" w:hAnsi="Arial" w:cs="Arial"/>
          <w:sz w:val="20"/>
          <w:szCs w:val="20"/>
          <w:lang w:val="en-GB"/>
        </w:rPr>
        <w:t>)</w:t>
      </w:r>
      <w:r w:rsidRPr="5022EBA2">
        <w:rPr>
          <w:rFonts w:ascii="Arial" w:eastAsia="Calibri" w:hAnsi="Arial" w:cs="Arial"/>
          <w:sz w:val="20"/>
          <w:szCs w:val="20"/>
          <w:lang w:val="en-GB"/>
        </w:rPr>
        <w:t xml:space="preserve"> and the nominal </w:t>
      </w:r>
      <w:r w:rsidR="00973876" w:rsidRPr="5022EBA2">
        <w:rPr>
          <w:rFonts w:ascii="Arial" w:eastAsia="Calibri" w:hAnsi="Arial" w:cs="Arial"/>
          <w:sz w:val="20"/>
          <w:szCs w:val="20"/>
          <w:lang w:val="en-GB"/>
        </w:rPr>
        <w:t>decoder</w:t>
      </w:r>
      <w:r w:rsidRPr="5022EBA2">
        <w:rPr>
          <w:rFonts w:ascii="Arial" w:eastAsia="Calibri" w:hAnsi="Arial" w:cs="Arial"/>
          <w:sz w:val="20"/>
          <w:szCs w:val="20"/>
          <w:lang w:val="en-GB"/>
        </w:rPr>
        <w:t xml:space="preserve">. </w:t>
      </w:r>
    </w:p>
    <w:p w14:paraId="1CC2ECB0" w14:textId="4115A0DE" w:rsidR="004678F0" w:rsidRPr="00817697" w:rsidRDefault="004678F0" w:rsidP="00F8768C">
      <w:pPr>
        <w:numPr>
          <w:ilvl w:val="0"/>
          <w:numId w:val="39"/>
        </w:numPr>
        <w:spacing w:after="240" w:line="240"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If the </w:t>
      </w:r>
      <w:r w:rsidR="007D73DF" w:rsidRPr="009A54EF">
        <w:rPr>
          <w:rFonts w:ascii="Arial" w:eastAsia="Calibri" w:hAnsi="Arial" w:cs="Arial"/>
          <w:sz w:val="20"/>
          <w:szCs w:val="20"/>
        </w:rPr>
        <w:t xml:space="preserve">minimum </w:t>
      </w:r>
      <w:r w:rsidRPr="009A54EF">
        <w:rPr>
          <w:rFonts w:ascii="Arial" w:eastAsia="Calibri" w:hAnsi="Arial" w:cs="Arial"/>
          <w:sz w:val="20"/>
          <w:szCs w:val="20"/>
        </w:rPr>
        <w:t xml:space="preserve">performance requirement </w:t>
      </w:r>
      <w:r w:rsidR="007D73DF" w:rsidRPr="009A54EF">
        <w:rPr>
          <w:rFonts w:ascii="Arial" w:eastAsia="Calibri" w:hAnsi="Arial" w:cs="Arial"/>
          <w:sz w:val="20"/>
          <w:szCs w:val="20"/>
        </w:rPr>
        <w:t>is</w:t>
      </w:r>
      <w:r w:rsidRPr="009A54EF">
        <w:rPr>
          <w:rFonts w:ascii="Arial" w:eastAsia="Calibri" w:hAnsi="Arial" w:cs="Arial"/>
          <w:sz w:val="20"/>
          <w:szCs w:val="20"/>
        </w:rPr>
        <w:t xml:space="preserve"> fulfilled, the UE</w:t>
      </w:r>
      <w:r w:rsidR="007D73DF" w:rsidRPr="009A54EF">
        <w:rPr>
          <w:rFonts w:ascii="Arial" w:eastAsia="Calibri" w:hAnsi="Arial" w:cs="Arial"/>
          <w:sz w:val="20"/>
          <w:szCs w:val="20"/>
        </w:rPr>
        <w:t>-side</w:t>
      </w:r>
      <w:r w:rsidRPr="009A54EF">
        <w:rPr>
          <w:rFonts w:ascii="Arial" w:eastAsia="Calibri" w:hAnsi="Arial" w:cs="Arial"/>
          <w:sz w:val="20"/>
          <w:szCs w:val="20"/>
        </w:rPr>
        <w:t xml:space="preserve"> would </w:t>
      </w:r>
      <w:r w:rsidR="007D73DF" w:rsidRPr="009A54EF">
        <w:rPr>
          <w:rFonts w:ascii="Arial" w:eastAsia="Calibri" w:hAnsi="Arial" w:cs="Arial"/>
          <w:sz w:val="20"/>
          <w:szCs w:val="20"/>
        </w:rPr>
        <w:t xml:space="preserve">assume that the optimized </w:t>
      </w:r>
      <w:r w:rsidR="00973876">
        <w:rPr>
          <w:rFonts w:ascii="Arial" w:eastAsia="Calibri" w:hAnsi="Arial" w:cs="Arial"/>
          <w:sz w:val="20"/>
          <w:szCs w:val="20"/>
        </w:rPr>
        <w:t>encoder</w:t>
      </w:r>
      <w:r w:rsidR="007D73DF" w:rsidRPr="009A54EF">
        <w:rPr>
          <w:rFonts w:ascii="Arial" w:eastAsia="Calibri" w:hAnsi="Arial" w:cs="Arial"/>
          <w:sz w:val="20"/>
          <w:szCs w:val="20"/>
        </w:rPr>
        <w:t xml:space="preserve"> can </w:t>
      </w:r>
      <w:r w:rsidRPr="009A54EF">
        <w:rPr>
          <w:rFonts w:ascii="Arial" w:eastAsia="Calibri" w:hAnsi="Arial" w:cs="Arial"/>
          <w:sz w:val="20"/>
          <w:szCs w:val="20"/>
        </w:rPr>
        <w:t xml:space="preserve">still pass the RAN4 performance </w:t>
      </w:r>
      <w:r w:rsidR="00582874" w:rsidRPr="009A54EF">
        <w:rPr>
          <w:rFonts w:ascii="Arial" w:eastAsia="Calibri" w:hAnsi="Arial" w:cs="Arial"/>
          <w:sz w:val="20"/>
          <w:szCs w:val="20"/>
        </w:rPr>
        <w:t xml:space="preserve">requirements </w:t>
      </w:r>
      <w:r w:rsidRPr="009A54EF">
        <w:rPr>
          <w:rFonts w:ascii="Arial" w:eastAsia="Calibri" w:hAnsi="Arial" w:cs="Arial"/>
          <w:sz w:val="20"/>
          <w:szCs w:val="20"/>
        </w:rPr>
        <w:t xml:space="preserve">even if it is not using the </w:t>
      </w:r>
      <w:r w:rsidR="007D73DF" w:rsidRPr="009A54EF">
        <w:rPr>
          <w:rFonts w:ascii="Arial" w:eastAsia="Calibri" w:hAnsi="Arial" w:cs="Arial"/>
          <w:sz w:val="20"/>
          <w:szCs w:val="20"/>
        </w:rPr>
        <w:t xml:space="preserve">standardized </w:t>
      </w:r>
      <w:r w:rsidRPr="009A54EF">
        <w:rPr>
          <w:rFonts w:ascii="Arial" w:eastAsia="Calibri" w:hAnsi="Arial" w:cs="Arial"/>
          <w:sz w:val="20"/>
          <w:szCs w:val="20"/>
        </w:rPr>
        <w:t xml:space="preserve">reference </w:t>
      </w:r>
      <w:r w:rsidR="00973876">
        <w:rPr>
          <w:rFonts w:ascii="Arial" w:eastAsia="Calibri" w:hAnsi="Arial" w:cs="Arial"/>
          <w:sz w:val="20"/>
          <w:szCs w:val="20"/>
        </w:rPr>
        <w:t>encoder</w:t>
      </w:r>
      <w:r w:rsidRPr="009A54EF">
        <w:rPr>
          <w:rFonts w:ascii="Arial" w:eastAsia="Calibri" w:hAnsi="Arial" w:cs="Arial"/>
          <w:sz w:val="20"/>
          <w:szCs w:val="20"/>
        </w:rPr>
        <w:t>.</w:t>
      </w:r>
    </w:p>
    <w:p w14:paraId="704DDF73" w14:textId="77777777" w:rsidR="00976BD8" w:rsidRPr="009A54EF" w:rsidRDefault="00976BD8" w:rsidP="00A61128">
      <w:pPr>
        <w:spacing w:line="276" w:lineRule="auto"/>
        <w:jc w:val="both"/>
        <w:rPr>
          <w:rFonts w:ascii="Arial" w:hAnsi="Arial" w:cs="Arial"/>
          <w:color w:val="000000" w:themeColor="text1"/>
          <w:sz w:val="20"/>
          <w:szCs w:val="20"/>
        </w:rPr>
      </w:pPr>
    </w:p>
    <w:p w14:paraId="7CFED794" w14:textId="660ED312" w:rsidR="004678F0" w:rsidRPr="009A54EF" w:rsidRDefault="4254D8DF" w:rsidP="00A61128">
      <w:pPr>
        <w:spacing w:line="276" w:lineRule="auto"/>
        <w:jc w:val="both"/>
        <w:rPr>
          <w:rFonts w:ascii="Arial" w:hAnsi="Arial" w:cs="Arial"/>
          <w:color w:val="000000" w:themeColor="text1"/>
          <w:sz w:val="20"/>
          <w:szCs w:val="20"/>
        </w:rPr>
      </w:pPr>
      <w:r w:rsidRPr="5022EBA2">
        <w:rPr>
          <w:rFonts w:ascii="Arial" w:hAnsi="Arial" w:cs="Arial"/>
          <w:color w:val="000000" w:themeColor="text1"/>
          <w:sz w:val="20"/>
          <w:szCs w:val="20"/>
          <w:lang w:val="en-GB"/>
        </w:rPr>
        <w:t>Similar procedure can be followed by the NW</w:t>
      </w:r>
      <w:r w:rsidR="3DBCFA6E" w:rsidRPr="5022EBA2">
        <w:rPr>
          <w:rFonts w:ascii="Arial" w:hAnsi="Arial" w:cs="Arial"/>
          <w:color w:val="000000" w:themeColor="text1"/>
          <w:sz w:val="20"/>
          <w:szCs w:val="20"/>
          <w:lang w:val="en-GB"/>
        </w:rPr>
        <w:t>-side</w:t>
      </w:r>
      <w:r w:rsidRPr="5022EBA2">
        <w:rPr>
          <w:rFonts w:ascii="Arial" w:hAnsi="Arial" w:cs="Arial"/>
          <w:color w:val="000000" w:themeColor="text1"/>
          <w:sz w:val="20"/>
          <w:szCs w:val="20"/>
          <w:lang w:val="en-GB"/>
        </w:rPr>
        <w:t xml:space="preserve"> for training</w:t>
      </w:r>
      <w:r w:rsidR="4883423E" w:rsidRPr="5022EBA2">
        <w:rPr>
          <w:rFonts w:ascii="Arial" w:hAnsi="Arial" w:cs="Arial"/>
          <w:color w:val="000000" w:themeColor="text1"/>
          <w:sz w:val="20"/>
          <w:szCs w:val="20"/>
          <w:lang w:val="en-GB"/>
        </w:rPr>
        <w:t xml:space="preserve"> or future </w:t>
      </w:r>
      <w:r w:rsidR="084A0929" w:rsidRPr="5022EBA2">
        <w:rPr>
          <w:rFonts w:ascii="Arial" w:hAnsi="Arial" w:cs="Arial"/>
          <w:color w:val="000000" w:themeColor="text1"/>
          <w:sz w:val="20"/>
          <w:szCs w:val="20"/>
          <w:lang w:val="en-GB"/>
        </w:rPr>
        <w:t>optimizing</w:t>
      </w:r>
      <w:r w:rsidRPr="5022EBA2">
        <w:rPr>
          <w:rFonts w:ascii="Arial" w:hAnsi="Arial" w:cs="Arial"/>
          <w:color w:val="000000" w:themeColor="text1"/>
          <w:sz w:val="20"/>
          <w:szCs w:val="20"/>
          <w:lang w:val="en-GB"/>
        </w:rPr>
        <w:t xml:space="preserve"> its NW-part </w:t>
      </w:r>
      <w:r w:rsidR="004301E1" w:rsidRPr="5022EBA2">
        <w:rPr>
          <w:rFonts w:ascii="Arial" w:hAnsi="Arial" w:cs="Arial"/>
          <w:color w:val="000000" w:themeColor="text1"/>
          <w:sz w:val="20"/>
          <w:szCs w:val="20"/>
          <w:lang w:val="en-GB"/>
        </w:rPr>
        <w:t xml:space="preserve">model </w:t>
      </w:r>
      <w:r w:rsidRPr="5022EBA2">
        <w:rPr>
          <w:rFonts w:ascii="Arial" w:hAnsi="Arial" w:cs="Arial"/>
          <w:color w:val="000000" w:themeColor="text1"/>
          <w:sz w:val="20"/>
          <w:szCs w:val="20"/>
          <w:lang w:val="en-GB"/>
        </w:rPr>
        <w:t>of the two-sided model</w:t>
      </w:r>
      <w:r w:rsidR="002F22BF" w:rsidRPr="5022EBA2">
        <w:rPr>
          <w:rFonts w:ascii="Arial" w:hAnsi="Arial" w:cs="Arial"/>
          <w:color w:val="000000" w:themeColor="text1"/>
          <w:sz w:val="20"/>
          <w:szCs w:val="20"/>
          <w:lang w:val="en-GB"/>
        </w:rPr>
        <w:t xml:space="preserve"> assuming </w:t>
      </w:r>
      <w:r w:rsidR="002F22BF" w:rsidRPr="5022EBA2">
        <w:rPr>
          <w:rFonts w:ascii="Arial" w:hAnsi="Arial" w:cs="Arial"/>
          <w:b/>
          <w:color w:val="000000" w:themeColor="text1"/>
          <w:sz w:val="20"/>
          <w:szCs w:val="20"/>
          <w:lang w:val="en-GB"/>
        </w:rPr>
        <w:t>a</w:t>
      </w:r>
      <w:r w:rsidR="002F22BF" w:rsidRPr="5022EBA2">
        <w:rPr>
          <w:rFonts w:ascii="Arial" w:hAnsi="Arial" w:cs="Arial"/>
          <w:color w:val="000000" w:themeColor="text1"/>
          <w:sz w:val="20"/>
          <w:szCs w:val="20"/>
          <w:lang w:val="en-GB"/>
        </w:rPr>
        <w:t xml:space="preserve"> </w:t>
      </w:r>
      <w:r w:rsidR="002F22BF" w:rsidRPr="5022EBA2">
        <w:rPr>
          <w:rFonts w:ascii="Arial" w:hAnsi="Arial" w:cs="Arial"/>
          <w:b/>
          <w:color w:val="000000" w:themeColor="text1"/>
          <w:sz w:val="20"/>
          <w:szCs w:val="20"/>
          <w:lang w:val="en-GB"/>
        </w:rPr>
        <w:t>reference UE-part model is standardized</w:t>
      </w:r>
      <w:r w:rsidRPr="5022EBA2">
        <w:rPr>
          <w:rFonts w:ascii="Arial" w:hAnsi="Arial" w:cs="Arial"/>
          <w:color w:val="000000" w:themeColor="text1"/>
          <w:sz w:val="20"/>
          <w:szCs w:val="20"/>
          <w:lang w:val="en-GB"/>
        </w:rPr>
        <w:t xml:space="preserve">: </w:t>
      </w:r>
    </w:p>
    <w:p w14:paraId="725A7201" w14:textId="0D33B440" w:rsidR="00F636B8" w:rsidRPr="00817697" w:rsidRDefault="00F636B8" w:rsidP="00F8768C">
      <w:pPr>
        <w:numPr>
          <w:ilvl w:val="0"/>
          <w:numId w:val="40"/>
        </w:numPr>
        <w:spacing w:after="120" w:line="276" w:lineRule="auto"/>
        <w:contextualSpacing/>
        <w:jc w:val="both"/>
        <w:rPr>
          <w:rFonts w:ascii="Arial" w:eastAsia="Calibri" w:hAnsi="Arial" w:cs="Arial"/>
          <w:sz w:val="20"/>
          <w:szCs w:val="20"/>
          <w:lang w:val="x-none"/>
        </w:rPr>
      </w:pPr>
      <w:r w:rsidRPr="009A54EF">
        <w:rPr>
          <w:rFonts w:ascii="Arial" w:eastAsia="Calibri" w:hAnsi="Arial" w:cs="Arial"/>
          <w:sz w:val="20"/>
          <w:szCs w:val="20"/>
        </w:rPr>
        <w:t xml:space="preserve">NW-side can train a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w:t>
      </w:r>
      <w:r w:rsidRPr="00817697">
        <w:rPr>
          <w:rFonts w:ascii="Arial" w:eastAsia="Calibri" w:hAnsi="Arial" w:cs="Arial"/>
          <w:sz w:val="20"/>
          <w:szCs w:val="20"/>
          <w:lang w:val="x-none"/>
        </w:rPr>
        <w:t xml:space="preserve">based on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1E3FE7">
        <w:rPr>
          <w:rFonts w:ascii="Arial" w:eastAsia="Calibri" w:hAnsi="Arial" w:cs="Arial"/>
          <w:sz w:val="20"/>
          <w:szCs w:val="20"/>
          <w:lang w:val="x-none"/>
        </w:rPr>
        <w:t xml:space="preserve"> (</w:t>
      </w:r>
      <w:r w:rsidR="001E3FE7" w:rsidRPr="0084562F">
        <w:rPr>
          <w:rFonts w:ascii="Arial" w:eastAsia="Calibri" w:hAnsi="Arial" w:cs="Arial"/>
          <w:b/>
          <w:bCs/>
          <w:sz w:val="20"/>
          <w:szCs w:val="20"/>
          <w:lang w:val="x-none"/>
        </w:rPr>
        <w:t>Dataset S</w:t>
      </w:r>
      <w:r w:rsidR="001E3FE7">
        <w:rPr>
          <w:rFonts w:ascii="Arial" w:eastAsia="Calibri" w:hAnsi="Arial" w:cs="Arial"/>
          <w:sz w:val="20"/>
          <w:szCs w:val="20"/>
          <w:lang w:val="x-none"/>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standardized reference</w:t>
      </w:r>
      <w:r w:rsidRPr="00817697">
        <w:rPr>
          <w:rFonts w:ascii="Arial" w:eastAsia="Calibri" w:hAnsi="Arial" w:cs="Arial"/>
          <w:sz w:val="20"/>
          <w:szCs w:val="20"/>
          <w:lang w:val="x-none"/>
        </w:rPr>
        <w:t xml:space="preserve"> </w:t>
      </w:r>
      <w:r w:rsidR="00973876">
        <w:rPr>
          <w:rFonts w:ascii="Arial" w:eastAsia="Calibri" w:hAnsi="Arial" w:cs="Arial"/>
          <w:sz w:val="20"/>
          <w:szCs w:val="20"/>
          <w:lang w:val="x-none"/>
        </w:rPr>
        <w:t>encoder</w:t>
      </w:r>
      <w:r w:rsidRPr="009A54EF">
        <w:rPr>
          <w:rFonts w:ascii="Arial" w:eastAsia="Calibri" w:hAnsi="Arial" w:cs="Arial"/>
          <w:sz w:val="20"/>
          <w:szCs w:val="20"/>
        </w:rPr>
        <w:t xml:space="preserve">. The pair of the trained </w:t>
      </w:r>
      <w:r w:rsidR="00977ED0" w:rsidRPr="009A54EF">
        <w:rPr>
          <w:rFonts w:ascii="Arial" w:eastAsia="Calibri" w:hAnsi="Arial" w:cs="Arial"/>
          <w:sz w:val="20"/>
          <w:szCs w:val="20"/>
        </w:rPr>
        <w:t xml:space="preserve">nominal </w:t>
      </w:r>
      <w:r w:rsidR="00973876">
        <w:rPr>
          <w:rFonts w:ascii="Arial" w:eastAsia="Calibri" w:hAnsi="Arial" w:cs="Arial"/>
          <w:sz w:val="20"/>
          <w:szCs w:val="20"/>
        </w:rPr>
        <w:t>decoder</w:t>
      </w:r>
      <w:r w:rsidRPr="009A54EF">
        <w:rPr>
          <w:rFonts w:ascii="Arial" w:eastAsia="Calibri" w:hAnsi="Arial" w:cs="Arial"/>
          <w:sz w:val="20"/>
          <w:szCs w:val="20"/>
        </w:rPr>
        <w:t xml:space="preserve"> and the standardized reference </w:t>
      </w:r>
      <w:r w:rsidR="00973876">
        <w:rPr>
          <w:rFonts w:ascii="Arial" w:eastAsia="Calibri" w:hAnsi="Arial" w:cs="Arial"/>
          <w:sz w:val="20"/>
          <w:szCs w:val="20"/>
        </w:rPr>
        <w:t>encoder</w:t>
      </w:r>
      <w:r w:rsidRPr="009A54EF">
        <w:rPr>
          <w:rFonts w:ascii="Arial" w:eastAsia="Calibri" w:hAnsi="Arial" w:cs="Arial"/>
          <w:sz w:val="20"/>
          <w:szCs w:val="20"/>
        </w:rPr>
        <w:t xml:space="preserve"> shall fulfil the minimum performance requirement</w:t>
      </w:r>
      <w:r w:rsidR="004C563E" w:rsidRPr="009A54EF">
        <w:rPr>
          <w:rFonts w:ascii="Arial" w:eastAsia="Calibri" w:hAnsi="Arial" w:cs="Arial"/>
          <w:sz w:val="20"/>
          <w:szCs w:val="20"/>
        </w:rPr>
        <w:t xml:space="preserve"> as defined by RAN4</w:t>
      </w:r>
      <w:r w:rsidRPr="00817697">
        <w:rPr>
          <w:rFonts w:ascii="Arial" w:eastAsia="Calibri" w:hAnsi="Arial" w:cs="Arial"/>
          <w:sz w:val="20"/>
          <w:szCs w:val="20"/>
          <w:lang w:val="x-none"/>
        </w:rPr>
        <w:t>.</w:t>
      </w:r>
    </w:p>
    <w:p w14:paraId="57A13915" w14:textId="2550CCF1" w:rsidR="004678F0" w:rsidRPr="00817697" w:rsidRDefault="004678F0" w:rsidP="00F8768C">
      <w:pPr>
        <w:numPr>
          <w:ilvl w:val="0"/>
          <w:numId w:val="40"/>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NW</w:t>
      </w:r>
      <w:r w:rsidR="00F636B8" w:rsidRPr="009A54EF">
        <w:rPr>
          <w:rFonts w:ascii="Arial" w:eastAsia="Calibri" w:hAnsi="Arial" w:cs="Arial"/>
          <w:sz w:val="20"/>
          <w:szCs w:val="20"/>
        </w:rPr>
        <w:t>-side may</w:t>
      </w:r>
      <w:r w:rsidRPr="00817697">
        <w:rPr>
          <w:rFonts w:ascii="Arial" w:eastAsia="Calibri" w:hAnsi="Arial" w:cs="Arial"/>
          <w:sz w:val="20"/>
          <w:szCs w:val="20"/>
          <w:lang w:val="x-none"/>
        </w:rPr>
        <w:t xml:space="preserve"> train a</w:t>
      </w:r>
      <w:r w:rsidRPr="009A54EF">
        <w:rPr>
          <w:rFonts w:ascii="Arial" w:eastAsia="Calibri" w:hAnsi="Arial" w:cs="Arial"/>
          <w:sz w:val="20"/>
          <w:szCs w:val="20"/>
        </w:rPr>
        <w:t xml:space="preserve">n optimized </w:t>
      </w:r>
      <w:r w:rsidR="00973876">
        <w:rPr>
          <w:rFonts w:ascii="Arial" w:eastAsia="Calibri" w:hAnsi="Arial" w:cs="Arial"/>
          <w:sz w:val="20"/>
          <w:szCs w:val="20"/>
          <w:lang w:val="x-none"/>
        </w:rPr>
        <w:t>decoder</w:t>
      </w:r>
      <w:r w:rsidRPr="00817697">
        <w:rPr>
          <w:rFonts w:ascii="Arial" w:eastAsia="Calibri" w:hAnsi="Arial" w:cs="Arial"/>
          <w:sz w:val="20"/>
          <w:szCs w:val="20"/>
          <w:lang w:val="x-none"/>
        </w:rPr>
        <w:t xml:space="preserve">, based on </w:t>
      </w:r>
      <w:r w:rsidRPr="009A54EF">
        <w:rPr>
          <w:rFonts w:ascii="Arial" w:eastAsia="Calibri" w:hAnsi="Arial" w:cs="Arial"/>
          <w:sz w:val="20"/>
          <w:szCs w:val="20"/>
        </w:rPr>
        <w:t>a larger data set (</w:t>
      </w:r>
      <w:r w:rsidR="001E3FE7" w:rsidRPr="0084562F">
        <w:rPr>
          <w:rFonts w:ascii="Arial" w:eastAsia="Calibri" w:hAnsi="Arial" w:cs="Arial"/>
          <w:b/>
          <w:sz w:val="20"/>
          <w:szCs w:val="20"/>
        </w:rPr>
        <w:t>Dataset B + Dataset S</w:t>
      </w:r>
      <w:r w:rsidRPr="009A54EF">
        <w:rPr>
          <w:rFonts w:ascii="Arial" w:eastAsia="Calibri" w:hAnsi="Arial" w:cs="Arial"/>
          <w:sz w:val="20"/>
          <w:szCs w:val="20"/>
        </w:rPr>
        <w:t>)</w:t>
      </w:r>
      <w:r w:rsidRPr="00817697">
        <w:rPr>
          <w:rFonts w:ascii="Arial" w:eastAsia="Calibri" w:hAnsi="Arial" w:cs="Arial"/>
          <w:sz w:val="20"/>
          <w:szCs w:val="20"/>
          <w:lang w:val="x-none"/>
        </w:rPr>
        <w:t xml:space="preserve"> and using the </w:t>
      </w:r>
      <w:r w:rsidRPr="009A54EF">
        <w:rPr>
          <w:rFonts w:ascii="Arial" w:eastAsia="Calibri" w:hAnsi="Arial" w:cs="Arial"/>
          <w:sz w:val="20"/>
          <w:szCs w:val="20"/>
        </w:rPr>
        <w:t xml:space="preserve">standardized reference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w:t>
      </w:r>
    </w:p>
    <w:p w14:paraId="75A4E68C" w14:textId="25222430" w:rsidR="007D2CB0" w:rsidRDefault="004678F0" w:rsidP="00F8768C">
      <w:pPr>
        <w:numPr>
          <w:ilvl w:val="0"/>
          <w:numId w:val="40"/>
        </w:numPr>
        <w:spacing w:after="120" w:line="276" w:lineRule="auto"/>
        <w:contextualSpacing/>
        <w:jc w:val="both"/>
        <w:rPr>
          <w:rFonts w:ascii="Arial" w:eastAsia="Calibri" w:hAnsi="Arial" w:cs="Arial"/>
          <w:sz w:val="20"/>
          <w:szCs w:val="20"/>
          <w:lang w:val="x-none"/>
        </w:rPr>
      </w:pPr>
      <w:r w:rsidRPr="00817697">
        <w:rPr>
          <w:rFonts w:ascii="Arial" w:eastAsia="Calibri" w:hAnsi="Arial" w:cs="Arial"/>
          <w:sz w:val="20"/>
          <w:szCs w:val="20"/>
          <w:lang w:val="x-none"/>
        </w:rPr>
        <w:t xml:space="preserve">The NW side tests if the </w:t>
      </w:r>
      <w:r w:rsidRPr="009A54EF">
        <w:rPr>
          <w:rFonts w:ascii="Arial" w:eastAsia="Calibri" w:hAnsi="Arial" w:cs="Arial"/>
          <w:sz w:val="20"/>
          <w:szCs w:val="20"/>
        </w:rPr>
        <w:t>optimized</w:t>
      </w:r>
      <w:r w:rsidRPr="00817697">
        <w:rPr>
          <w:rFonts w:ascii="Arial" w:eastAsia="Calibri" w:hAnsi="Arial" w:cs="Arial"/>
          <w:sz w:val="20"/>
          <w:szCs w:val="20"/>
          <w:lang w:val="x-none"/>
        </w:rPr>
        <w:t xml:space="preserve"> </w:t>
      </w:r>
      <w:r w:rsidR="00B537C2">
        <w:rPr>
          <w:rFonts w:ascii="Arial" w:eastAsia="Calibri" w:hAnsi="Arial" w:cs="Arial"/>
          <w:sz w:val="20"/>
          <w:szCs w:val="20"/>
          <w:lang w:val="x-none"/>
        </w:rPr>
        <w:t>de</w:t>
      </w:r>
      <w:r w:rsidR="00973876">
        <w:rPr>
          <w:rFonts w:ascii="Arial" w:eastAsia="Calibri" w:hAnsi="Arial" w:cs="Arial"/>
          <w:sz w:val="20"/>
          <w:szCs w:val="20"/>
          <w:lang w:val="x-none"/>
        </w:rPr>
        <w:t>coder</w:t>
      </w:r>
      <w:r w:rsidRPr="00817697">
        <w:rPr>
          <w:rFonts w:ascii="Arial" w:eastAsia="Calibri" w:hAnsi="Arial" w:cs="Arial"/>
          <w:sz w:val="20"/>
          <w:szCs w:val="20"/>
          <w:lang w:val="x-none"/>
        </w:rPr>
        <w:t xml:space="preserve"> still allows the UE</w:t>
      </w:r>
      <w:r w:rsidR="00B326F5" w:rsidRPr="009A54EF">
        <w:rPr>
          <w:rFonts w:ascii="Arial" w:eastAsia="Calibri" w:hAnsi="Arial" w:cs="Arial"/>
          <w:sz w:val="20"/>
          <w:szCs w:val="20"/>
        </w:rPr>
        <w:t xml:space="preserve">-side independently developed </w:t>
      </w:r>
      <w:r w:rsidR="00973876">
        <w:rPr>
          <w:rFonts w:ascii="Arial" w:eastAsia="Calibri" w:hAnsi="Arial" w:cs="Arial"/>
          <w:sz w:val="20"/>
          <w:szCs w:val="20"/>
        </w:rPr>
        <w:t>encoder</w:t>
      </w:r>
      <w:r w:rsidRPr="00817697">
        <w:rPr>
          <w:rFonts w:ascii="Arial" w:eastAsia="Calibri" w:hAnsi="Arial" w:cs="Arial"/>
          <w:sz w:val="20"/>
          <w:szCs w:val="20"/>
          <w:lang w:val="x-none"/>
        </w:rPr>
        <w:t xml:space="preserve"> to fulfil </w:t>
      </w:r>
      <w:r w:rsidR="006074AD" w:rsidRPr="009A54EF">
        <w:rPr>
          <w:rFonts w:ascii="Arial" w:eastAsia="Calibri" w:hAnsi="Arial" w:cs="Arial"/>
          <w:color w:val="000000" w:themeColor="text1"/>
          <w:sz w:val="20"/>
          <w:szCs w:val="20"/>
        </w:rPr>
        <w:t>minimum</w:t>
      </w:r>
      <w:r w:rsidRPr="00817697">
        <w:rPr>
          <w:rFonts w:ascii="Arial" w:eastAsia="Calibri" w:hAnsi="Arial" w:cs="Arial"/>
          <w:color w:val="000000" w:themeColor="text1"/>
          <w:sz w:val="20"/>
          <w:szCs w:val="20"/>
          <w:lang w:val="x-none"/>
        </w:rPr>
        <w:t xml:space="preserve"> performance </w:t>
      </w:r>
      <w:r w:rsidR="006074AD" w:rsidRPr="009A54EF">
        <w:rPr>
          <w:rFonts w:ascii="Arial" w:eastAsia="Calibri" w:hAnsi="Arial" w:cs="Arial"/>
          <w:color w:val="000000" w:themeColor="text1"/>
          <w:sz w:val="20"/>
          <w:szCs w:val="20"/>
        </w:rPr>
        <w:t>requirement</w:t>
      </w:r>
      <w:r w:rsidRPr="00817697">
        <w:rPr>
          <w:rFonts w:ascii="Arial" w:eastAsia="Calibri" w:hAnsi="Arial" w:cs="Arial"/>
          <w:sz w:val="20"/>
          <w:szCs w:val="20"/>
          <w:lang w:val="x-none"/>
        </w:rPr>
        <w:t xml:space="preserve"> by testing</w:t>
      </w:r>
      <w:r w:rsidR="00131B8A" w:rsidRPr="009A54EF">
        <w:rPr>
          <w:rFonts w:ascii="Arial" w:eastAsia="Calibri" w:hAnsi="Arial" w:cs="Arial"/>
          <w:sz w:val="20"/>
          <w:szCs w:val="20"/>
        </w:rPr>
        <w:t xml:space="preserve"> the optimized </w:t>
      </w:r>
      <w:r w:rsidR="00A47474">
        <w:rPr>
          <w:rFonts w:ascii="Arial" w:eastAsia="Calibri" w:hAnsi="Arial" w:cs="Arial"/>
          <w:sz w:val="20"/>
          <w:szCs w:val="20"/>
        </w:rPr>
        <w:t xml:space="preserve">decoder </w:t>
      </w:r>
      <w:r w:rsidRPr="00817697">
        <w:rPr>
          <w:rFonts w:ascii="Arial" w:eastAsia="Calibri" w:hAnsi="Arial" w:cs="Arial"/>
          <w:sz w:val="20"/>
          <w:szCs w:val="20"/>
          <w:lang w:val="x-none"/>
        </w:rPr>
        <w:t xml:space="preserve">against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w:t>
      </w:r>
      <w:r w:rsidR="00A47474">
        <w:rPr>
          <w:rFonts w:ascii="Arial" w:eastAsia="Calibri" w:hAnsi="Arial" w:cs="Arial"/>
          <w:sz w:val="20"/>
          <w:szCs w:val="20"/>
          <w:lang w:val="x-none"/>
        </w:rPr>
        <w:t>encoder</w:t>
      </w:r>
      <w:r w:rsidRPr="00817697">
        <w:rPr>
          <w:rFonts w:ascii="Arial" w:eastAsia="Calibri" w:hAnsi="Arial" w:cs="Arial"/>
          <w:sz w:val="20"/>
          <w:szCs w:val="20"/>
          <w:lang w:val="x-none"/>
        </w:rPr>
        <w:t xml:space="preserve"> and by using the </w:t>
      </w:r>
      <w:r w:rsidRPr="009A54EF">
        <w:rPr>
          <w:rFonts w:ascii="Arial" w:eastAsia="Calibri" w:hAnsi="Arial" w:cs="Arial"/>
          <w:sz w:val="20"/>
          <w:szCs w:val="20"/>
        </w:rPr>
        <w:t>reference</w:t>
      </w:r>
      <w:r w:rsidRPr="00817697">
        <w:rPr>
          <w:rFonts w:ascii="Arial" w:eastAsia="Calibri" w:hAnsi="Arial" w:cs="Arial"/>
          <w:sz w:val="20"/>
          <w:szCs w:val="20"/>
          <w:lang w:val="x-none"/>
        </w:rPr>
        <w:t xml:space="preserve"> data set</w:t>
      </w:r>
      <w:r w:rsidR="001E3FE7">
        <w:rPr>
          <w:rFonts w:ascii="Arial" w:eastAsia="Calibri" w:hAnsi="Arial" w:cs="Arial"/>
          <w:sz w:val="20"/>
          <w:szCs w:val="20"/>
          <w:lang w:val="x-none"/>
        </w:rPr>
        <w:t xml:space="preserve"> (</w:t>
      </w:r>
      <w:r w:rsidR="001E3FE7" w:rsidRPr="0084562F">
        <w:rPr>
          <w:rFonts w:ascii="Arial" w:eastAsia="Calibri" w:hAnsi="Arial" w:cs="Arial"/>
          <w:b/>
          <w:bCs/>
          <w:sz w:val="20"/>
          <w:szCs w:val="20"/>
          <w:lang w:val="x-none"/>
        </w:rPr>
        <w:t>Dataset S</w:t>
      </w:r>
      <w:r w:rsidR="001E3FE7">
        <w:rPr>
          <w:rFonts w:ascii="Arial" w:eastAsia="Calibri" w:hAnsi="Arial" w:cs="Arial"/>
          <w:sz w:val="20"/>
          <w:szCs w:val="20"/>
          <w:lang w:val="x-none"/>
        </w:rPr>
        <w:t>)</w:t>
      </w:r>
      <w:r w:rsidRPr="00817697">
        <w:rPr>
          <w:rFonts w:ascii="Arial" w:eastAsia="Calibri" w:hAnsi="Arial" w:cs="Arial"/>
          <w:sz w:val="20"/>
          <w:szCs w:val="20"/>
          <w:lang w:val="x-none"/>
        </w:rPr>
        <w:t xml:space="preserve">. </w:t>
      </w:r>
    </w:p>
    <w:p w14:paraId="038F1D6C" w14:textId="77777777" w:rsidR="007C12EA" w:rsidRDefault="007C12EA" w:rsidP="007C12EA">
      <w:pPr>
        <w:spacing w:after="120" w:line="276" w:lineRule="auto"/>
        <w:ind w:left="720"/>
        <w:contextualSpacing/>
        <w:jc w:val="both"/>
        <w:rPr>
          <w:rFonts w:ascii="Arial" w:eastAsia="Calibri" w:hAnsi="Arial" w:cs="Arial"/>
          <w:sz w:val="20"/>
          <w:szCs w:val="20"/>
          <w:lang w:val="x-none"/>
        </w:rPr>
      </w:pPr>
    </w:p>
    <w:p w14:paraId="6C1027C0" w14:textId="65D3D6DB" w:rsidR="007C0B06" w:rsidRDefault="26020EAB" w:rsidP="4594BB78">
      <w:pPr>
        <w:spacing w:after="120" w:line="276" w:lineRule="auto"/>
        <w:contextualSpacing/>
        <w:jc w:val="both"/>
        <w:rPr>
          <w:rFonts w:ascii="Arial" w:eastAsia="Calibri" w:hAnsi="Arial" w:cs="Arial"/>
          <w:sz w:val="20"/>
          <w:szCs w:val="20"/>
        </w:rPr>
      </w:pPr>
      <w:r w:rsidRPr="4594BB78">
        <w:rPr>
          <w:rFonts w:ascii="Arial" w:hAnsi="Arial" w:cs="Arial"/>
          <w:color w:val="000000" w:themeColor="text1"/>
          <w:sz w:val="20"/>
          <w:szCs w:val="20"/>
          <w:lang w:val="en-US"/>
        </w:rPr>
        <w:t>Recall that in the above example, the standardized reference encoder is trained using a reference dataset (</w:t>
      </w:r>
      <w:r w:rsidR="7D19028C" w:rsidRPr="4594BB78">
        <w:rPr>
          <w:rFonts w:ascii="Arial" w:hAnsi="Arial" w:cs="Arial"/>
          <w:b/>
          <w:bCs/>
          <w:color w:val="000000" w:themeColor="text1"/>
          <w:sz w:val="20"/>
          <w:szCs w:val="20"/>
          <w:lang w:val="en-US"/>
        </w:rPr>
        <w:t>D</w:t>
      </w:r>
      <w:r w:rsidRPr="4594BB78">
        <w:rPr>
          <w:rFonts w:ascii="Arial" w:hAnsi="Arial" w:cs="Arial"/>
          <w:b/>
          <w:bCs/>
          <w:color w:val="000000" w:themeColor="text1"/>
          <w:sz w:val="20"/>
          <w:szCs w:val="20"/>
          <w:lang w:val="en-US"/>
        </w:rPr>
        <w:t>ata set</w:t>
      </w:r>
      <w:r w:rsidR="054024D4" w:rsidRPr="4594BB78">
        <w:rPr>
          <w:rFonts w:ascii="Arial" w:hAnsi="Arial" w:cs="Arial"/>
          <w:b/>
          <w:bCs/>
          <w:color w:val="000000" w:themeColor="text1"/>
          <w:sz w:val="20"/>
          <w:szCs w:val="20"/>
          <w:lang w:val="en-US"/>
        </w:rPr>
        <w:t xml:space="preserve"> S</w:t>
      </w:r>
      <w:r w:rsidRPr="4594BB78">
        <w:rPr>
          <w:rFonts w:ascii="Arial" w:hAnsi="Arial" w:cs="Arial"/>
          <w:color w:val="000000" w:themeColor="text1"/>
          <w:sz w:val="20"/>
          <w:szCs w:val="20"/>
          <w:lang w:val="en-US"/>
        </w:rPr>
        <w:t xml:space="preserve">) </w:t>
      </w:r>
      <w:r w:rsidR="7D19028C" w:rsidRPr="4594BB78">
        <w:rPr>
          <w:rFonts w:ascii="Arial" w:hAnsi="Arial" w:cs="Arial"/>
          <w:color w:val="000000" w:themeColor="text1"/>
          <w:sz w:val="20"/>
          <w:szCs w:val="20"/>
          <w:lang w:val="en-US"/>
        </w:rPr>
        <w:t>corresponding to a scenario of</w:t>
      </w:r>
      <w:r w:rsidRPr="4594BB78">
        <w:rPr>
          <w:rFonts w:ascii="Arial" w:hAnsi="Arial" w:cs="Arial"/>
          <w:color w:val="000000" w:themeColor="text1"/>
          <w:sz w:val="20"/>
          <w:szCs w:val="20"/>
          <w:lang w:val="en-US"/>
        </w:rPr>
        <w:t xml:space="preserve"> 80% indoor UEs with </w:t>
      </w:r>
      <w:r w:rsidR="0BDC0F5E" w:rsidRPr="4594BB78">
        <w:rPr>
          <w:rFonts w:ascii="Arial" w:hAnsi="Arial" w:cs="Arial"/>
          <w:color w:val="000000" w:themeColor="text1"/>
          <w:sz w:val="20"/>
          <w:szCs w:val="20"/>
          <w:lang w:val="en-US"/>
        </w:rPr>
        <w:t xml:space="preserve">speed of </w:t>
      </w:r>
      <w:r w:rsidRPr="4594BB78">
        <w:rPr>
          <w:rFonts w:ascii="Arial" w:hAnsi="Arial" w:cs="Arial"/>
          <w:color w:val="000000" w:themeColor="text1"/>
          <w:sz w:val="20"/>
          <w:szCs w:val="20"/>
          <w:lang w:val="en-US"/>
        </w:rPr>
        <w:t xml:space="preserve">3 km/h and 20% outdoor UEs with </w:t>
      </w:r>
      <w:r w:rsidR="0BDC0F5E" w:rsidRPr="4594BB78">
        <w:rPr>
          <w:rFonts w:ascii="Arial" w:hAnsi="Arial" w:cs="Arial"/>
          <w:color w:val="000000" w:themeColor="text1"/>
          <w:sz w:val="20"/>
          <w:szCs w:val="20"/>
          <w:lang w:val="en-US"/>
        </w:rPr>
        <w:t xml:space="preserve">speed of </w:t>
      </w:r>
      <w:r w:rsidRPr="4594BB78">
        <w:rPr>
          <w:rFonts w:ascii="Arial" w:hAnsi="Arial" w:cs="Arial"/>
          <w:color w:val="000000" w:themeColor="text1"/>
          <w:sz w:val="20"/>
          <w:szCs w:val="20"/>
          <w:lang w:val="en-US"/>
        </w:rPr>
        <w:t xml:space="preserve">30km/h. </w:t>
      </w:r>
      <w:r w:rsidR="5D655256" w:rsidRPr="4594BB78">
        <w:rPr>
          <w:rFonts w:ascii="Arial" w:eastAsia="Calibri" w:hAnsi="Arial" w:cs="Arial"/>
          <w:sz w:val="20"/>
          <w:szCs w:val="20"/>
          <w:lang w:val="en-US"/>
        </w:rPr>
        <w:t xml:space="preserve">Let’s use another </w:t>
      </w:r>
      <w:r w:rsidRPr="4594BB78">
        <w:rPr>
          <w:rFonts w:ascii="Arial" w:eastAsia="Calibri" w:hAnsi="Arial" w:cs="Arial"/>
          <w:sz w:val="20"/>
          <w:szCs w:val="20"/>
          <w:lang w:val="en-US"/>
        </w:rPr>
        <w:t>dataset (</w:t>
      </w:r>
      <w:r w:rsidR="3B3E150E" w:rsidRPr="4594BB78">
        <w:rPr>
          <w:rFonts w:ascii="Arial" w:eastAsia="Calibri" w:hAnsi="Arial" w:cs="Arial"/>
          <w:b/>
          <w:bCs/>
          <w:sz w:val="20"/>
          <w:szCs w:val="20"/>
          <w:lang w:val="en-US"/>
        </w:rPr>
        <w:t>D</w:t>
      </w:r>
      <w:r w:rsidRPr="4594BB78">
        <w:rPr>
          <w:rFonts w:ascii="Arial" w:eastAsia="Calibri" w:hAnsi="Arial" w:cs="Arial"/>
          <w:b/>
          <w:bCs/>
          <w:sz w:val="20"/>
          <w:szCs w:val="20"/>
          <w:lang w:val="en-US"/>
        </w:rPr>
        <w:t xml:space="preserve">ataset </w:t>
      </w:r>
      <w:r w:rsidR="054024D4" w:rsidRPr="4594BB78">
        <w:rPr>
          <w:rFonts w:ascii="Arial" w:eastAsia="Calibri" w:hAnsi="Arial" w:cs="Arial"/>
          <w:b/>
          <w:bCs/>
          <w:sz w:val="20"/>
          <w:szCs w:val="20"/>
          <w:lang w:val="en-US"/>
        </w:rPr>
        <w:t>B</w:t>
      </w:r>
      <w:r w:rsidRPr="4594BB78">
        <w:rPr>
          <w:rFonts w:ascii="Arial" w:eastAsia="Calibri" w:hAnsi="Arial" w:cs="Arial"/>
          <w:sz w:val="20"/>
          <w:szCs w:val="20"/>
          <w:lang w:val="en-US"/>
        </w:rPr>
        <w:t>) to</w:t>
      </w:r>
      <w:r w:rsidR="5EBC4D76" w:rsidRPr="4594BB78">
        <w:rPr>
          <w:rFonts w:ascii="Arial" w:eastAsia="Calibri" w:hAnsi="Arial" w:cs="Arial"/>
          <w:sz w:val="20"/>
          <w:szCs w:val="20"/>
          <w:lang w:val="en-US"/>
        </w:rPr>
        <w:t xml:space="preserve"> </w:t>
      </w:r>
      <w:r w:rsidR="7D19028C" w:rsidRPr="4594BB78">
        <w:rPr>
          <w:rFonts w:ascii="Arial" w:eastAsia="Calibri" w:hAnsi="Arial" w:cs="Arial"/>
          <w:sz w:val="20"/>
          <w:szCs w:val="20"/>
          <w:lang w:val="en-US"/>
        </w:rPr>
        <w:t>represent</w:t>
      </w:r>
      <w:r w:rsidR="5EBC4D76" w:rsidRPr="4594BB78">
        <w:rPr>
          <w:rFonts w:ascii="Arial" w:eastAsia="Calibri" w:hAnsi="Arial" w:cs="Arial"/>
          <w:sz w:val="20"/>
          <w:szCs w:val="20"/>
          <w:lang w:val="en-US"/>
        </w:rPr>
        <w:t xml:space="preserve"> </w:t>
      </w:r>
      <w:r w:rsidR="7D19028C" w:rsidRPr="4594BB78">
        <w:rPr>
          <w:rFonts w:ascii="Arial" w:eastAsia="Calibri" w:hAnsi="Arial" w:cs="Arial"/>
          <w:sz w:val="20"/>
          <w:szCs w:val="20"/>
          <w:lang w:val="en-US"/>
        </w:rPr>
        <w:t>a</w:t>
      </w:r>
      <w:r w:rsidR="5EBC4D76" w:rsidRPr="4594BB78">
        <w:rPr>
          <w:rFonts w:ascii="Arial" w:eastAsia="Calibri" w:hAnsi="Arial" w:cs="Arial"/>
          <w:sz w:val="20"/>
          <w:szCs w:val="20"/>
          <w:lang w:val="en-US"/>
        </w:rPr>
        <w:t xml:space="preserve"> field data</w:t>
      </w:r>
      <w:r w:rsidR="44181494" w:rsidRPr="4594BB78">
        <w:rPr>
          <w:rFonts w:ascii="Arial" w:eastAsia="Calibri" w:hAnsi="Arial" w:cs="Arial"/>
          <w:sz w:val="20"/>
          <w:szCs w:val="20"/>
          <w:lang w:val="en-US"/>
        </w:rPr>
        <w:t xml:space="preserve">, which has a different data distribution compared to the </w:t>
      </w:r>
      <w:r w:rsidR="39586477" w:rsidRPr="4594BB78">
        <w:rPr>
          <w:rFonts w:ascii="Arial" w:eastAsia="Calibri" w:hAnsi="Arial" w:cs="Arial"/>
          <w:sz w:val="20"/>
          <w:szCs w:val="20"/>
          <w:lang w:val="en-US"/>
        </w:rPr>
        <w:t xml:space="preserve">dataset </w:t>
      </w:r>
      <w:r w:rsidR="7D19028C" w:rsidRPr="4594BB78">
        <w:rPr>
          <w:rFonts w:ascii="Arial" w:eastAsia="Calibri" w:hAnsi="Arial" w:cs="Arial"/>
          <w:sz w:val="20"/>
          <w:szCs w:val="20"/>
          <w:lang w:val="en-US"/>
        </w:rPr>
        <w:t>(</w:t>
      </w:r>
      <w:r w:rsidR="7D19028C" w:rsidRPr="4594BB78">
        <w:rPr>
          <w:rFonts w:ascii="Arial" w:eastAsia="Calibri" w:hAnsi="Arial" w:cs="Arial"/>
          <w:b/>
          <w:bCs/>
          <w:sz w:val="20"/>
          <w:szCs w:val="20"/>
          <w:lang w:val="en-US"/>
        </w:rPr>
        <w:t xml:space="preserve">Dataset </w:t>
      </w:r>
      <w:r w:rsidR="1FF9CCD0" w:rsidRPr="4594BB78">
        <w:rPr>
          <w:rFonts w:ascii="Arial" w:eastAsia="Calibri" w:hAnsi="Arial" w:cs="Arial"/>
          <w:b/>
          <w:bCs/>
          <w:sz w:val="20"/>
          <w:szCs w:val="20"/>
          <w:lang w:val="en-US"/>
        </w:rPr>
        <w:t>S</w:t>
      </w:r>
      <w:r w:rsidR="7D19028C" w:rsidRPr="4594BB78">
        <w:rPr>
          <w:rFonts w:ascii="Arial" w:eastAsia="Calibri" w:hAnsi="Arial" w:cs="Arial"/>
          <w:sz w:val="20"/>
          <w:szCs w:val="20"/>
          <w:lang w:val="en-US"/>
        </w:rPr>
        <w:t>)</w:t>
      </w:r>
      <w:r w:rsidR="39586477" w:rsidRPr="4594BB78">
        <w:rPr>
          <w:rFonts w:ascii="Arial" w:eastAsia="Calibri" w:hAnsi="Arial" w:cs="Arial"/>
          <w:sz w:val="20"/>
          <w:szCs w:val="20"/>
          <w:lang w:val="en-US"/>
        </w:rPr>
        <w:t xml:space="preserve"> used for reference model training. More specifically, </w:t>
      </w:r>
      <w:r w:rsidR="1895F7EB" w:rsidRPr="4594BB78">
        <w:rPr>
          <w:rFonts w:ascii="Arial" w:eastAsia="Calibri" w:hAnsi="Arial" w:cs="Arial"/>
          <w:sz w:val="20"/>
          <w:szCs w:val="20"/>
          <w:lang w:val="en-US"/>
        </w:rPr>
        <w:t xml:space="preserve">in the </w:t>
      </w:r>
      <w:r w:rsidR="7D19028C" w:rsidRPr="4594BB78">
        <w:rPr>
          <w:rFonts w:ascii="Arial" w:eastAsia="Calibri" w:hAnsi="Arial" w:cs="Arial"/>
          <w:sz w:val="20"/>
          <w:szCs w:val="20"/>
          <w:lang w:val="en-US"/>
        </w:rPr>
        <w:t>evaluation</w:t>
      </w:r>
      <w:r w:rsidR="1895F7EB" w:rsidRPr="4594BB78">
        <w:rPr>
          <w:rFonts w:ascii="Arial" w:eastAsia="Calibri" w:hAnsi="Arial" w:cs="Arial"/>
          <w:sz w:val="20"/>
          <w:szCs w:val="20"/>
          <w:lang w:val="en-US"/>
        </w:rPr>
        <w:t>,</w:t>
      </w:r>
      <w:r w:rsidR="39586477" w:rsidRPr="4594BB78">
        <w:rPr>
          <w:rFonts w:ascii="Arial" w:eastAsia="Calibri" w:hAnsi="Arial" w:cs="Arial"/>
          <w:sz w:val="20"/>
          <w:szCs w:val="20"/>
          <w:lang w:val="en-US"/>
        </w:rPr>
        <w:t xml:space="preserve"> the Dataset </w:t>
      </w:r>
      <w:r w:rsidR="1FF9CCD0" w:rsidRPr="4594BB78">
        <w:rPr>
          <w:rFonts w:ascii="Arial" w:eastAsia="Calibri" w:hAnsi="Arial" w:cs="Arial"/>
          <w:sz w:val="20"/>
          <w:szCs w:val="20"/>
          <w:lang w:val="en-US"/>
        </w:rPr>
        <w:t>B</w:t>
      </w:r>
      <w:r w:rsidR="1BB270DA" w:rsidRPr="4594BB78">
        <w:rPr>
          <w:rFonts w:ascii="Arial" w:eastAsia="Calibri" w:hAnsi="Arial" w:cs="Arial"/>
          <w:sz w:val="20"/>
          <w:szCs w:val="20"/>
          <w:lang w:val="en-US"/>
        </w:rPr>
        <w:t xml:space="preserve"> </w:t>
      </w:r>
      <w:r w:rsidR="0BDC0F5E" w:rsidRPr="4594BB78">
        <w:rPr>
          <w:rFonts w:ascii="Arial" w:eastAsia="Calibri" w:hAnsi="Arial" w:cs="Arial"/>
          <w:sz w:val="20"/>
          <w:szCs w:val="20"/>
          <w:lang w:val="en-US"/>
        </w:rPr>
        <w:t>corresponds to the scenario of</w:t>
      </w:r>
      <w:r w:rsidR="1BB270DA" w:rsidRPr="4594BB78">
        <w:rPr>
          <w:rFonts w:ascii="Arial" w:eastAsia="Calibri" w:hAnsi="Arial" w:cs="Arial"/>
          <w:sz w:val="20"/>
          <w:szCs w:val="20"/>
          <w:lang w:val="en-US"/>
        </w:rPr>
        <w:t xml:space="preserve"> </w:t>
      </w:r>
      <w:r w:rsidR="1895F7EB" w:rsidRPr="4594BB78">
        <w:rPr>
          <w:rFonts w:ascii="Arial" w:eastAsia="Calibri" w:hAnsi="Arial" w:cs="Arial"/>
          <w:sz w:val="20"/>
          <w:szCs w:val="20"/>
          <w:lang w:val="en-US"/>
        </w:rPr>
        <w:t>100% outdoor UEs with</w:t>
      </w:r>
      <w:r w:rsidR="0BDC0F5E" w:rsidRPr="4594BB78">
        <w:rPr>
          <w:rFonts w:ascii="Arial" w:eastAsia="Calibri" w:hAnsi="Arial" w:cs="Arial"/>
          <w:sz w:val="20"/>
          <w:szCs w:val="20"/>
          <w:lang w:val="en-US"/>
        </w:rPr>
        <w:t xml:space="preserve"> speed of</w:t>
      </w:r>
      <w:r w:rsidR="1895F7EB" w:rsidRPr="4594BB78">
        <w:rPr>
          <w:rFonts w:ascii="Arial" w:eastAsia="Calibri" w:hAnsi="Arial" w:cs="Arial"/>
          <w:sz w:val="20"/>
          <w:szCs w:val="20"/>
          <w:lang w:val="en-US"/>
        </w:rPr>
        <w:t xml:space="preserve"> 3</w:t>
      </w:r>
      <w:r w:rsidR="1D088DBE" w:rsidRPr="4594BB78">
        <w:rPr>
          <w:rFonts w:ascii="Arial" w:eastAsia="Calibri" w:hAnsi="Arial" w:cs="Arial"/>
          <w:sz w:val="20"/>
          <w:szCs w:val="20"/>
          <w:lang w:val="en-US"/>
        </w:rPr>
        <w:t xml:space="preserve"> </w:t>
      </w:r>
      <w:r w:rsidR="1895F7EB" w:rsidRPr="4594BB78">
        <w:rPr>
          <w:rFonts w:ascii="Arial" w:eastAsia="Calibri" w:hAnsi="Arial" w:cs="Arial"/>
          <w:sz w:val="20"/>
          <w:szCs w:val="20"/>
          <w:lang w:val="en-US"/>
        </w:rPr>
        <w:t>km/h.</w:t>
      </w:r>
    </w:p>
    <w:p w14:paraId="04DBF044" w14:textId="77777777" w:rsidR="005362ED" w:rsidRDefault="005362ED" w:rsidP="00AF4919">
      <w:pPr>
        <w:spacing w:after="120" w:line="276" w:lineRule="auto"/>
        <w:contextualSpacing/>
        <w:jc w:val="both"/>
        <w:rPr>
          <w:rFonts w:ascii="Arial" w:eastAsia="Calibri" w:hAnsi="Arial" w:cs="Arial"/>
          <w:sz w:val="20"/>
          <w:szCs w:val="20"/>
          <w:lang w:val="x-none"/>
        </w:rPr>
      </w:pPr>
    </w:p>
    <w:p w14:paraId="4B2FB90F" w14:textId="183D06EC" w:rsidR="005362ED" w:rsidRDefault="005362ED" w:rsidP="00AF4919">
      <w:pPr>
        <w:spacing w:after="120" w:line="276" w:lineRule="auto"/>
        <w:contextualSpacing/>
        <w:jc w:val="both"/>
        <w:rPr>
          <w:rFonts w:ascii="Arial" w:eastAsia="Calibri" w:hAnsi="Arial" w:cs="Arial"/>
          <w:sz w:val="20"/>
          <w:szCs w:val="20"/>
          <w:lang w:val="x-none"/>
        </w:rPr>
      </w:pPr>
      <w:r>
        <w:rPr>
          <w:rFonts w:ascii="Arial" w:eastAsia="Calibri" w:hAnsi="Arial" w:cs="Arial"/>
          <w:sz w:val="20"/>
          <w:szCs w:val="20"/>
          <w:lang w:val="x-none"/>
        </w:rPr>
        <w:fldChar w:fldCharType="begin"/>
      </w:r>
      <w:r>
        <w:rPr>
          <w:rFonts w:ascii="Arial" w:eastAsia="Calibri" w:hAnsi="Arial" w:cs="Arial"/>
          <w:sz w:val="20"/>
          <w:szCs w:val="20"/>
          <w:lang w:val="x-none"/>
        </w:rPr>
        <w:instrText xml:space="preserve"> REF _Ref178667486 \h </w:instrText>
      </w:r>
      <w:r>
        <w:rPr>
          <w:rFonts w:ascii="Arial" w:eastAsia="Calibri" w:hAnsi="Arial" w:cs="Arial"/>
          <w:sz w:val="20"/>
          <w:szCs w:val="20"/>
          <w:lang w:val="x-none"/>
        </w:rPr>
      </w:r>
      <w:r>
        <w:rPr>
          <w:rFonts w:ascii="Arial" w:eastAsia="Calibri" w:hAnsi="Arial" w:cs="Arial"/>
          <w:sz w:val="20"/>
          <w:szCs w:val="20"/>
          <w:lang w:val="x-none"/>
        </w:rPr>
        <w:fldChar w:fldCharType="separate"/>
      </w:r>
      <w:r w:rsidRPr="003766C8">
        <w:rPr>
          <w:rFonts w:ascii="Arial" w:hAnsi="Arial" w:cs="Arial"/>
          <w:sz w:val="20"/>
          <w:szCs w:val="20"/>
          <w:lang w:val="en-US"/>
        </w:rPr>
        <w:t>Table 2</w:t>
      </w:r>
      <w:r>
        <w:rPr>
          <w:rFonts w:ascii="Arial" w:eastAsia="Calibri" w:hAnsi="Arial" w:cs="Arial"/>
          <w:sz w:val="20"/>
          <w:szCs w:val="20"/>
          <w:lang w:val="x-none"/>
        </w:rPr>
        <w:fldChar w:fldCharType="end"/>
      </w:r>
      <w:r>
        <w:rPr>
          <w:rFonts w:ascii="Arial" w:eastAsia="Calibri" w:hAnsi="Arial" w:cs="Arial"/>
          <w:sz w:val="20"/>
          <w:szCs w:val="20"/>
          <w:lang w:val="x-none"/>
        </w:rPr>
        <w:t xml:space="preserve"> </w:t>
      </w:r>
      <w:r w:rsidR="006C5710">
        <w:rPr>
          <w:rFonts w:ascii="Arial" w:eastAsia="Calibri" w:hAnsi="Arial" w:cs="Arial"/>
          <w:sz w:val="20"/>
          <w:szCs w:val="20"/>
          <w:lang w:val="x-none"/>
        </w:rPr>
        <w:t>shows</w:t>
      </w:r>
      <w:r>
        <w:rPr>
          <w:rFonts w:ascii="Arial" w:eastAsia="Calibri" w:hAnsi="Arial" w:cs="Arial"/>
          <w:sz w:val="20"/>
          <w:szCs w:val="20"/>
          <w:lang w:val="x-none"/>
        </w:rPr>
        <w:t xml:space="preserve"> the</w:t>
      </w:r>
      <w:r w:rsidR="006C5710">
        <w:rPr>
          <w:rFonts w:ascii="Arial" w:eastAsia="Calibri" w:hAnsi="Arial" w:cs="Arial"/>
          <w:sz w:val="20"/>
          <w:szCs w:val="20"/>
          <w:lang w:val="x-none"/>
        </w:rPr>
        <w:t xml:space="preserve"> performance</w:t>
      </w:r>
      <w:r w:rsidR="002146EA">
        <w:rPr>
          <w:rFonts w:ascii="Arial" w:eastAsia="Calibri" w:hAnsi="Arial" w:cs="Arial"/>
          <w:sz w:val="20"/>
          <w:szCs w:val="20"/>
          <w:lang w:val="x-none"/>
        </w:rPr>
        <w:t xml:space="preserve"> in terms of mean SGCS for </w:t>
      </w:r>
      <w:r w:rsidR="00671740">
        <w:rPr>
          <w:rFonts w:ascii="Arial" w:eastAsia="Calibri" w:hAnsi="Arial" w:cs="Arial"/>
          <w:sz w:val="20"/>
          <w:szCs w:val="20"/>
          <w:lang w:val="x-none"/>
        </w:rPr>
        <w:t>the model pairs training at UE/NW-side based on the model training optimization steps described above.</w:t>
      </w:r>
      <w:r>
        <w:rPr>
          <w:rFonts w:ascii="Arial" w:eastAsia="Calibri" w:hAnsi="Arial" w:cs="Arial"/>
          <w:sz w:val="20"/>
          <w:szCs w:val="20"/>
          <w:lang w:val="x-none"/>
        </w:rPr>
        <w:t xml:space="preserve"> </w:t>
      </w:r>
      <w:r w:rsidR="004D231A">
        <w:rPr>
          <w:rFonts w:ascii="Arial" w:eastAsia="Calibri" w:hAnsi="Arial" w:cs="Arial"/>
          <w:sz w:val="20"/>
          <w:szCs w:val="20"/>
          <w:lang w:val="x-none"/>
        </w:rPr>
        <w:t>Comparing t</w:t>
      </w:r>
      <w:r w:rsidR="00BB466E" w:rsidRPr="00BB466E">
        <w:rPr>
          <w:rFonts w:ascii="Arial" w:eastAsia="Calibri" w:hAnsi="Arial" w:cs="Arial"/>
          <w:sz w:val="20"/>
          <w:szCs w:val="20"/>
          <w:lang w:val="x-none"/>
        </w:rPr>
        <w:t xml:space="preserve">he last row of the </w:t>
      </w:r>
      <w:r w:rsidR="00671740">
        <w:rPr>
          <w:rFonts w:ascii="Arial" w:eastAsia="Calibri" w:hAnsi="Arial" w:cs="Arial"/>
          <w:sz w:val="20"/>
          <w:szCs w:val="20"/>
          <w:lang w:val="x-none"/>
        </w:rPr>
        <w:fldChar w:fldCharType="begin"/>
      </w:r>
      <w:r w:rsidR="00671740">
        <w:rPr>
          <w:rFonts w:ascii="Arial" w:eastAsia="Calibri" w:hAnsi="Arial" w:cs="Arial"/>
          <w:sz w:val="20"/>
          <w:szCs w:val="20"/>
          <w:lang w:val="x-none"/>
        </w:rPr>
        <w:instrText xml:space="preserve"> REF _Ref178667486 \h </w:instrText>
      </w:r>
      <w:r w:rsidR="00671740">
        <w:rPr>
          <w:rFonts w:ascii="Arial" w:eastAsia="Calibri" w:hAnsi="Arial" w:cs="Arial"/>
          <w:sz w:val="20"/>
          <w:szCs w:val="20"/>
          <w:lang w:val="x-none"/>
        </w:rPr>
      </w:r>
      <w:r w:rsidR="00671740">
        <w:rPr>
          <w:rFonts w:ascii="Arial" w:eastAsia="Calibri" w:hAnsi="Arial" w:cs="Arial"/>
          <w:sz w:val="20"/>
          <w:szCs w:val="20"/>
          <w:lang w:val="x-none"/>
        </w:rPr>
        <w:fldChar w:fldCharType="separate"/>
      </w:r>
      <w:r w:rsidR="00671740" w:rsidRPr="003766C8">
        <w:rPr>
          <w:rFonts w:ascii="Arial" w:hAnsi="Arial" w:cs="Arial"/>
          <w:sz w:val="20"/>
          <w:szCs w:val="20"/>
          <w:lang w:val="en-US"/>
        </w:rPr>
        <w:t>Table 2</w:t>
      </w:r>
      <w:r w:rsidR="00671740">
        <w:rPr>
          <w:rFonts w:ascii="Arial" w:eastAsia="Calibri" w:hAnsi="Arial" w:cs="Arial"/>
          <w:sz w:val="20"/>
          <w:szCs w:val="20"/>
          <w:lang w:val="x-none"/>
        </w:rPr>
        <w:fldChar w:fldCharType="end"/>
      </w:r>
      <w:r w:rsidR="004D231A">
        <w:rPr>
          <w:rFonts w:ascii="Arial" w:eastAsia="Calibri" w:hAnsi="Arial" w:cs="Arial"/>
          <w:sz w:val="20"/>
          <w:szCs w:val="20"/>
          <w:lang w:val="x-none"/>
        </w:rPr>
        <w:t xml:space="preserve"> with the second row of the </w:t>
      </w:r>
      <w:r w:rsidR="004D231A">
        <w:rPr>
          <w:rFonts w:ascii="Arial" w:eastAsia="Calibri" w:hAnsi="Arial" w:cs="Arial"/>
          <w:sz w:val="20"/>
          <w:szCs w:val="20"/>
          <w:lang w:val="x-none"/>
        </w:rPr>
        <w:fldChar w:fldCharType="begin"/>
      </w:r>
      <w:r w:rsidR="004D231A">
        <w:rPr>
          <w:rFonts w:ascii="Arial" w:eastAsia="Calibri" w:hAnsi="Arial" w:cs="Arial"/>
          <w:sz w:val="20"/>
          <w:szCs w:val="20"/>
          <w:lang w:val="x-none"/>
        </w:rPr>
        <w:instrText xml:space="preserve"> REF _Ref178667486 \h </w:instrText>
      </w:r>
      <w:r w:rsidR="004D231A">
        <w:rPr>
          <w:rFonts w:ascii="Arial" w:eastAsia="Calibri" w:hAnsi="Arial" w:cs="Arial"/>
          <w:sz w:val="20"/>
          <w:szCs w:val="20"/>
          <w:lang w:val="x-none"/>
        </w:rPr>
      </w:r>
      <w:r w:rsidR="004D231A">
        <w:rPr>
          <w:rFonts w:ascii="Arial" w:eastAsia="Calibri" w:hAnsi="Arial" w:cs="Arial"/>
          <w:sz w:val="20"/>
          <w:szCs w:val="20"/>
          <w:lang w:val="x-none"/>
        </w:rPr>
        <w:fldChar w:fldCharType="separate"/>
      </w:r>
      <w:r w:rsidR="004D231A" w:rsidRPr="003766C8">
        <w:rPr>
          <w:rFonts w:ascii="Arial" w:hAnsi="Arial" w:cs="Arial"/>
          <w:sz w:val="20"/>
          <w:szCs w:val="20"/>
          <w:lang w:val="en-US"/>
        </w:rPr>
        <w:t>Table 2</w:t>
      </w:r>
      <w:r w:rsidR="004D231A">
        <w:rPr>
          <w:rFonts w:ascii="Arial" w:eastAsia="Calibri" w:hAnsi="Arial" w:cs="Arial"/>
          <w:sz w:val="20"/>
          <w:szCs w:val="20"/>
          <w:lang w:val="x-none"/>
        </w:rPr>
        <w:fldChar w:fldCharType="end"/>
      </w:r>
      <w:r w:rsidR="004D231A">
        <w:rPr>
          <w:rFonts w:ascii="Arial" w:eastAsia="Calibri" w:hAnsi="Arial" w:cs="Arial"/>
          <w:sz w:val="20"/>
          <w:szCs w:val="20"/>
          <w:lang w:val="x-none"/>
        </w:rPr>
        <w:t>, we see</w:t>
      </w:r>
      <w:r w:rsidR="00BB466E" w:rsidRPr="00BB466E">
        <w:rPr>
          <w:rFonts w:ascii="Arial" w:eastAsia="Calibri" w:hAnsi="Arial" w:cs="Arial"/>
          <w:sz w:val="20"/>
          <w:szCs w:val="20"/>
          <w:lang w:val="x-none"/>
        </w:rPr>
        <w:t xml:space="preserve"> that when pairing the UE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encoder with the NW </w:t>
      </w:r>
      <w:r w:rsidR="00671740">
        <w:rPr>
          <w:rFonts w:ascii="Arial" w:eastAsia="Calibri" w:hAnsi="Arial" w:cs="Arial"/>
          <w:sz w:val="20"/>
          <w:szCs w:val="20"/>
          <w:lang w:val="x-none"/>
        </w:rPr>
        <w:t>optimized</w:t>
      </w:r>
      <w:r w:rsidR="00BB466E" w:rsidRPr="00BB466E">
        <w:rPr>
          <w:rFonts w:ascii="Arial" w:eastAsia="Calibri" w:hAnsi="Arial" w:cs="Arial"/>
          <w:sz w:val="20"/>
          <w:szCs w:val="20"/>
          <w:lang w:val="x-none"/>
        </w:rPr>
        <w:t xml:space="preserve"> decoder together, </w:t>
      </w:r>
      <w:r w:rsidR="00671740">
        <w:rPr>
          <w:rFonts w:ascii="Arial" w:eastAsia="Calibri" w:hAnsi="Arial" w:cs="Arial"/>
          <w:sz w:val="20"/>
          <w:szCs w:val="20"/>
          <w:lang w:val="x-none"/>
        </w:rPr>
        <w:t>the</w:t>
      </w:r>
      <w:r w:rsidR="00BB466E" w:rsidRPr="00BB466E">
        <w:rPr>
          <w:rFonts w:ascii="Arial" w:eastAsia="Calibri" w:hAnsi="Arial" w:cs="Arial"/>
          <w:sz w:val="20"/>
          <w:szCs w:val="20"/>
          <w:lang w:val="x-none"/>
        </w:rPr>
        <w:t xml:space="preserve"> SGCS can </w:t>
      </w:r>
      <w:r w:rsidR="00671740">
        <w:rPr>
          <w:rFonts w:ascii="Arial" w:eastAsia="Calibri" w:hAnsi="Arial" w:cs="Arial"/>
          <w:sz w:val="20"/>
          <w:szCs w:val="20"/>
          <w:lang w:val="x-none"/>
        </w:rPr>
        <w:t>be further improved</w:t>
      </w:r>
      <w:r w:rsidR="00BB466E" w:rsidRPr="00BB466E">
        <w:rPr>
          <w:rFonts w:ascii="Arial" w:eastAsia="Calibri" w:hAnsi="Arial" w:cs="Arial"/>
          <w:sz w:val="20"/>
          <w:szCs w:val="20"/>
          <w:lang w:val="x-none"/>
        </w:rPr>
        <w:t xml:space="preserve">, when tested using the </w:t>
      </w:r>
      <w:r w:rsidR="004D231A">
        <w:rPr>
          <w:rFonts w:ascii="Arial" w:eastAsia="Calibri" w:hAnsi="Arial" w:cs="Arial"/>
          <w:sz w:val="20"/>
          <w:szCs w:val="20"/>
          <w:lang w:val="x-none"/>
        </w:rPr>
        <w:t>field</w:t>
      </w:r>
      <w:r w:rsidR="00BB466E" w:rsidRPr="00BB466E">
        <w:rPr>
          <w:rFonts w:ascii="Arial" w:eastAsia="Calibri" w:hAnsi="Arial" w:cs="Arial"/>
          <w:sz w:val="20"/>
          <w:szCs w:val="20"/>
          <w:lang w:val="x-none"/>
        </w:rPr>
        <w:t xml:space="preserve"> dataset</w:t>
      </w:r>
      <w:r w:rsidR="004D231A">
        <w:rPr>
          <w:rFonts w:ascii="Arial" w:eastAsia="Calibri" w:hAnsi="Arial" w:cs="Arial"/>
          <w:sz w:val="20"/>
          <w:szCs w:val="20"/>
          <w:lang w:val="x-none"/>
        </w:rPr>
        <w:t xml:space="preserve"> (</w:t>
      </w:r>
      <w:r w:rsidR="004D231A" w:rsidRPr="0084562F">
        <w:rPr>
          <w:rFonts w:ascii="Arial" w:eastAsia="Calibri" w:hAnsi="Arial" w:cs="Arial"/>
          <w:b/>
          <w:bCs/>
          <w:sz w:val="20"/>
          <w:szCs w:val="20"/>
          <w:lang w:val="x-none"/>
        </w:rPr>
        <w:t xml:space="preserve">Dataset </w:t>
      </w:r>
      <w:r w:rsidR="00476A0C" w:rsidRPr="0084562F">
        <w:rPr>
          <w:rFonts w:ascii="Arial" w:eastAsia="Calibri" w:hAnsi="Arial" w:cs="Arial"/>
          <w:b/>
          <w:bCs/>
          <w:sz w:val="20"/>
          <w:szCs w:val="20"/>
          <w:lang w:val="x-none"/>
        </w:rPr>
        <w:t>B</w:t>
      </w:r>
      <w:r w:rsidR="004D231A">
        <w:rPr>
          <w:rFonts w:ascii="Arial" w:eastAsia="Calibri" w:hAnsi="Arial" w:cs="Arial"/>
          <w:sz w:val="20"/>
          <w:szCs w:val="20"/>
          <w:lang w:val="x-none"/>
        </w:rPr>
        <w:t>)</w:t>
      </w:r>
      <w:r w:rsidR="00BB466E" w:rsidRPr="00BB466E">
        <w:rPr>
          <w:rFonts w:ascii="Arial" w:eastAsia="Calibri" w:hAnsi="Arial" w:cs="Arial"/>
          <w:sz w:val="20"/>
          <w:szCs w:val="20"/>
          <w:lang w:val="x-none"/>
        </w:rPr>
        <w:t xml:space="preserve">. This shows that with RAN1 option 1 with fully standardized </w:t>
      </w:r>
      <w:r w:rsidR="004D231A">
        <w:rPr>
          <w:rFonts w:ascii="Arial" w:eastAsia="Calibri" w:hAnsi="Arial" w:cs="Arial"/>
          <w:sz w:val="20"/>
          <w:szCs w:val="20"/>
          <w:lang w:val="x-none"/>
        </w:rPr>
        <w:t>encoder</w:t>
      </w:r>
      <w:r w:rsidR="00BB466E" w:rsidRPr="00BB466E">
        <w:rPr>
          <w:rFonts w:ascii="Arial" w:eastAsia="Calibri" w:hAnsi="Arial" w:cs="Arial"/>
          <w:sz w:val="20"/>
          <w:szCs w:val="20"/>
          <w:lang w:val="x-none"/>
        </w:rPr>
        <w:t>, the standardized reference dataset</w:t>
      </w:r>
      <w:r w:rsidR="004D231A">
        <w:rPr>
          <w:rFonts w:ascii="Arial" w:eastAsia="Calibri" w:hAnsi="Arial" w:cs="Arial"/>
          <w:sz w:val="20"/>
          <w:szCs w:val="20"/>
          <w:lang w:val="x-none"/>
        </w:rPr>
        <w:t xml:space="preserve"> (</w:t>
      </w:r>
      <w:r w:rsidR="004D231A" w:rsidRPr="0084562F">
        <w:rPr>
          <w:rFonts w:ascii="Arial" w:eastAsia="Calibri" w:hAnsi="Arial" w:cs="Arial"/>
          <w:b/>
          <w:bCs/>
          <w:sz w:val="20"/>
          <w:szCs w:val="20"/>
          <w:lang w:val="x-none"/>
        </w:rPr>
        <w:t xml:space="preserve">Dataset </w:t>
      </w:r>
      <w:r w:rsidR="00476A0C" w:rsidRPr="0084562F">
        <w:rPr>
          <w:rFonts w:ascii="Arial" w:eastAsia="Calibri" w:hAnsi="Arial" w:cs="Arial"/>
          <w:b/>
          <w:bCs/>
          <w:sz w:val="20"/>
          <w:szCs w:val="20"/>
          <w:lang w:val="x-none"/>
        </w:rPr>
        <w:t>S</w:t>
      </w:r>
      <w:r w:rsidR="004D231A">
        <w:rPr>
          <w:rFonts w:ascii="Arial" w:eastAsia="Calibri" w:hAnsi="Arial" w:cs="Arial"/>
          <w:sz w:val="20"/>
          <w:szCs w:val="20"/>
          <w:lang w:val="x-none"/>
        </w:rPr>
        <w:t>)</w:t>
      </w:r>
      <w:r w:rsidR="00BB466E" w:rsidRPr="00BB466E">
        <w:rPr>
          <w:rFonts w:ascii="Arial" w:eastAsia="Calibri" w:hAnsi="Arial" w:cs="Arial"/>
          <w:sz w:val="20"/>
          <w:szCs w:val="20"/>
          <w:lang w:val="x-none"/>
        </w:rPr>
        <w:t>, and standardized minimum performance requirement</w:t>
      </w:r>
      <w:r w:rsidR="004D231A">
        <w:rPr>
          <w:rFonts w:ascii="Arial" w:eastAsia="Calibri" w:hAnsi="Arial" w:cs="Arial"/>
          <w:sz w:val="20"/>
          <w:szCs w:val="20"/>
          <w:lang w:val="x-none"/>
        </w:rPr>
        <w:t xml:space="preserve"> (e.g., mean SGCS &gt; 0.7)</w:t>
      </w:r>
      <w:r w:rsidR="00BB466E" w:rsidRPr="00BB466E">
        <w:rPr>
          <w:rFonts w:ascii="Arial" w:eastAsia="Calibri" w:hAnsi="Arial" w:cs="Arial"/>
          <w:sz w:val="20"/>
          <w:szCs w:val="20"/>
          <w:lang w:val="x-none"/>
        </w:rPr>
        <w:t xml:space="preserve">, it is feasible for the UE side and the NW side to </w:t>
      </w:r>
      <w:r w:rsidR="004D231A">
        <w:rPr>
          <w:rFonts w:ascii="Arial" w:eastAsia="Calibri" w:hAnsi="Arial" w:cs="Arial"/>
          <w:sz w:val="20"/>
          <w:szCs w:val="20"/>
          <w:lang w:val="x-none"/>
        </w:rPr>
        <w:t>further optimize</w:t>
      </w:r>
      <w:r w:rsidR="00BB466E" w:rsidRPr="00BB466E">
        <w:rPr>
          <w:rFonts w:ascii="Arial" w:eastAsia="Calibri" w:hAnsi="Arial" w:cs="Arial"/>
          <w:sz w:val="20"/>
          <w:szCs w:val="20"/>
          <w:lang w:val="x-none"/>
        </w:rPr>
        <w:t xml:space="preserve"> their own part models independently and </w:t>
      </w:r>
      <w:r w:rsidR="004D231A">
        <w:rPr>
          <w:rFonts w:ascii="Arial" w:eastAsia="Calibri" w:hAnsi="Arial" w:cs="Arial"/>
          <w:sz w:val="20"/>
          <w:szCs w:val="20"/>
          <w:lang w:val="x-none"/>
        </w:rPr>
        <w:t>further improve the</w:t>
      </w:r>
      <w:r w:rsidR="00BB466E" w:rsidRPr="00BB466E">
        <w:rPr>
          <w:rFonts w:ascii="Arial" w:eastAsia="Calibri" w:hAnsi="Arial" w:cs="Arial"/>
          <w:sz w:val="20"/>
          <w:szCs w:val="20"/>
          <w:lang w:val="x-none"/>
        </w:rPr>
        <w:t xml:space="preserve"> performance </w:t>
      </w:r>
      <w:r w:rsidR="004D231A">
        <w:rPr>
          <w:rFonts w:ascii="Arial" w:eastAsia="Calibri" w:hAnsi="Arial" w:cs="Arial"/>
          <w:sz w:val="20"/>
          <w:szCs w:val="20"/>
          <w:lang w:val="x-none"/>
        </w:rPr>
        <w:t>in the field</w:t>
      </w:r>
      <w:r w:rsidR="00BB466E" w:rsidRPr="00BB466E">
        <w:rPr>
          <w:rFonts w:ascii="Arial" w:eastAsia="Calibri" w:hAnsi="Arial" w:cs="Arial"/>
          <w:sz w:val="20"/>
          <w:szCs w:val="20"/>
          <w:lang w:val="x-none"/>
        </w:rPr>
        <w:t>.</w:t>
      </w:r>
    </w:p>
    <w:p w14:paraId="13DD9B73" w14:textId="77777777" w:rsidR="00565017" w:rsidRDefault="00565017" w:rsidP="00AF4919">
      <w:pPr>
        <w:spacing w:after="120" w:line="276" w:lineRule="auto"/>
        <w:contextualSpacing/>
        <w:jc w:val="both"/>
        <w:rPr>
          <w:rFonts w:ascii="Arial" w:eastAsia="Calibri" w:hAnsi="Arial" w:cs="Arial"/>
          <w:sz w:val="20"/>
          <w:szCs w:val="20"/>
          <w:lang w:val="x-none"/>
        </w:rPr>
      </w:pPr>
    </w:p>
    <w:p w14:paraId="7640BB4C" w14:textId="50FDF1D3" w:rsidR="005362ED" w:rsidRPr="003766C8" w:rsidRDefault="005362ED" w:rsidP="005362ED">
      <w:pPr>
        <w:pStyle w:val="Caption"/>
        <w:jc w:val="center"/>
        <w:rPr>
          <w:rFonts w:ascii="Arial" w:eastAsia="Calibri" w:hAnsi="Arial" w:cs="Arial"/>
          <w:sz w:val="20"/>
          <w:szCs w:val="20"/>
          <w:lang w:val="en-US"/>
        </w:rPr>
      </w:pPr>
      <w:bookmarkStart w:id="3" w:name="_Ref178667486"/>
      <w:r w:rsidRPr="189DF37B">
        <w:rPr>
          <w:rFonts w:ascii="Arial" w:hAnsi="Arial" w:cs="Arial"/>
          <w:sz w:val="20"/>
          <w:szCs w:val="20"/>
          <w:lang w:val="en-US"/>
        </w:rPr>
        <w:t xml:space="preserve">Table </w:t>
      </w:r>
      <w:r w:rsidRPr="00D54693">
        <w:rPr>
          <w:rFonts w:ascii="Arial" w:hAnsi="Arial" w:cs="Arial"/>
          <w:sz w:val="20"/>
          <w:szCs w:val="20"/>
        </w:rPr>
        <w:fldChar w:fldCharType="begin"/>
      </w:r>
      <w:r w:rsidRPr="003766C8">
        <w:rPr>
          <w:rFonts w:ascii="Arial" w:hAnsi="Arial" w:cs="Arial"/>
          <w:sz w:val="20"/>
          <w:szCs w:val="20"/>
          <w:lang w:val="en-US"/>
        </w:rPr>
        <w:instrText xml:space="preserve"> SEQ Table \* ARABIC </w:instrText>
      </w:r>
      <w:r w:rsidRPr="00D54693">
        <w:rPr>
          <w:rFonts w:ascii="Arial" w:hAnsi="Arial" w:cs="Arial"/>
          <w:sz w:val="20"/>
          <w:szCs w:val="20"/>
        </w:rPr>
        <w:fldChar w:fldCharType="separate"/>
      </w:r>
      <w:r w:rsidR="0013512C" w:rsidRPr="003766C8">
        <w:rPr>
          <w:rFonts w:ascii="Arial" w:hAnsi="Arial" w:cs="Arial"/>
          <w:sz w:val="20"/>
          <w:szCs w:val="20"/>
          <w:lang w:val="en-US"/>
        </w:rPr>
        <w:t>2</w:t>
      </w:r>
      <w:r w:rsidRPr="00D54693">
        <w:rPr>
          <w:rFonts w:ascii="Arial" w:hAnsi="Arial" w:cs="Arial"/>
          <w:sz w:val="20"/>
          <w:szCs w:val="20"/>
        </w:rPr>
        <w:fldChar w:fldCharType="end"/>
      </w:r>
      <w:bookmarkEnd w:id="3"/>
      <w:r w:rsidRPr="189DF37B">
        <w:rPr>
          <w:rFonts w:ascii="Arial" w:hAnsi="Arial" w:cs="Arial"/>
          <w:sz w:val="20"/>
          <w:szCs w:val="20"/>
          <w:lang w:val="en-US"/>
        </w:rPr>
        <w:t xml:space="preserve"> Mean SGCS results for RAN1 Option 1</w:t>
      </w:r>
      <w:r w:rsidR="00E36BDA" w:rsidRPr="189DF37B">
        <w:rPr>
          <w:rFonts w:ascii="Arial" w:hAnsi="Arial" w:cs="Arial"/>
          <w:sz w:val="20"/>
          <w:szCs w:val="20"/>
          <w:lang w:val="en-US"/>
        </w:rPr>
        <w:t>-1</w:t>
      </w:r>
      <w:r w:rsidRPr="189DF37B">
        <w:rPr>
          <w:rFonts w:ascii="Arial" w:hAnsi="Arial" w:cs="Arial"/>
          <w:sz w:val="20"/>
          <w:szCs w:val="20"/>
          <w:lang w:val="en-US"/>
        </w:rPr>
        <w:t xml:space="preserve"> based independent </w:t>
      </w:r>
      <w:r w:rsidR="002A1F3E" w:rsidRPr="189DF37B">
        <w:rPr>
          <w:rFonts w:ascii="Arial" w:hAnsi="Arial" w:cs="Arial"/>
          <w:sz w:val="20"/>
          <w:szCs w:val="20"/>
          <w:lang w:val="en-US"/>
        </w:rPr>
        <w:t xml:space="preserve">optimization </w:t>
      </w:r>
      <w:r w:rsidRPr="189DF37B">
        <w:rPr>
          <w:rFonts w:ascii="Arial" w:hAnsi="Arial" w:cs="Arial"/>
          <w:sz w:val="20"/>
          <w:szCs w:val="20"/>
          <w:lang w:val="en-US"/>
        </w:rPr>
        <w:t>of Encoder and Decoder at UE-side and NW-side respectively.</w:t>
      </w:r>
    </w:p>
    <w:tbl>
      <w:tblPr>
        <w:tblStyle w:val="TableGrid"/>
        <w:tblW w:w="9215" w:type="dxa"/>
        <w:jc w:val="center"/>
        <w:tblCellMar>
          <w:top w:w="57" w:type="dxa"/>
          <w:bottom w:w="28" w:type="dxa"/>
        </w:tblCellMar>
        <w:tblLook w:val="04A0" w:firstRow="1" w:lastRow="0" w:firstColumn="1" w:lastColumn="0" w:noHBand="0" w:noVBand="1"/>
      </w:tblPr>
      <w:tblGrid>
        <w:gridCol w:w="2663"/>
        <w:gridCol w:w="2254"/>
        <w:gridCol w:w="2313"/>
        <w:gridCol w:w="1276"/>
        <w:gridCol w:w="709"/>
      </w:tblGrid>
      <w:tr w:rsidR="006C5710" w:rsidRPr="00BD3A6C" w14:paraId="4280095E" w14:textId="77777777" w:rsidTr="004A6784">
        <w:trPr>
          <w:trHeight w:val="397"/>
          <w:jc w:val="center"/>
        </w:trPr>
        <w:tc>
          <w:tcPr>
            <w:tcW w:w="2663" w:type="dxa"/>
            <w:shd w:val="clear" w:color="auto" w:fill="D9E2F3" w:themeFill="accent1" w:themeFillTint="33"/>
            <w:vAlign w:val="center"/>
          </w:tcPr>
          <w:p w14:paraId="2C5E373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Step</w:t>
            </w:r>
          </w:p>
        </w:tc>
        <w:tc>
          <w:tcPr>
            <w:tcW w:w="2254" w:type="dxa"/>
            <w:shd w:val="clear" w:color="auto" w:fill="D9E2F3" w:themeFill="accent1" w:themeFillTint="33"/>
            <w:vAlign w:val="center"/>
          </w:tcPr>
          <w:p w14:paraId="3579F6E7"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Encoder</w:t>
            </w:r>
          </w:p>
        </w:tc>
        <w:tc>
          <w:tcPr>
            <w:tcW w:w="2313" w:type="dxa"/>
            <w:shd w:val="clear" w:color="auto" w:fill="D9E2F3" w:themeFill="accent1" w:themeFillTint="33"/>
            <w:vAlign w:val="center"/>
          </w:tcPr>
          <w:p w14:paraId="2301CA4C"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Decoder</w:t>
            </w:r>
          </w:p>
        </w:tc>
        <w:tc>
          <w:tcPr>
            <w:tcW w:w="1276" w:type="dxa"/>
            <w:shd w:val="clear" w:color="auto" w:fill="D9E2F3" w:themeFill="accent1" w:themeFillTint="33"/>
            <w:vAlign w:val="center"/>
          </w:tcPr>
          <w:p w14:paraId="77C3D813" w14:textId="77777777" w:rsidR="005362ED"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SGCS</w:t>
            </w:r>
          </w:p>
          <w:p w14:paraId="16BA78F0" w14:textId="2E09C50C" w:rsidR="002A655F" w:rsidRPr="00BD3A6C" w:rsidRDefault="002A655F" w:rsidP="00B008B4">
            <w:pPr>
              <w:spacing w:after="120" w:line="276" w:lineRule="auto"/>
              <w:contextualSpacing/>
              <w:jc w:val="both"/>
              <w:rPr>
                <w:rFonts w:ascii="Arial" w:eastAsia="Calibri" w:hAnsi="Arial" w:cs="Arial"/>
                <w:b/>
                <w:sz w:val="20"/>
                <w:szCs w:val="20"/>
              </w:rPr>
            </w:pPr>
            <w:r>
              <w:rPr>
                <w:rFonts w:ascii="Arial" w:eastAsia="Calibri" w:hAnsi="Arial" w:cs="Arial"/>
                <w:b/>
                <w:sz w:val="20"/>
                <w:szCs w:val="20"/>
              </w:rPr>
              <w:t xml:space="preserve">(Dataset </w:t>
            </w:r>
            <w:r w:rsidR="00476A0C">
              <w:rPr>
                <w:rFonts w:ascii="Arial" w:eastAsia="Calibri" w:hAnsi="Arial" w:cs="Arial"/>
                <w:b/>
                <w:sz w:val="20"/>
                <w:szCs w:val="20"/>
              </w:rPr>
              <w:t>B</w:t>
            </w:r>
            <w:r>
              <w:rPr>
                <w:rFonts w:ascii="Arial" w:eastAsia="Calibri" w:hAnsi="Arial" w:cs="Arial"/>
                <w:b/>
                <w:sz w:val="20"/>
                <w:szCs w:val="20"/>
              </w:rPr>
              <w:t>)</w:t>
            </w:r>
          </w:p>
        </w:tc>
        <w:tc>
          <w:tcPr>
            <w:tcW w:w="709" w:type="dxa"/>
            <w:shd w:val="clear" w:color="auto" w:fill="D9E2F3" w:themeFill="accent1" w:themeFillTint="33"/>
            <w:vAlign w:val="center"/>
          </w:tcPr>
          <w:p w14:paraId="0ABE52ED" w14:textId="77777777" w:rsidR="005362ED" w:rsidRPr="00BD3A6C" w:rsidRDefault="005362ED" w:rsidP="00B008B4">
            <w:pPr>
              <w:spacing w:after="120" w:line="276" w:lineRule="auto"/>
              <w:contextualSpacing/>
              <w:jc w:val="both"/>
              <w:rPr>
                <w:rFonts w:ascii="Arial" w:eastAsia="Calibri" w:hAnsi="Arial" w:cs="Arial"/>
                <w:b/>
                <w:sz w:val="20"/>
                <w:szCs w:val="20"/>
              </w:rPr>
            </w:pPr>
            <w:r w:rsidRPr="00BD3A6C">
              <w:rPr>
                <w:rFonts w:ascii="Arial" w:eastAsia="Calibri" w:hAnsi="Arial" w:cs="Arial"/>
                <w:b/>
                <w:sz w:val="20"/>
                <w:szCs w:val="20"/>
              </w:rPr>
              <w:t>%</w:t>
            </w:r>
          </w:p>
        </w:tc>
      </w:tr>
      <w:tr w:rsidR="002A1F3E" w:rsidRPr="00BD3A6C" w14:paraId="60AF3B15" w14:textId="77777777" w:rsidTr="004A6784">
        <w:trPr>
          <w:trHeight w:val="227"/>
          <w:jc w:val="center"/>
        </w:trPr>
        <w:tc>
          <w:tcPr>
            <w:tcW w:w="7230" w:type="dxa"/>
            <w:gridSpan w:val="3"/>
          </w:tcPr>
          <w:p w14:paraId="44F428A0" w14:textId="66D5456B" w:rsidR="005362ED" w:rsidRPr="00BD3A6C" w:rsidRDefault="005362ED" w:rsidP="00B008B4">
            <w:pPr>
              <w:spacing w:after="120" w:line="276" w:lineRule="auto"/>
              <w:contextualSpacing/>
              <w:jc w:val="both"/>
              <w:rPr>
                <w:rFonts w:ascii="Arial" w:eastAsia="Calibri" w:hAnsi="Arial" w:cs="Arial"/>
                <w:sz w:val="20"/>
                <w:szCs w:val="20"/>
                <w:lang w:val="en-US"/>
              </w:rPr>
            </w:pPr>
            <w:r w:rsidRPr="5022EBA2">
              <w:rPr>
                <w:rFonts w:ascii="Arial" w:eastAsia="Calibri" w:hAnsi="Arial" w:cs="Arial"/>
                <w:sz w:val="20"/>
                <w:szCs w:val="20"/>
                <w:lang w:val="en-US"/>
              </w:rPr>
              <w:t xml:space="preserve">Rel. 16 </w:t>
            </w:r>
            <w:proofErr w:type="spellStart"/>
            <w:r w:rsidRPr="5022EBA2">
              <w:rPr>
                <w:rFonts w:ascii="Arial" w:eastAsia="Calibri" w:hAnsi="Arial" w:cs="Arial"/>
                <w:sz w:val="20"/>
                <w:szCs w:val="20"/>
                <w:lang w:val="en-US"/>
              </w:rPr>
              <w:t>eType</w:t>
            </w:r>
            <w:proofErr w:type="spellEnd"/>
            <w:r w:rsidRPr="5022EBA2">
              <w:rPr>
                <w:rFonts w:ascii="Arial" w:eastAsia="Calibri" w:hAnsi="Arial" w:cs="Arial"/>
                <w:sz w:val="20"/>
                <w:szCs w:val="20"/>
                <w:lang w:val="en-US"/>
              </w:rPr>
              <w:t xml:space="preserve"> II </w:t>
            </w:r>
            <w:proofErr w:type="spellStart"/>
            <w:r w:rsidRPr="5022EBA2">
              <w:rPr>
                <w:rFonts w:ascii="Arial" w:eastAsia="Calibri" w:hAnsi="Arial" w:cs="Arial"/>
                <w:sz w:val="20"/>
                <w:szCs w:val="20"/>
                <w:lang w:val="en-US"/>
              </w:rPr>
              <w:t>ParComb</w:t>
            </w:r>
            <w:proofErr w:type="spellEnd"/>
            <w:r w:rsidRPr="5022EBA2">
              <w:rPr>
                <w:rFonts w:ascii="Arial" w:eastAsia="Calibri" w:hAnsi="Arial" w:cs="Arial"/>
                <w:sz w:val="20"/>
                <w:szCs w:val="20"/>
                <w:lang w:val="en-US"/>
              </w:rPr>
              <w:t xml:space="preserve"> 1</w:t>
            </w:r>
          </w:p>
        </w:tc>
        <w:tc>
          <w:tcPr>
            <w:tcW w:w="1276" w:type="dxa"/>
            <w:shd w:val="clear" w:color="auto" w:fill="auto"/>
            <w:vAlign w:val="center"/>
          </w:tcPr>
          <w:p w14:paraId="65C754EB" w14:textId="2A23AAC7"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0B2AC5" w:rsidRPr="00BD3A6C">
              <w:rPr>
                <w:rFonts w:ascii="Arial" w:eastAsia="Calibri" w:hAnsi="Arial" w:cs="Arial"/>
                <w:sz w:val="20"/>
                <w:szCs w:val="20"/>
              </w:rPr>
              <w:t>7</w:t>
            </w:r>
            <w:r w:rsidR="000B2AC5">
              <w:rPr>
                <w:rFonts w:ascii="Arial" w:eastAsia="Calibri" w:hAnsi="Arial" w:cs="Arial"/>
                <w:sz w:val="20"/>
                <w:szCs w:val="20"/>
              </w:rPr>
              <w:t>812</w:t>
            </w:r>
          </w:p>
        </w:tc>
        <w:tc>
          <w:tcPr>
            <w:tcW w:w="709" w:type="dxa"/>
            <w:shd w:val="clear" w:color="auto" w:fill="E7E6E6" w:themeFill="background2"/>
          </w:tcPr>
          <w:p w14:paraId="2B11B08F" w14:textId="77777777" w:rsidR="005362ED" w:rsidRPr="00BD3A6C" w:rsidRDefault="005362ED" w:rsidP="00B008B4">
            <w:pPr>
              <w:spacing w:after="120" w:line="276" w:lineRule="auto"/>
              <w:contextualSpacing/>
              <w:jc w:val="both"/>
              <w:rPr>
                <w:rFonts w:ascii="Arial" w:eastAsia="Calibri" w:hAnsi="Arial" w:cs="Arial"/>
                <w:sz w:val="20"/>
                <w:szCs w:val="20"/>
              </w:rPr>
            </w:pPr>
          </w:p>
        </w:tc>
      </w:tr>
      <w:tr w:rsidR="006C5710" w:rsidRPr="00BD3A6C" w14:paraId="15C6A1C6" w14:textId="77777777" w:rsidTr="004A6784">
        <w:trPr>
          <w:trHeight w:val="227"/>
          <w:jc w:val="center"/>
        </w:trPr>
        <w:tc>
          <w:tcPr>
            <w:tcW w:w="2663" w:type="dxa"/>
            <w:tcBorders>
              <w:top w:val="single" w:sz="4" w:space="0" w:color="auto"/>
              <w:left w:val="single" w:sz="4" w:space="0" w:color="auto"/>
              <w:right w:val="single" w:sz="4" w:space="0" w:color="auto"/>
            </w:tcBorders>
          </w:tcPr>
          <w:p w14:paraId="41134C92" w14:textId="612A930F" w:rsidR="005362ED" w:rsidRPr="00692EE7" w:rsidRDefault="002A1F3E"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rPr>
              <w:lastRenderedPageBreak/>
              <w:t>Inference</w:t>
            </w:r>
            <w:r w:rsidR="006C5710">
              <w:rPr>
                <w:rFonts w:ascii="Arial" w:eastAsia="Calibri" w:hAnsi="Arial" w:cs="Arial"/>
                <w:sz w:val="20"/>
                <w:szCs w:val="20"/>
              </w:rPr>
              <w:t xml:space="preserve"> using initial model pair</w:t>
            </w:r>
            <w:r w:rsidR="00C7281D">
              <w:rPr>
                <w:rFonts w:ascii="Arial" w:eastAsia="Calibri" w:hAnsi="Arial" w:cs="Arial"/>
                <w:sz w:val="20"/>
                <w:szCs w:val="20"/>
                <w:lang w:val="en-US"/>
              </w:rPr>
              <w:t xml:space="preserve"> </w:t>
            </w:r>
            <w:r w:rsidR="00692EE7">
              <w:rPr>
                <w:rFonts w:ascii="Arial" w:eastAsia="Calibri" w:hAnsi="Arial" w:cs="Arial"/>
                <w:sz w:val="20"/>
                <w:szCs w:val="20"/>
                <w:lang w:val="en-US"/>
              </w:rPr>
              <w:t xml:space="preserve">at UE and </w:t>
            </w:r>
            <w:proofErr w:type="spellStart"/>
            <w:r w:rsidR="00692EE7">
              <w:rPr>
                <w:rFonts w:ascii="Arial" w:eastAsia="Calibri" w:hAnsi="Arial" w:cs="Arial"/>
                <w:sz w:val="20"/>
                <w:szCs w:val="20"/>
                <w:lang w:val="en-US"/>
              </w:rPr>
              <w:t>gNB</w:t>
            </w:r>
            <w:proofErr w:type="spellEnd"/>
            <w:r w:rsidR="008E33DB">
              <w:rPr>
                <w:rFonts w:ascii="Arial" w:eastAsia="Calibri" w:hAnsi="Arial" w:cs="Arial"/>
                <w:sz w:val="20"/>
                <w:szCs w:val="20"/>
                <w:lang w:val="en-US"/>
              </w:rPr>
              <w:t xml:space="preserve"> trained using Dataset B</w:t>
            </w:r>
          </w:p>
          <w:p w14:paraId="3D7A8C5D" w14:textId="0F7DD6FA" w:rsidR="005362ED" w:rsidRPr="00692EE7" w:rsidRDefault="00C7281D" w:rsidP="00B008B4">
            <w:pPr>
              <w:spacing w:after="120" w:line="276" w:lineRule="auto"/>
              <w:contextualSpacing/>
              <w:jc w:val="both"/>
              <w:rPr>
                <w:rFonts w:ascii="Arial" w:eastAsia="Calibri" w:hAnsi="Arial" w:cs="Arial"/>
                <w:b/>
                <w:bCs/>
                <w:sz w:val="20"/>
                <w:szCs w:val="20"/>
              </w:rPr>
            </w:pPr>
            <w:r w:rsidRPr="00692EE7">
              <w:rPr>
                <w:rFonts w:ascii="Arial" w:eastAsia="Calibri" w:hAnsi="Arial" w:cs="Arial"/>
                <w:b/>
                <w:bCs/>
                <w:sz w:val="20"/>
                <w:szCs w:val="20"/>
                <w:lang w:val="en-US"/>
              </w:rPr>
              <w:t xml:space="preserve">(Case </w:t>
            </w:r>
            <w:r w:rsidR="00774B06">
              <w:rPr>
                <w:rFonts w:ascii="Arial" w:eastAsia="Calibri" w:hAnsi="Arial" w:cs="Arial"/>
                <w:b/>
                <w:bCs/>
                <w:sz w:val="20"/>
                <w:szCs w:val="20"/>
                <w:lang w:val="en-US"/>
              </w:rPr>
              <w:t>1</w:t>
            </w:r>
            <w:r w:rsidRPr="00692EE7">
              <w:rPr>
                <w:rFonts w:ascii="Arial" w:eastAsia="Calibri" w:hAnsi="Arial" w:cs="Arial"/>
                <w:b/>
                <w:bCs/>
                <w:sz w:val="20"/>
                <w:szCs w:val="20"/>
                <w:lang w:val="en-US"/>
              </w:rPr>
              <w:t>)</w:t>
            </w:r>
          </w:p>
        </w:tc>
        <w:tc>
          <w:tcPr>
            <w:tcW w:w="2254" w:type="dxa"/>
            <w:tcBorders>
              <w:left w:val="single" w:sz="4" w:space="0" w:color="auto"/>
            </w:tcBorders>
          </w:tcPr>
          <w:p w14:paraId="2167AFAB" w14:textId="2E552F20" w:rsidR="005362ED" w:rsidRPr="00F71D74" w:rsidRDefault="002A1F3E"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 init</w:t>
            </w:r>
            <w:r w:rsidR="00F97F74">
              <w:rPr>
                <w:rFonts w:ascii="Arial" w:eastAsia="Calibri" w:hAnsi="Arial" w:cs="Arial"/>
                <w:sz w:val="20"/>
                <w:szCs w:val="20"/>
                <w:lang w:val="en-US"/>
              </w:rPr>
              <w:t>i</w:t>
            </w:r>
            <w:r>
              <w:rPr>
                <w:rFonts w:ascii="Arial" w:eastAsia="Calibri" w:hAnsi="Arial" w:cs="Arial"/>
                <w:sz w:val="20"/>
                <w:szCs w:val="20"/>
                <w:lang w:val="en-US"/>
              </w:rPr>
              <w:t xml:space="preserve">al </w:t>
            </w:r>
            <w:r w:rsidR="005362ED">
              <w:rPr>
                <w:rFonts w:ascii="Arial" w:eastAsia="Calibri" w:hAnsi="Arial" w:cs="Arial"/>
                <w:sz w:val="20"/>
                <w:szCs w:val="20"/>
                <w:lang w:val="en-US"/>
              </w:rPr>
              <w:t>encoder</w:t>
            </w:r>
            <w:r w:rsidR="00774B06">
              <w:rPr>
                <w:rFonts w:ascii="Arial" w:eastAsia="Calibri" w:hAnsi="Arial" w:cs="Arial"/>
                <w:sz w:val="20"/>
                <w:szCs w:val="20"/>
                <w:lang w:val="en-US"/>
              </w:rPr>
              <w:t xml:space="preserve"> trained using Dataset B</w:t>
            </w:r>
          </w:p>
        </w:tc>
        <w:tc>
          <w:tcPr>
            <w:tcW w:w="2313" w:type="dxa"/>
            <w:shd w:val="clear" w:color="auto" w:fill="auto"/>
          </w:tcPr>
          <w:p w14:paraId="21CAEB78" w14:textId="50BF3496" w:rsidR="005362ED" w:rsidRPr="00F71D74" w:rsidRDefault="00F71D74"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NW</w:t>
            </w:r>
            <w:r w:rsidR="005362ED">
              <w:rPr>
                <w:rFonts w:ascii="Arial" w:eastAsia="Calibri" w:hAnsi="Arial" w:cs="Arial"/>
                <w:sz w:val="20"/>
                <w:szCs w:val="20"/>
                <w:lang w:val="en-US"/>
              </w:rPr>
              <w:t xml:space="preserve"> </w:t>
            </w:r>
            <w:r w:rsidR="002A1F3E">
              <w:rPr>
                <w:rFonts w:ascii="Arial" w:eastAsia="Calibri" w:hAnsi="Arial" w:cs="Arial"/>
                <w:sz w:val="20"/>
                <w:szCs w:val="20"/>
                <w:lang w:val="en-US"/>
              </w:rPr>
              <w:t xml:space="preserve">initial </w:t>
            </w:r>
            <w:r w:rsidR="005362ED">
              <w:rPr>
                <w:rFonts w:ascii="Arial" w:eastAsia="Calibri" w:hAnsi="Arial" w:cs="Arial"/>
                <w:sz w:val="20"/>
                <w:szCs w:val="20"/>
                <w:lang w:val="en-US"/>
              </w:rPr>
              <w:t>decoder</w:t>
            </w:r>
            <w:r w:rsidR="00774B06">
              <w:rPr>
                <w:rFonts w:ascii="Arial" w:eastAsia="Calibri" w:hAnsi="Arial" w:cs="Arial"/>
                <w:sz w:val="20"/>
                <w:szCs w:val="20"/>
                <w:lang w:val="en-US"/>
              </w:rPr>
              <w:t xml:space="preserve"> trained using Dataset B</w:t>
            </w:r>
          </w:p>
        </w:tc>
        <w:tc>
          <w:tcPr>
            <w:tcW w:w="1276" w:type="dxa"/>
            <w:shd w:val="clear" w:color="auto" w:fill="auto"/>
            <w:vAlign w:val="center"/>
          </w:tcPr>
          <w:p w14:paraId="00B824DA" w14:textId="53B8401A" w:rsidR="005362ED" w:rsidRPr="00062F3C" w:rsidRDefault="00062F3C"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lang w:val="en-US"/>
              </w:rPr>
              <w:t>0.8118</w:t>
            </w:r>
          </w:p>
        </w:tc>
        <w:tc>
          <w:tcPr>
            <w:tcW w:w="709" w:type="dxa"/>
            <w:vAlign w:val="center"/>
          </w:tcPr>
          <w:p w14:paraId="336A72E6" w14:textId="7FF4FB94" w:rsidR="005362ED" w:rsidRPr="00BD3A6C" w:rsidRDefault="007A0C0F"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3.9</w:t>
            </w:r>
            <w:r w:rsidRPr="00BD3A6C">
              <w:rPr>
                <w:rFonts w:ascii="Arial" w:eastAsia="Calibri" w:hAnsi="Arial" w:cs="Arial"/>
                <w:sz w:val="20"/>
                <w:szCs w:val="20"/>
              </w:rPr>
              <w:t>%</w:t>
            </w:r>
          </w:p>
        </w:tc>
      </w:tr>
      <w:tr w:rsidR="00F75C24" w:rsidRPr="00BD3A6C" w14:paraId="280F2EE4" w14:textId="77777777" w:rsidTr="004A6784">
        <w:trPr>
          <w:trHeight w:val="227"/>
          <w:jc w:val="center"/>
        </w:trPr>
        <w:tc>
          <w:tcPr>
            <w:tcW w:w="2663" w:type="dxa"/>
            <w:tcBorders>
              <w:top w:val="single" w:sz="4" w:space="0" w:color="auto"/>
              <w:left w:val="single" w:sz="4" w:space="0" w:color="auto"/>
              <w:right w:val="single" w:sz="4" w:space="0" w:color="auto"/>
            </w:tcBorders>
          </w:tcPr>
          <w:p w14:paraId="7E3BC66C" w14:textId="56381EEF" w:rsidR="00371C36" w:rsidRDefault="00F75C24" w:rsidP="00371C36">
            <w:pPr>
              <w:spacing w:after="120" w:line="276" w:lineRule="auto"/>
              <w:contextualSpacing/>
              <w:jc w:val="both"/>
              <w:rPr>
                <w:rFonts w:ascii="Arial" w:eastAsia="Calibri" w:hAnsi="Arial" w:cs="Arial"/>
                <w:sz w:val="20"/>
                <w:szCs w:val="20"/>
              </w:rPr>
            </w:pPr>
            <w:r>
              <w:rPr>
                <w:rFonts w:ascii="Arial" w:eastAsia="Calibri" w:hAnsi="Arial" w:cs="Arial"/>
                <w:sz w:val="20"/>
                <w:szCs w:val="20"/>
              </w:rPr>
              <w:t>Inference using initial model pair</w:t>
            </w:r>
            <w:r>
              <w:rPr>
                <w:rFonts w:ascii="Arial" w:eastAsia="Calibri" w:hAnsi="Arial" w:cs="Arial"/>
                <w:sz w:val="20"/>
                <w:szCs w:val="20"/>
                <w:lang w:val="en-US"/>
              </w:rPr>
              <w:t xml:space="preserve"> at UE and </w:t>
            </w:r>
            <w:proofErr w:type="spellStart"/>
            <w:r>
              <w:rPr>
                <w:rFonts w:ascii="Arial" w:eastAsia="Calibri" w:hAnsi="Arial" w:cs="Arial"/>
                <w:sz w:val="20"/>
                <w:szCs w:val="20"/>
                <w:lang w:val="en-US"/>
              </w:rPr>
              <w:t>gNB</w:t>
            </w:r>
            <w:proofErr w:type="spellEnd"/>
            <w:r w:rsidR="008E655E">
              <w:rPr>
                <w:rFonts w:ascii="Arial" w:eastAsia="Calibri" w:hAnsi="Arial" w:cs="Arial"/>
                <w:sz w:val="20"/>
                <w:szCs w:val="20"/>
                <w:lang w:val="en-US"/>
              </w:rPr>
              <w:t xml:space="preserve"> trained using</w:t>
            </w:r>
            <w:r w:rsidR="00681AA5">
              <w:rPr>
                <w:rFonts w:ascii="Arial" w:eastAsia="Calibri" w:hAnsi="Arial" w:cs="Arial"/>
                <w:sz w:val="20"/>
                <w:szCs w:val="20"/>
                <w:lang w:val="en-US"/>
              </w:rPr>
              <w:t xml:space="preserve"> Dataset </w:t>
            </w:r>
            <w:r w:rsidR="00371C36">
              <w:rPr>
                <w:rFonts w:ascii="Arial" w:eastAsia="Calibri" w:hAnsi="Arial" w:cs="Arial"/>
                <w:sz w:val="20"/>
                <w:szCs w:val="20"/>
                <w:lang w:val="en-US"/>
              </w:rPr>
              <w:t>S</w:t>
            </w:r>
          </w:p>
          <w:p w14:paraId="17DAEDB6" w14:textId="381E51FA" w:rsidR="00F75C24" w:rsidRDefault="00F75C24" w:rsidP="00F75C24">
            <w:pPr>
              <w:spacing w:after="120" w:line="276" w:lineRule="auto"/>
              <w:contextualSpacing/>
              <w:jc w:val="both"/>
              <w:rPr>
                <w:rFonts w:ascii="Arial" w:eastAsia="Calibri" w:hAnsi="Arial" w:cs="Arial"/>
                <w:sz w:val="20"/>
                <w:szCs w:val="20"/>
              </w:rPr>
            </w:pPr>
            <w:r w:rsidRPr="00692EE7">
              <w:rPr>
                <w:rFonts w:ascii="Arial" w:eastAsia="Calibri" w:hAnsi="Arial" w:cs="Arial"/>
                <w:b/>
                <w:bCs/>
                <w:sz w:val="20"/>
                <w:szCs w:val="20"/>
                <w:lang w:val="en-US"/>
              </w:rPr>
              <w:t>(Case 2)</w:t>
            </w:r>
          </w:p>
        </w:tc>
        <w:tc>
          <w:tcPr>
            <w:tcW w:w="2254" w:type="dxa"/>
            <w:tcBorders>
              <w:left w:val="single" w:sz="4" w:space="0" w:color="auto"/>
            </w:tcBorders>
          </w:tcPr>
          <w:p w14:paraId="44DE1165" w14:textId="72A7B883" w:rsidR="00F75C24" w:rsidRDefault="00F75C24"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 initial encoder</w:t>
            </w:r>
            <w:r w:rsidR="002F0BFE">
              <w:rPr>
                <w:rFonts w:ascii="Arial" w:eastAsia="Calibri" w:hAnsi="Arial" w:cs="Arial"/>
                <w:sz w:val="20"/>
                <w:szCs w:val="20"/>
                <w:lang w:val="en-US"/>
              </w:rPr>
              <w:t xml:space="preserve"> trained using Dataset S</w:t>
            </w:r>
          </w:p>
        </w:tc>
        <w:tc>
          <w:tcPr>
            <w:tcW w:w="2313" w:type="dxa"/>
            <w:shd w:val="clear" w:color="auto" w:fill="auto"/>
          </w:tcPr>
          <w:p w14:paraId="164E24F6" w14:textId="19597747" w:rsidR="00F75C24" w:rsidRDefault="00F75C24"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NW initial decoder</w:t>
            </w:r>
            <w:r w:rsidR="002F0BFE">
              <w:rPr>
                <w:rFonts w:ascii="Arial" w:eastAsia="Calibri" w:hAnsi="Arial" w:cs="Arial"/>
                <w:sz w:val="20"/>
                <w:szCs w:val="20"/>
                <w:lang w:val="en-US"/>
              </w:rPr>
              <w:t xml:space="preserve"> trained using Dataset S</w:t>
            </w:r>
          </w:p>
        </w:tc>
        <w:tc>
          <w:tcPr>
            <w:tcW w:w="1276" w:type="dxa"/>
            <w:shd w:val="clear" w:color="auto" w:fill="auto"/>
            <w:vAlign w:val="center"/>
          </w:tcPr>
          <w:p w14:paraId="4EECBFF7" w14:textId="50040DDD" w:rsidR="00F75C24" w:rsidRPr="00BD3A6C" w:rsidRDefault="00261697"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0.7922</w:t>
            </w:r>
          </w:p>
        </w:tc>
        <w:tc>
          <w:tcPr>
            <w:tcW w:w="709" w:type="dxa"/>
            <w:vAlign w:val="center"/>
          </w:tcPr>
          <w:p w14:paraId="6B8D5553" w14:textId="0AF39420" w:rsidR="00F75C24" w:rsidRPr="00BD3A6C" w:rsidRDefault="00FE03F3"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1.4</w:t>
            </w:r>
            <w:r w:rsidRPr="00BD3A6C">
              <w:rPr>
                <w:rFonts w:ascii="Arial" w:eastAsia="Calibri" w:hAnsi="Arial" w:cs="Arial"/>
                <w:sz w:val="20"/>
                <w:szCs w:val="20"/>
              </w:rPr>
              <w:t>%</w:t>
            </w:r>
          </w:p>
        </w:tc>
      </w:tr>
      <w:tr w:rsidR="001D77DE" w:rsidRPr="00BD3A6C" w14:paraId="094301F4" w14:textId="77777777" w:rsidTr="004A6784">
        <w:trPr>
          <w:trHeight w:val="227"/>
          <w:jc w:val="center"/>
        </w:trPr>
        <w:tc>
          <w:tcPr>
            <w:tcW w:w="2663" w:type="dxa"/>
            <w:tcBorders>
              <w:top w:val="single" w:sz="4" w:space="0" w:color="auto"/>
              <w:left w:val="single" w:sz="4" w:space="0" w:color="auto"/>
              <w:right w:val="single" w:sz="4" w:space="0" w:color="auto"/>
            </w:tcBorders>
          </w:tcPr>
          <w:p w14:paraId="2C2AF355" w14:textId="77777777" w:rsidR="001D77DE" w:rsidRPr="00FF6058" w:rsidRDefault="001D77DE" w:rsidP="00F75C24">
            <w:pPr>
              <w:spacing w:after="120" w:line="276" w:lineRule="auto"/>
              <w:contextualSpacing/>
              <w:jc w:val="both"/>
              <w:rPr>
                <w:rFonts w:ascii="Arial" w:eastAsia="Calibri" w:hAnsi="Arial" w:cs="Arial"/>
                <w:b/>
                <w:sz w:val="20"/>
                <w:szCs w:val="20"/>
              </w:rPr>
            </w:pPr>
            <w:r w:rsidRPr="00FF6058">
              <w:rPr>
                <w:rFonts w:ascii="Arial" w:eastAsia="Calibri" w:hAnsi="Arial" w:cs="Arial"/>
                <w:b/>
                <w:bCs/>
                <w:sz w:val="20"/>
                <w:szCs w:val="20"/>
                <w:lang w:val="en-US"/>
              </w:rPr>
              <w:t>Case 2A</w:t>
            </w:r>
          </w:p>
          <w:p w14:paraId="0F6FE719" w14:textId="246E5577" w:rsidR="001D77DE" w:rsidRPr="001D77DE" w:rsidRDefault="00FF6058"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UE-side separately trains a new encoder using Dataset S and Dataset B</w:t>
            </w:r>
          </w:p>
        </w:tc>
        <w:tc>
          <w:tcPr>
            <w:tcW w:w="2254" w:type="dxa"/>
            <w:tcBorders>
              <w:left w:val="single" w:sz="4" w:space="0" w:color="auto"/>
            </w:tcBorders>
          </w:tcPr>
          <w:p w14:paraId="53016F8A" w14:textId="5E85AFC1" w:rsidR="001D77DE" w:rsidRDefault="00FF6058"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UE-side optimized encoder</w:t>
            </w:r>
          </w:p>
        </w:tc>
        <w:tc>
          <w:tcPr>
            <w:tcW w:w="2313" w:type="dxa"/>
            <w:shd w:val="clear" w:color="auto" w:fill="auto"/>
          </w:tcPr>
          <w:p w14:paraId="7920E994" w14:textId="286EC72D" w:rsidR="001D77DE" w:rsidRDefault="00FF6058"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NW initial decoder trained using Dataset S</w:t>
            </w:r>
          </w:p>
        </w:tc>
        <w:tc>
          <w:tcPr>
            <w:tcW w:w="1276" w:type="dxa"/>
            <w:shd w:val="clear" w:color="auto" w:fill="auto"/>
            <w:vAlign w:val="center"/>
          </w:tcPr>
          <w:p w14:paraId="7EADDAE8" w14:textId="1DD2001D" w:rsidR="001D77DE" w:rsidRPr="00BD3A6C" w:rsidRDefault="00D105D9"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0.7944</w:t>
            </w:r>
          </w:p>
        </w:tc>
        <w:tc>
          <w:tcPr>
            <w:tcW w:w="709" w:type="dxa"/>
            <w:vAlign w:val="center"/>
          </w:tcPr>
          <w:p w14:paraId="6EB3F821" w14:textId="19115D8A" w:rsidR="001D77DE" w:rsidRPr="00BD3A6C" w:rsidRDefault="00D105D9"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1.</w:t>
            </w:r>
            <w:r w:rsidR="00831C0A">
              <w:rPr>
                <w:rFonts w:ascii="Arial" w:eastAsia="Calibri" w:hAnsi="Arial" w:cs="Arial"/>
                <w:sz w:val="20"/>
                <w:szCs w:val="20"/>
              </w:rPr>
              <w:t>7</w:t>
            </w:r>
            <w:r w:rsidRPr="00BD3A6C">
              <w:rPr>
                <w:rFonts w:ascii="Arial" w:eastAsia="Calibri" w:hAnsi="Arial" w:cs="Arial"/>
                <w:sz w:val="20"/>
                <w:szCs w:val="20"/>
              </w:rPr>
              <w:t>%</w:t>
            </w:r>
          </w:p>
        </w:tc>
      </w:tr>
      <w:tr w:rsidR="00FF6058" w:rsidRPr="00BD3A6C" w14:paraId="08151630" w14:textId="77777777" w:rsidTr="004A6784">
        <w:trPr>
          <w:trHeight w:val="227"/>
          <w:jc w:val="center"/>
        </w:trPr>
        <w:tc>
          <w:tcPr>
            <w:tcW w:w="2663" w:type="dxa"/>
            <w:tcBorders>
              <w:top w:val="single" w:sz="4" w:space="0" w:color="auto"/>
              <w:left w:val="single" w:sz="4" w:space="0" w:color="auto"/>
              <w:right w:val="single" w:sz="4" w:space="0" w:color="auto"/>
            </w:tcBorders>
          </w:tcPr>
          <w:p w14:paraId="63BA4876" w14:textId="77777777" w:rsidR="00FF6058" w:rsidRDefault="00FF6058" w:rsidP="00F75C24">
            <w:pPr>
              <w:spacing w:after="120" w:line="276" w:lineRule="auto"/>
              <w:contextualSpacing/>
              <w:jc w:val="both"/>
              <w:rPr>
                <w:rFonts w:ascii="Arial" w:eastAsia="Calibri" w:hAnsi="Arial" w:cs="Arial"/>
                <w:b/>
                <w:sz w:val="20"/>
                <w:szCs w:val="20"/>
              </w:rPr>
            </w:pPr>
            <w:r>
              <w:rPr>
                <w:rFonts w:ascii="Arial" w:eastAsia="Calibri" w:hAnsi="Arial" w:cs="Arial"/>
                <w:b/>
                <w:bCs/>
                <w:sz w:val="20"/>
                <w:szCs w:val="20"/>
                <w:lang w:val="en-US"/>
              </w:rPr>
              <w:t>Case 2A</w:t>
            </w:r>
          </w:p>
          <w:p w14:paraId="003EBE0C" w14:textId="2DEB8EDF" w:rsidR="00FF6058" w:rsidRPr="000954E1" w:rsidRDefault="00FF6058" w:rsidP="00F75C24">
            <w:pPr>
              <w:spacing w:after="120" w:line="276" w:lineRule="auto"/>
              <w:contextualSpacing/>
              <w:jc w:val="both"/>
              <w:rPr>
                <w:rFonts w:ascii="Arial" w:eastAsia="Calibri" w:hAnsi="Arial" w:cs="Arial"/>
                <w:sz w:val="20"/>
                <w:szCs w:val="20"/>
              </w:rPr>
            </w:pPr>
            <w:r w:rsidRPr="000954E1">
              <w:rPr>
                <w:rFonts w:ascii="Arial" w:eastAsia="Calibri" w:hAnsi="Arial" w:cs="Arial"/>
                <w:sz w:val="20"/>
                <w:szCs w:val="20"/>
                <w:lang w:val="en-US"/>
              </w:rPr>
              <w:t>NW-side separately trains a new decoder using Dataset S</w:t>
            </w:r>
            <w:r w:rsidR="000954E1" w:rsidRPr="000954E1">
              <w:rPr>
                <w:rFonts w:ascii="Arial" w:eastAsia="Calibri" w:hAnsi="Arial" w:cs="Arial"/>
                <w:sz w:val="20"/>
                <w:szCs w:val="20"/>
                <w:lang w:val="en-US"/>
              </w:rPr>
              <w:t xml:space="preserve"> and Dataset B</w:t>
            </w:r>
          </w:p>
        </w:tc>
        <w:tc>
          <w:tcPr>
            <w:tcW w:w="2254" w:type="dxa"/>
            <w:tcBorders>
              <w:left w:val="single" w:sz="4" w:space="0" w:color="auto"/>
            </w:tcBorders>
          </w:tcPr>
          <w:p w14:paraId="020D6FF6" w14:textId="20D089A0" w:rsidR="00FF6058" w:rsidRDefault="000954E1" w:rsidP="00F75C2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 initial encoder trained using Dataset S</w:t>
            </w:r>
          </w:p>
        </w:tc>
        <w:tc>
          <w:tcPr>
            <w:tcW w:w="2313" w:type="dxa"/>
            <w:shd w:val="clear" w:color="auto" w:fill="auto"/>
          </w:tcPr>
          <w:p w14:paraId="588CDA2D" w14:textId="1FD580CC" w:rsidR="00FF6058" w:rsidRDefault="000954E1" w:rsidP="00F75C2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w:t>
            </w:r>
            <w:r>
              <w:rPr>
                <w:rFonts w:ascii="Arial" w:eastAsia="Calibri" w:hAnsi="Arial" w:cs="Arial"/>
                <w:sz w:val="20"/>
                <w:szCs w:val="20"/>
                <w:lang w:val="en-US"/>
              </w:rPr>
              <w:t xml:space="preserve">-side </w:t>
            </w:r>
            <w:r>
              <w:rPr>
                <w:rFonts w:ascii="Arial" w:eastAsia="Calibri" w:hAnsi="Arial" w:cs="Arial"/>
                <w:sz w:val="20"/>
                <w:szCs w:val="20"/>
              </w:rPr>
              <w:t>optimized</w:t>
            </w:r>
            <w:r w:rsidRPr="00BD3A6C">
              <w:rPr>
                <w:rFonts w:ascii="Arial" w:eastAsia="Calibri" w:hAnsi="Arial" w:cs="Arial"/>
                <w:sz w:val="20"/>
                <w:szCs w:val="20"/>
              </w:rPr>
              <w:t xml:space="preserve"> decoder</w:t>
            </w:r>
          </w:p>
        </w:tc>
        <w:tc>
          <w:tcPr>
            <w:tcW w:w="1276" w:type="dxa"/>
            <w:shd w:val="clear" w:color="auto" w:fill="auto"/>
            <w:vAlign w:val="center"/>
          </w:tcPr>
          <w:p w14:paraId="2E9AE633" w14:textId="033EF1D6" w:rsidR="00FF6058" w:rsidRPr="00BD3A6C" w:rsidRDefault="005F2F54"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0.8013</w:t>
            </w:r>
          </w:p>
        </w:tc>
        <w:tc>
          <w:tcPr>
            <w:tcW w:w="709" w:type="dxa"/>
            <w:vAlign w:val="center"/>
          </w:tcPr>
          <w:p w14:paraId="077E01BB" w14:textId="48F9FB84" w:rsidR="00FF6058" w:rsidRPr="00BD3A6C" w:rsidRDefault="008C55BD" w:rsidP="00F75C24">
            <w:pPr>
              <w:spacing w:after="120" w:line="276" w:lineRule="auto"/>
              <w:contextualSpacing/>
              <w:jc w:val="right"/>
              <w:rPr>
                <w:rFonts w:ascii="Arial" w:eastAsia="Calibri" w:hAnsi="Arial" w:cs="Arial"/>
                <w:sz w:val="20"/>
                <w:szCs w:val="20"/>
              </w:rPr>
            </w:pPr>
            <w:r>
              <w:rPr>
                <w:rFonts w:ascii="Arial" w:eastAsia="Calibri" w:hAnsi="Arial" w:cs="Arial"/>
                <w:sz w:val="20"/>
                <w:szCs w:val="20"/>
              </w:rPr>
              <w:t>2</w:t>
            </w:r>
            <w:r w:rsidR="005F2F54">
              <w:rPr>
                <w:rFonts w:ascii="Arial" w:eastAsia="Calibri" w:hAnsi="Arial" w:cs="Arial"/>
                <w:sz w:val="20"/>
                <w:szCs w:val="20"/>
              </w:rPr>
              <w:t>.</w:t>
            </w:r>
            <w:r>
              <w:rPr>
                <w:rFonts w:ascii="Arial" w:eastAsia="Calibri" w:hAnsi="Arial" w:cs="Arial"/>
                <w:sz w:val="20"/>
                <w:szCs w:val="20"/>
              </w:rPr>
              <w:t>6</w:t>
            </w:r>
            <w:r w:rsidR="005F2F54" w:rsidRPr="00BD3A6C">
              <w:rPr>
                <w:rFonts w:ascii="Arial" w:eastAsia="Calibri" w:hAnsi="Arial" w:cs="Arial"/>
                <w:sz w:val="20"/>
                <w:szCs w:val="20"/>
              </w:rPr>
              <w:t>%</w:t>
            </w:r>
          </w:p>
        </w:tc>
      </w:tr>
      <w:tr w:rsidR="006C5710" w:rsidRPr="00BD3A6C" w14:paraId="50380DC5" w14:textId="77777777" w:rsidTr="004A6784">
        <w:trPr>
          <w:trHeight w:val="227"/>
          <w:jc w:val="center"/>
        </w:trPr>
        <w:tc>
          <w:tcPr>
            <w:tcW w:w="2663" w:type="dxa"/>
          </w:tcPr>
          <w:p w14:paraId="2FAD7041" w14:textId="77777777" w:rsidR="00C7281D" w:rsidRDefault="00C7281D" w:rsidP="00B008B4">
            <w:pPr>
              <w:spacing w:after="120" w:line="276" w:lineRule="auto"/>
              <w:contextualSpacing/>
              <w:jc w:val="both"/>
              <w:rPr>
                <w:rFonts w:ascii="Arial" w:eastAsia="Calibri" w:hAnsi="Arial" w:cs="Arial"/>
                <w:b/>
                <w:sz w:val="20"/>
                <w:szCs w:val="20"/>
              </w:rPr>
            </w:pPr>
            <w:r w:rsidRPr="00C7281D">
              <w:rPr>
                <w:rFonts w:ascii="Arial" w:eastAsia="Calibri" w:hAnsi="Arial" w:cs="Arial"/>
                <w:b/>
                <w:sz w:val="20"/>
                <w:szCs w:val="20"/>
              </w:rPr>
              <w:t>Case 2A</w:t>
            </w:r>
          </w:p>
          <w:p w14:paraId="2D4A4309" w14:textId="3013EAEC" w:rsidR="00C7281D" w:rsidRPr="001D77DE" w:rsidRDefault="001D77DE" w:rsidP="00B008B4">
            <w:pPr>
              <w:spacing w:after="120" w:line="276" w:lineRule="auto"/>
              <w:contextualSpacing/>
              <w:jc w:val="both"/>
              <w:rPr>
                <w:rFonts w:ascii="Arial" w:eastAsia="Calibri" w:hAnsi="Arial" w:cs="Arial"/>
                <w:sz w:val="20"/>
                <w:szCs w:val="20"/>
              </w:rPr>
            </w:pPr>
            <w:r>
              <w:rPr>
                <w:rFonts w:ascii="Arial" w:eastAsia="Calibri" w:hAnsi="Arial" w:cs="Arial"/>
                <w:sz w:val="20"/>
                <w:szCs w:val="20"/>
                <w:lang w:val="en-US"/>
              </w:rPr>
              <w:t>UE-side and NW-side separate</w:t>
            </w:r>
            <w:r w:rsidR="006C48A3">
              <w:rPr>
                <w:rFonts w:ascii="Arial" w:eastAsia="Calibri" w:hAnsi="Arial" w:cs="Arial"/>
                <w:sz w:val="20"/>
                <w:szCs w:val="20"/>
                <w:lang w:val="en-US"/>
              </w:rPr>
              <w:t xml:space="preserve">ly </w:t>
            </w:r>
            <w:r w:rsidR="002D712A">
              <w:rPr>
                <w:rFonts w:ascii="Arial" w:eastAsia="Calibri" w:hAnsi="Arial" w:cs="Arial"/>
                <w:sz w:val="20"/>
                <w:szCs w:val="20"/>
                <w:lang w:val="en-US"/>
              </w:rPr>
              <w:t xml:space="preserve">train </w:t>
            </w:r>
            <w:r w:rsidR="00FF6058">
              <w:rPr>
                <w:rFonts w:ascii="Arial" w:eastAsia="Calibri" w:hAnsi="Arial" w:cs="Arial"/>
                <w:sz w:val="20"/>
                <w:szCs w:val="20"/>
                <w:lang w:val="en-US"/>
              </w:rPr>
              <w:t xml:space="preserve">new encoder and decoder, respectively, using Dataset S and Dataset B </w:t>
            </w:r>
          </w:p>
        </w:tc>
        <w:tc>
          <w:tcPr>
            <w:tcW w:w="2254" w:type="dxa"/>
          </w:tcPr>
          <w:p w14:paraId="14FA7C8D" w14:textId="405057E6" w:rsidR="005362ED" w:rsidRPr="00034E42"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UE</w:t>
            </w:r>
            <w:r w:rsidR="00F71F8A">
              <w:rPr>
                <w:rFonts w:ascii="Arial" w:eastAsia="Calibri" w:hAnsi="Arial" w:cs="Arial"/>
                <w:sz w:val="20"/>
                <w:szCs w:val="20"/>
                <w:lang w:val="en-US"/>
              </w:rPr>
              <w:t xml:space="preserve">-side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encoder</w:t>
            </w:r>
            <w:r w:rsidR="00034E42">
              <w:rPr>
                <w:rFonts w:ascii="Arial" w:eastAsia="Calibri" w:hAnsi="Arial" w:cs="Arial"/>
                <w:sz w:val="20"/>
                <w:szCs w:val="20"/>
                <w:lang w:val="en-US"/>
              </w:rPr>
              <w:t xml:space="preserve"> </w:t>
            </w:r>
          </w:p>
        </w:tc>
        <w:tc>
          <w:tcPr>
            <w:tcW w:w="2313" w:type="dxa"/>
            <w:shd w:val="clear" w:color="auto" w:fill="auto"/>
          </w:tcPr>
          <w:p w14:paraId="6888DD40" w14:textId="25C8A078" w:rsidR="005362ED" w:rsidRPr="00034E42" w:rsidRDefault="005362ED" w:rsidP="00B008B4">
            <w:pPr>
              <w:spacing w:after="120" w:line="276" w:lineRule="auto"/>
              <w:contextualSpacing/>
              <w:jc w:val="both"/>
              <w:rPr>
                <w:rFonts w:ascii="Arial" w:eastAsia="Calibri" w:hAnsi="Arial" w:cs="Arial"/>
                <w:sz w:val="20"/>
                <w:szCs w:val="20"/>
              </w:rPr>
            </w:pPr>
            <w:r w:rsidRPr="00BD3A6C">
              <w:rPr>
                <w:rFonts w:ascii="Arial" w:eastAsia="Calibri" w:hAnsi="Arial" w:cs="Arial"/>
                <w:sz w:val="20"/>
                <w:szCs w:val="20"/>
              </w:rPr>
              <w:t>NW</w:t>
            </w:r>
            <w:r w:rsidR="00F71F8A">
              <w:rPr>
                <w:rFonts w:ascii="Arial" w:eastAsia="Calibri" w:hAnsi="Arial" w:cs="Arial"/>
                <w:sz w:val="20"/>
                <w:szCs w:val="20"/>
                <w:lang w:val="en-US"/>
              </w:rPr>
              <w:t xml:space="preserve">-side </w:t>
            </w:r>
            <w:r w:rsidR="00BB466E">
              <w:rPr>
                <w:rFonts w:ascii="Arial" w:eastAsia="Calibri" w:hAnsi="Arial" w:cs="Arial"/>
                <w:sz w:val="20"/>
                <w:szCs w:val="20"/>
              </w:rPr>
              <w:t>optimized</w:t>
            </w:r>
            <w:r w:rsidR="00BB466E" w:rsidRPr="00BD3A6C">
              <w:rPr>
                <w:rFonts w:ascii="Arial" w:eastAsia="Calibri" w:hAnsi="Arial" w:cs="Arial"/>
                <w:sz w:val="20"/>
                <w:szCs w:val="20"/>
              </w:rPr>
              <w:t xml:space="preserve"> </w:t>
            </w:r>
            <w:r w:rsidRPr="00BD3A6C">
              <w:rPr>
                <w:rFonts w:ascii="Arial" w:eastAsia="Calibri" w:hAnsi="Arial" w:cs="Arial"/>
                <w:sz w:val="20"/>
                <w:szCs w:val="20"/>
              </w:rPr>
              <w:t>decoder</w:t>
            </w:r>
          </w:p>
        </w:tc>
        <w:tc>
          <w:tcPr>
            <w:tcW w:w="1276" w:type="dxa"/>
            <w:shd w:val="clear" w:color="auto" w:fill="auto"/>
            <w:vAlign w:val="center"/>
          </w:tcPr>
          <w:p w14:paraId="659CCAA5" w14:textId="107E1308" w:rsidR="005362ED" w:rsidRPr="00BD3A6C" w:rsidRDefault="005362ED" w:rsidP="00B008B4">
            <w:pPr>
              <w:spacing w:after="120" w:line="276" w:lineRule="auto"/>
              <w:contextualSpacing/>
              <w:jc w:val="right"/>
              <w:rPr>
                <w:rFonts w:ascii="Arial" w:eastAsia="Calibri" w:hAnsi="Arial" w:cs="Arial"/>
                <w:sz w:val="20"/>
                <w:szCs w:val="20"/>
              </w:rPr>
            </w:pPr>
            <w:r w:rsidRPr="00BD3A6C">
              <w:rPr>
                <w:rFonts w:ascii="Arial" w:eastAsia="Calibri" w:hAnsi="Arial" w:cs="Arial"/>
                <w:sz w:val="20"/>
                <w:szCs w:val="20"/>
              </w:rPr>
              <w:t>0.</w:t>
            </w:r>
            <w:r w:rsidR="00404019">
              <w:rPr>
                <w:rFonts w:ascii="Arial" w:eastAsia="Calibri" w:hAnsi="Arial" w:cs="Arial"/>
                <w:sz w:val="20"/>
                <w:szCs w:val="20"/>
              </w:rPr>
              <w:t>8027</w:t>
            </w:r>
          </w:p>
        </w:tc>
        <w:tc>
          <w:tcPr>
            <w:tcW w:w="709" w:type="dxa"/>
            <w:vAlign w:val="center"/>
          </w:tcPr>
          <w:p w14:paraId="4B171972" w14:textId="77777777" w:rsidR="005362ED" w:rsidRPr="00BD3A6C" w:rsidRDefault="005362ED" w:rsidP="00B008B4">
            <w:pPr>
              <w:spacing w:after="120" w:line="276" w:lineRule="auto"/>
              <w:contextualSpacing/>
              <w:jc w:val="right"/>
              <w:rPr>
                <w:rFonts w:ascii="Arial" w:eastAsia="Calibri" w:hAnsi="Arial" w:cs="Arial"/>
                <w:sz w:val="20"/>
                <w:szCs w:val="20"/>
              </w:rPr>
            </w:pPr>
            <w:r>
              <w:rPr>
                <w:rFonts w:ascii="Arial" w:eastAsia="Calibri" w:hAnsi="Arial" w:cs="Arial"/>
                <w:sz w:val="20"/>
                <w:szCs w:val="20"/>
              </w:rPr>
              <w:t>2.8</w:t>
            </w:r>
            <w:r w:rsidRPr="00BD3A6C">
              <w:rPr>
                <w:rFonts w:ascii="Arial" w:eastAsia="Calibri" w:hAnsi="Arial" w:cs="Arial"/>
                <w:sz w:val="20"/>
                <w:szCs w:val="20"/>
              </w:rPr>
              <w:t>%</w:t>
            </w:r>
          </w:p>
        </w:tc>
      </w:tr>
    </w:tbl>
    <w:p w14:paraId="117512DD" w14:textId="77777777" w:rsidR="005362ED" w:rsidRPr="00817697" w:rsidRDefault="005362ED" w:rsidP="005362ED">
      <w:pPr>
        <w:pStyle w:val="BodyText"/>
        <w:rPr>
          <w:rFonts w:ascii="Arial" w:hAnsi="Arial" w:cs="Arial"/>
          <w:sz w:val="20"/>
          <w:szCs w:val="20"/>
        </w:rPr>
      </w:pPr>
    </w:p>
    <w:p w14:paraId="78113E1D" w14:textId="69E78999" w:rsidR="00A6401B" w:rsidRDefault="006257BB" w:rsidP="00AF4919">
      <w:pPr>
        <w:spacing w:after="120" w:line="276" w:lineRule="auto"/>
        <w:contextualSpacing/>
        <w:jc w:val="both"/>
        <w:rPr>
          <w:rFonts w:ascii="Arial" w:eastAsia="SimSun" w:hAnsi="Arial" w:cs="Arial"/>
          <w:kern w:val="0"/>
          <w:sz w:val="20"/>
          <w:szCs w:val="20"/>
          <w:lang w:eastAsia="x-none"/>
          <w14:ligatures w14:val="none"/>
        </w:rPr>
      </w:pPr>
      <w:r>
        <w:rPr>
          <w:rFonts w:ascii="Arial" w:eastAsia="Calibri" w:hAnsi="Arial" w:cs="Arial"/>
          <w:sz w:val="20"/>
          <w:szCs w:val="20"/>
          <w:lang w:val="x-none"/>
        </w:rPr>
        <w:t>In the above evaluation, we assume the</w:t>
      </w:r>
      <w:r w:rsidR="00EF3A44">
        <w:rPr>
          <w:rFonts w:ascii="Arial" w:eastAsia="Calibri" w:hAnsi="Arial" w:cs="Arial"/>
          <w:sz w:val="20"/>
          <w:szCs w:val="20"/>
          <w:lang w:val="x-none"/>
        </w:rPr>
        <w:t xml:space="preserve"> </w:t>
      </w:r>
      <w:r w:rsidR="00140756" w:rsidRPr="00140756">
        <w:rPr>
          <w:rFonts w:ascii="Arial" w:eastAsia="Calibri" w:hAnsi="Arial" w:cs="Arial"/>
          <w:b/>
          <w:bCs/>
          <w:sz w:val="20"/>
          <w:szCs w:val="20"/>
          <w:lang w:val="x-none"/>
        </w:rPr>
        <w:t>D</w:t>
      </w:r>
      <w:r w:rsidR="00EF3A44" w:rsidRPr="00140756">
        <w:rPr>
          <w:rFonts w:ascii="Arial" w:eastAsia="Calibri" w:hAnsi="Arial" w:cs="Arial"/>
          <w:b/>
          <w:bCs/>
          <w:sz w:val="20"/>
          <w:szCs w:val="20"/>
          <w:lang w:val="x-none"/>
        </w:rPr>
        <w:t xml:space="preserve">ataset </w:t>
      </w:r>
      <w:r w:rsidR="00E36BDA" w:rsidRPr="00140756">
        <w:rPr>
          <w:rFonts w:ascii="Arial" w:eastAsia="Calibri" w:hAnsi="Arial" w:cs="Arial"/>
          <w:b/>
          <w:bCs/>
          <w:sz w:val="20"/>
          <w:szCs w:val="20"/>
          <w:lang w:val="x-none"/>
        </w:rPr>
        <w:t xml:space="preserve">B </w:t>
      </w:r>
      <w:r w:rsidR="00EF3A44">
        <w:rPr>
          <w:rFonts w:ascii="Arial" w:eastAsia="Calibri" w:hAnsi="Arial" w:cs="Arial"/>
          <w:sz w:val="20"/>
          <w:szCs w:val="20"/>
          <w:lang w:val="x-none"/>
        </w:rPr>
        <w:t xml:space="preserve">used at UE-side and NW-side for independent model training optimization has the same distribution. </w:t>
      </w:r>
      <w:r w:rsidR="00ED119A">
        <w:rPr>
          <w:rFonts w:ascii="Arial" w:eastAsia="Calibri" w:hAnsi="Arial" w:cs="Arial"/>
          <w:sz w:val="20"/>
          <w:szCs w:val="20"/>
          <w:lang w:val="x-none"/>
        </w:rPr>
        <w:t>F</w:t>
      </w:r>
      <w:r w:rsidR="00081AE8">
        <w:rPr>
          <w:rFonts w:ascii="Arial" w:eastAsia="Calibri" w:hAnsi="Arial" w:cs="Arial"/>
          <w:sz w:val="20"/>
          <w:szCs w:val="20"/>
          <w:lang w:val="x-none"/>
        </w:rPr>
        <w:t xml:space="preserve">urther </w:t>
      </w:r>
      <w:r w:rsidR="00ED119A">
        <w:rPr>
          <w:rFonts w:ascii="Arial" w:eastAsia="Calibri" w:hAnsi="Arial" w:cs="Arial"/>
          <w:sz w:val="20"/>
          <w:szCs w:val="20"/>
          <w:lang w:val="x-none"/>
        </w:rPr>
        <w:t>evaluations</w:t>
      </w:r>
      <w:r w:rsidR="00081AE8">
        <w:rPr>
          <w:rFonts w:ascii="Arial" w:eastAsia="Calibri" w:hAnsi="Arial" w:cs="Arial"/>
          <w:sz w:val="20"/>
          <w:szCs w:val="20"/>
          <w:lang w:val="x-none"/>
        </w:rPr>
        <w:t xml:space="preserve"> of dataset distribution mismatch between training and inference</w:t>
      </w:r>
      <w:r w:rsidR="00ED119A">
        <w:rPr>
          <w:rFonts w:ascii="Arial" w:eastAsia="Calibri" w:hAnsi="Arial" w:cs="Arial"/>
          <w:sz w:val="20"/>
          <w:szCs w:val="20"/>
          <w:lang w:val="x-none"/>
        </w:rPr>
        <w:t xml:space="preserve"> can be found in</w:t>
      </w:r>
      <w:r w:rsidR="00AB62E9">
        <w:rPr>
          <w:rFonts w:ascii="Arial" w:eastAsia="Calibri" w:hAnsi="Arial" w:cs="Arial"/>
          <w:sz w:val="20"/>
          <w:szCs w:val="20"/>
          <w:lang w:val="x-none"/>
        </w:rPr>
        <w:t xml:space="preserve"> Section 2.4.2, where the</w:t>
      </w:r>
      <w:r w:rsidR="00AB62E9">
        <w:rPr>
          <w:rFonts w:ascii="Arial" w:eastAsia="SimSun" w:hAnsi="Arial" w:cs="Arial"/>
          <w:kern w:val="0"/>
          <w:sz w:val="20"/>
          <w:szCs w:val="20"/>
          <w:lang w:eastAsia="x-none"/>
          <w14:ligatures w14:val="none"/>
        </w:rPr>
        <w:t xml:space="preserve"> dataset distribution mismatch is modelled as different phase normalizations of the precoder vectors, which are fed to the </w:t>
      </w:r>
      <w:r w:rsidR="00AB62E9" w:rsidRPr="003B1ED0">
        <w:rPr>
          <w:rFonts w:ascii="Arial" w:eastAsia="SimSun" w:hAnsi="Arial" w:cs="Arial"/>
          <w:kern w:val="0"/>
          <w:sz w:val="20"/>
          <w:szCs w:val="20"/>
          <w:lang w:eastAsia="x-none"/>
          <w14:ligatures w14:val="none"/>
        </w:rPr>
        <w:t xml:space="preserve">encoder. Our finding is </w:t>
      </w:r>
      <w:r w:rsidR="00367B3A" w:rsidRPr="003B1ED0">
        <w:rPr>
          <w:rFonts w:ascii="Arial" w:eastAsia="SimSun" w:hAnsi="Arial" w:cs="Arial"/>
          <w:kern w:val="0"/>
          <w:sz w:val="20"/>
          <w:szCs w:val="20"/>
          <w:lang w:eastAsia="x-none"/>
          <w14:ligatures w14:val="none"/>
        </w:rPr>
        <w:t>that</w:t>
      </w:r>
      <w:r w:rsidR="00AB62E9" w:rsidRPr="003B1ED0">
        <w:rPr>
          <w:rFonts w:ascii="Arial" w:eastAsia="SimSun" w:hAnsi="Arial" w:cs="Arial"/>
          <w:kern w:val="0"/>
          <w:sz w:val="20"/>
          <w:szCs w:val="20"/>
          <w:lang w:eastAsia="x-none"/>
          <w14:ligatures w14:val="none"/>
        </w:rPr>
        <w:t xml:space="preserve"> </w:t>
      </w:r>
      <w:r w:rsidR="00367B3A" w:rsidRPr="003B1ED0">
        <w:rPr>
          <w:rFonts w:ascii="Arial" w:eastAsia="SimSun" w:hAnsi="Arial" w:cs="Arial"/>
          <w:kern w:val="0"/>
          <w:sz w:val="20"/>
          <w:szCs w:val="20"/>
          <w:lang w:eastAsia="x-none"/>
          <w14:ligatures w14:val="none"/>
        </w:rPr>
        <w:t xml:space="preserve">this issue can be avoided by </w:t>
      </w:r>
      <w:r w:rsidR="00FC788E" w:rsidRPr="003B1ED0">
        <w:rPr>
          <w:rFonts w:ascii="Arial" w:eastAsia="SimSun" w:hAnsi="Arial" w:cs="Arial"/>
          <w:kern w:val="0"/>
          <w:sz w:val="20"/>
          <w:szCs w:val="20"/>
          <w:lang w:eastAsia="x-none"/>
          <w14:ligatures w14:val="none"/>
        </w:rPr>
        <w:t xml:space="preserve">either </w:t>
      </w:r>
      <w:r w:rsidR="00367B3A" w:rsidRPr="003B1ED0">
        <w:rPr>
          <w:rFonts w:ascii="Arial" w:eastAsia="SimSun" w:hAnsi="Arial" w:cs="Arial"/>
          <w:kern w:val="0"/>
          <w:sz w:val="20"/>
          <w:szCs w:val="20"/>
          <w:lang w:eastAsia="x-none"/>
          <w14:ligatures w14:val="none"/>
        </w:rPr>
        <w:t xml:space="preserve">standardizing the phase normalization of a precoding vector used as encoder </w:t>
      </w:r>
      <w:r w:rsidR="00AB0669" w:rsidRPr="003B1ED0">
        <w:rPr>
          <w:rFonts w:ascii="Arial" w:eastAsia="SimSun" w:hAnsi="Arial" w:cs="Arial"/>
          <w:kern w:val="0"/>
          <w:sz w:val="20"/>
          <w:szCs w:val="20"/>
          <w:lang w:eastAsia="x-none"/>
          <w14:ligatures w14:val="none"/>
        </w:rPr>
        <w:t>input or</w:t>
      </w:r>
      <w:r w:rsidR="00FC788E" w:rsidRPr="003B1ED0">
        <w:rPr>
          <w:rFonts w:ascii="Arial" w:eastAsia="SimSun" w:hAnsi="Arial" w:cs="Arial"/>
          <w:kern w:val="0"/>
          <w:sz w:val="20"/>
          <w:szCs w:val="20"/>
          <w:lang w:eastAsia="x-none"/>
          <w14:ligatures w14:val="none"/>
        </w:rPr>
        <w:t xml:space="preserve"> </w:t>
      </w:r>
      <w:r w:rsidR="009B3D02" w:rsidRPr="003B1ED0">
        <w:rPr>
          <w:rFonts w:ascii="Arial" w:eastAsia="SimSun" w:hAnsi="Arial" w:cs="Arial"/>
          <w:kern w:val="0"/>
          <w:sz w:val="20"/>
          <w:szCs w:val="20"/>
          <w:lang w:eastAsia="x-none"/>
          <w14:ligatures w14:val="none"/>
        </w:rPr>
        <w:t>using mixed dataset</w:t>
      </w:r>
      <w:r w:rsidR="00AD24DC" w:rsidRPr="003B1ED0">
        <w:rPr>
          <w:rFonts w:ascii="Arial" w:eastAsia="SimSun" w:hAnsi="Arial" w:cs="Arial"/>
          <w:kern w:val="0"/>
          <w:sz w:val="20"/>
          <w:szCs w:val="20"/>
          <w:lang w:eastAsia="x-none"/>
          <w14:ligatures w14:val="none"/>
        </w:rPr>
        <w:t xml:space="preserve"> consisting of different phase normalizations</w:t>
      </w:r>
      <w:r w:rsidR="00367B3A" w:rsidRPr="003B1ED0">
        <w:rPr>
          <w:rFonts w:ascii="Arial" w:eastAsia="SimSun" w:hAnsi="Arial" w:cs="Arial"/>
          <w:kern w:val="0"/>
          <w:sz w:val="20"/>
          <w:szCs w:val="20"/>
          <w:lang w:eastAsia="x-none"/>
          <w14:ligatures w14:val="none"/>
        </w:rPr>
        <w:t>.</w:t>
      </w:r>
    </w:p>
    <w:p w14:paraId="014500E3" w14:textId="1273C819" w:rsidR="00F72F46" w:rsidRPr="00EE296F" w:rsidRDefault="3DF0C2DA" w:rsidP="4594BB78">
      <w:pPr>
        <w:pStyle w:val="NormalWeb"/>
        <w:jc w:val="both"/>
        <w:rPr>
          <w:rFonts w:ascii="Arial" w:eastAsiaTheme="minorEastAsia" w:hAnsi="Arial" w:cs="Arial"/>
          <w:sz w:val="20"/>
          <w:szCs w:val="20"/>
        </w:rPr>
      </w:pPr>
      <w:r w:rsidRPr="4594BB78">
        <w:rPr>
          <w:rFonts w:ascii="Arial" w:eastAsiaTheme="minorEastAsia" w:hAnsi="Arial" w:cs="Arial"/>
          <w:sz w:val="20"/>
          <w:szCs w:val="20"/>
          <w:lang w:val="en-US" w:eastAsia="zh-CN"/>
        </w:rPr>
        <w:t>B</w:t>
      </w:r>
      <w:r w:rsidRPr="4594BB78">
        <w:rPr>
          <w:rFonts w:ascii="Arial" w:eastAsiaTheme="minorEastAsia" w:hAnsi="Arial" w:cs="Arial"/>
          <w:sz w:val="20"/>
          <w:szCs w:val="20"/>
          <w:lang w:val="en-US"/>
        </w:rPr>
        <w:t xml:space="preserve">ased on </w:t>
      </w:r>
      <w:r w:rsidR="00A60D8F">
        <w:rPr>
          <w:rFonts w:ascii="Arial" w:eastAsiaTheme="minorEastAsia" w:hAnsi="Arial" w:cs="Arial"/>
          <w:sz w:val="20"/>
          <w:szCs w:val="20"/>
          <w:lang w:val="en-US"/>
        </w:rPr>
        <w:t>evaluation</w:t>
      </w:r>
      <w:r w:rsidRPr="4594BB78">
        <w:rPr>
          <w:rFonts w:ascii="Arial" w:eastAsiaTheme="minorEastAsia" w:hAnsi="Arial" w:cs="Arial"/>
          <w:sz w:val="20"/>
          <w:szCs w:val="20"/>
          <w:lang w:val="en-US"/>
        </w:rPr>
        <w:t xml:space="preserve"> results provided by </w:t>
      </w:r>
      <w:r w:rsidR="001C0445">
        <w:rPr>
          <w:rFonts w:ascii="Arial" w:eastAsiaTheme="minorEastAsia" w:hAnsi="Arial" w:cs="Arial"/>
          <w:sz w:val="20"/>
          <w:szCs w:val="20"/>
          <w:lang w:val="en-US" w:eastAsia="zh-CN"/>
        </w:rPr>
        <w:t>different</w:t>
      </w:r>
      <w:r w:rsidRPr="4594BB78">
        <w:rPr>
          <w:rFonts w:ascii="Arial" w:eastAsiaTheme="minorEastAsia" w:hAnsi="Arial" w:cs="Arial"/>
          <w:sz w:val="20"/>
          <w:szCs w:val="20"/>
          <w:lang w:val="en-US" w:eastAsia="zh-CN"/>
        </w:rPr>
        <w:t xml:space="preserve"> companies</w:t>
      </w:r>
      <w:r w:rsidRPr="4594BB78">
        <w:rPr>
          <w:rFonts w:ascii="Arial" w:eastAsiaTheme="minorEastAsia" w:hAnsi="Arial" w:cs="Arial"/>
          <w:sz w:val="20"/>
          <w:szCs w:val="20"/>
          <w:lang w:val="en-US"/>
        </w:rPr>
        <w:t xml:space="preserve">, we have the following </w:t>
      </w:r>
      <w:r w:rsidRPr="4594BB78">
        <w:rPr>
          <w:rFonts w:ascii="Arial" w:eastAsiaTheme="minorEastAsia" w:hAnsi="Arial" w:cs="Arial"/>
          <w:sz w:val="20"/>
          <w:szCs w:val="20"/>
          <w:lang w:val="en-US" w:eastAsia="zh-CN"/>
        </w:rPr>
        <w:t>observations</w:t>
      </w:r>
      <w:r w:rsidRPr="4594BB78">
        <w:rPr>
          <w:rFonts w:ascii="Arial" w:eastAsiaTheme="minorEastAsia" w:hAnsi="Arial" w:cs="Arial"/>
          <w:sz w:val="20"/>
          <w:szCs w:val="20"/>
          <w:lang w:val="en-US"/>
        </w:rPr>
        <w:t xml:space="preserve"> for Direction C:</w:t>
      </w:r>
    </w:p>
    <w:p w14:paraId="700A5312" w14:textId="77777777" w:rsidR="00EF0E14" w:rsidRDefault="00F72F46" w:rsidP="00EF0E14">
      <w:pPr>
        <w:pStyle w:val="Observation"/>
        <w:ind w:left="1701" w:hanging="1701"/>
        <w:rPr>
          <w:rFonts w:ascii="Arial" w:hAnsi="Arial" w:cs="Arial"/>
          <w:sz w:val="20"/>
          <w:szCs w:val="20"/>
        </w:rPr>
      </w:pPr>
      <w:bookmarkStart w:id="4" w:name="_Toc189841062"/>
      <w:r>
        <w:rPr>
          <w:rFonts w:ascii="Arial" w:hAnsi="Arial" w:cs="Arial"/>
          <w:sz w:val="20"/>
          <w:szCs w:val="20"/>
        </w:rPr>
        <w:t>For Direction C (inter vendor collaboration</w:t>
      </w:r>
      <w:r w:rsidRPr="00D6218F">
        <w:rPr>
          <w:rFonts w:ascii="Arial" w:hAnsi="Arial" w:cs="Arial"/>
          <w:sz w:val="20"/>
          <w:szCs w:val="20"/>
        </w:rPr>
        <w:t xml:space="preserve"> </w:t>
      </w:r>
      <w:r>
        <w:rPr>
          <w:rFonts w:ascii="Arial" w:hAnsi="Arial" w:cs="Arial"/>
          <w:sz w:val="20"/>
          <w:szCs w:val="20"/>
        </w:rPr>
        <w:t>o</w:t>
      </w:r>
      <w:r w:rsidRPr="00D6218F">
        <w:rPr>
          <w:rFonts w:ascii="Arial" w:hAnsi="Arial" w:cs="Arial"/>
          <w:sz w:val="20"/>
          <w:szCs w:val="20"/>
        </w:rPr>
        <w:t>ption 1</w:t>
      </w:r>
      <w:r>
        <w:rPr>
          <w:rFonts w:ascii="Arial" w:hAnsi="Arial" w:cs="Arial"/>
          <w:sz w:val="20"/>
          <w:szCs w:val="20"/>
        </w:rPr>
        <w:t>), the evaluation results provided by different companies indicate that</w:t>
      </w:r>
      <w:bookmarkEnd w:id="4"/>
    </w:p>
    <w:p w14:paraId="5786AC7E" w14:textId="47CF1FF8" w:rsidR="00F72F46" w:rsidRPr="00EF0E14" w:rsidRDefault="00F72F46" w:rsidP="00EF0E14">
      <w:pPr>
        <w:pStyle w:val="Observation"/>
        <w:numPr>
          <w:ilvl w:val="1"/>
          <w:numId w:val="2"/>
        </w:numPr>
        <w:rPr>
          <w:rFonts w:ascii="Arial" w:hAnsi="Arial" w:cs="Arial"/>
          <w:sz w:val="20"/>
          <w:szCs w:val="20"/>
        </w:rPr>
      </w:pPr>
      <w:bookmarkStart w:id="5" w:name="_Toc189841063"/>
      <w:r w:rsidRPr="00EF0E14">
        <w:rPr>
          <w:rFonts w:ascii="Arial" w:hAnsi="Arial" w:cs="Arial"/>
          <w:sz w:val="20"/>
          <w:szCs w:val="20"/>
        </w:rPr>
        <w:t xml:space="preserve">Directly use the fully specified reference model(s) in Direction C may have similar performance in the field compared to legacy Rel. 16 </w:t>
      </w:r>
      <w:proofErr w:type="spellStart"/>
      <w:r w:rsidRPr="00EF0E14">
        <w:rPr>
          <w:rFonts w:ascii="Arial" w:hAnsi="Arial" w:cs="Arial"/>
          <w:sz w:val="20"/>
          <w:szCs w:val="20"/>
        </w:rPr>
        <w:t>eType</w:t>
      </w:r>
      <w:proofErr w:type="spellEnd"/>
      <w:r w:rsidRPr="00EF0E14">
        <w:rPr>
          <w:rFonts w:ascii="Arial" w:hAnsi="Arial" w:cs="Arial"/>
          <w:sz w:val="20"/>
          <w:szCs w:val="20"/>
        </w:rPr>
        <w:t xml:space="preserve"> II codebook, but limited performance in the field compared to Direction A.</w:t>
      </w:r>
      <w:bookmarkEnd w:id="5"/>
      <w:r w:rsidRPr="00EF0E14">
        <w:rPr>
          <w:rFonts w:ascii="Arial" w:hAnsi="Arial" w:cs="Arial"/>
          <w:sz w:val="20"/>
          <w:szCs w:val="20"/>
        </w:rPr>
        <w:t xml:space="preserve"> </w:t>
      </w:r>
    </w:p>
    <w:p w14:paraId="64945488" w14:textId="77777777" w:rsidR="00F72F46" w:rsidRPr="00EF0E14" w:rsidRDefault="00F72F46" w:rsidP="00EF0E14">
      <w:pPr>
        <w:pStyle w:val="Observation"/>
        <w:numPr>
          <w:ilvl w:val="1"/>
          <w:numId w:val="2"/>
        </w:numPr>
        <w:rPr>
          <w:rFonts w:ascii="Arial" w:hAnsi="Arial" w:cs="Arial"/>
          <w:sz w:val="20"/>
          <w:szCs w:val="20"/>
        </w:rPr>
      </w:pPr>
      <w:bookmarkStart w:id="6" w:name="_Toc189841064"/>
      <w:r w:rsidRPr="00183163">
        <w:rPr>
          <w:rFonts w:ascii="Arial" w:hAnsi="Arial" w:cs="Arial"/>
          <w:sz w:val="20"/>
          <w:szCs w:val="20"/>
        </w:rPr>
        <w:t xml:space="preserve">The performance of fully specified </w:t>
      </w:r>
      <w:r>
        <w:rPr>
          <w:rFonts w:ascii="Arial" w:hAnsi="Arial" w:cs="Arial"/>
          <w:sz w:val="20"/>
          <w:szCs w:val="20"/>
        </w:rPr>
        <w:t xml:space="preserve">reference </w:t>
      </w:r>
      <w:r w:rsidRPr="00183163">
        <w:rPr>
          <w:rFonts w:ascii="Arial" w:hAnsi="Arial" w:cs="Arial"/>
          <w:sz w:val="20"/>
          <w:szCs w:val="20"/>
        </w:rPr>
        <w:t xml:space="preserve">models in Direction C </w:t>
      </w:r>
      <w:r>
        <w:rPr>
          <w:rFonts w:ascii="Arial" w:hAnsi="Arial" w:cs="Arial"/>
          <w:sz w:val="20"/>
          <w:szCs w:val="20"/>
        </w:rPr>
        <w:t>can</w:t>
      </w:r>
      <w:r w:rsidRPr="00183163">
        <w:rPr>
          <w:rFonts w:ascii="Arial" w:hAnsi="Arial" w:cs="Arial"/>
          <w:sz w:val="20"/>
          <w:szCs w:val="20"/>
        </w:rPr>
        <w:t xml:space="preserve"> be</w:t>
      </w:r>
      <w:r>
        <w:rPr>
          <w:rFonts w:ascii="Arial" w:hAnsi="Arial" w:cs="Arial"/>
          <w:sz w:val="20"/>
          <w:szCs w:val="20"/>
        </w:rPr>
        <w:t xml:space="preserve"> further</w:t>
      </w:r>
      <w:r w:rsidRPr="00183163">
        <w:rPr>
          <w:rFonts w:ascii="Arial" w:hAnsi="Arial" w:cs="Arial"/>
          <w:sz w:val="20"/>
          <w:szCs w:val="20"/>
        </w:rPr>
        <w:t xml:space="preserve"> improved if </w:t>
      </w:r>
      <w:r>
        <w:rPr>
          <w:rFonts w:ascii="Arial" w:hAnsi="Arial" w:cs="Arial"/>
          <w:sz w:val="20"/>
          <w:szCs w:val="20"/>
        </w:rPr>
        <w:t>one</w:t>
      </w:r>
      <w:r w:rsidRPr="00183163">
        <w:rPr>
          <w:rFonts w:ascii="Arial" w:hAnsi="Arial" w:cs="Arial"/>
          <w:sz w:val="20"/>
          <w:szCs w:val="20"/>
        </w:rPr>
        <w:t xml:space="preserve"> side </w:t>
      </w:r>
      <w:r>
        <w:rPr>
          <w:rFonts w:ascii="Arial" w:hAnsi="Arial" w:cs="Arial"/>
          <w:sz w:val="20"/>
          <w:szCs w:val="20"/>
        </w:rPr>
        <w:t>re</w:t>
      </w:r>
      <w:r w:rsidRPr="00183163">
        <w:rPr>
          <w:rFonts w:ascii="Arial" w:hAnsi="Arial" w:cs="Arial"/>
          <w:sz w:val="20"/>
          <w:szCs w:val="20"/>
        </w:rPr>
        <w:t>train</w:t>
      </w:r>
      <w:r>
        <w:rPr>
          <w:rFonts w:ascii="Arial" w:hAnsi="Arial" w:cs="Arial"/>
          <w:sz w:val="20"/>
          <w:szCs w:val="20"/>
        </w:rPr>
        <w:t>s/finetunes</w:t>
      </w:r>
      <w:r w:rsidRPr="00183163">
        <w:rPr>
          <w:rFonts w:ascii="Arial" w:hAnsi="Arial" w:cs="Arial"/>
          <w:sz w:val="20"/>
          <w:szCs w:val="20"/>
        </w:rPr>
        <w:t xml:space="preserve"> </w:t>
      </w:r>
      <w:r>
        <w:rPr>
          <w:rFonts w:ascii="Arial" w:hAnsi="Arial" w:cs="Arial"/>
          <w:sz w:val="20"/>
          <w:szCs w:val="20"/>
        </w:rPr>
        <w:t>its</w:t>
      </w:r>
      <w:r w:rsidRPr="00183163">
        <w:rPr>
          <w:rFonts w:ascii="Arial" w:hAnsi="Arial" w:cs="Arial"/>
          <w:sz w:val="20"/>
          <w:szCs w:val="20"/>
        </w:rPr>
        <w:t xml:space="preserve"> part of model using</w:t>
      </w:r>
      <w:r>
        <w:rPr>
          <w:rFonts w:ascii="Arial" w:hAnsi="Arial" w:cs="Arial"/>
          <w:sz w:val="20"/>
          <w:szCs w:val="20"/>
        </w:rPr>
        <w:t xml:space="preserve"> the</w:t>
      </w:r>
      <w:r w:rsidRPr="00183163">
        <w:rPr>
          <w:rFonts w:ascii="Arial" w:hAnsi="Arial" w:cs="Arial"/>
          <w:sz w:val="20"/>
          <w:szCs w:val="20"/>
        </w:rPr>
        <w:t xml:space="preserve"> field data</w:t>
      </w:r>
      <w:r>
        <w:rPr>
          <w:rFonts w:ascii="Arial" w:hAnsi="Arial" w:cs="Arial"/>
          <w:sz w:val="20"/>
          <w:szCs w:val="20"/>
        </w:rPr>
        <w:t xml:space="preserve"> with the other side keeping its model fixed.</w:t>
      </w:r>
      <w:bookmarkEnd w:id="6"/>
      <w:r w:rsidRPr="00183163">
        <w:rPr>
          <w:rFonts w:ascii="Arial" w:hAnsi="Arial" w:cs="Arial"/>
          <w:sz w:val="20"/>
          <w:szCs w:val="20"/>
        </w:rPr>
        <w:t xml:space="preserve"> </w:t>
      </w:r>
    </w:p>
    <w:p w14:paraId="297BE1CA" w14:textId="77777777" w:rsidR="00F72F46" w:rsidRPr="00EF0E14" w:rsidRDefault="00F72F46" w:rsidP="00EF0E14">
      <w:pPr>
        <w:pStyle w:val="Observation"/>
        <w:numPr>
          <w:ilvl w:val="2"/>
          <w:numId w:val="2"/>
        </w:numPr>
        <w:rPr>
          <w:rFonts w:ascii="Arial" w:hAnsi="Arial" w:cs="Arial"/>
          <w:sz w:val="20"/>
          <w:szCs w:val="20"/>
        </w:rPr>
      </w:pPr>
      <w:bookmarkStart w:id="7" w:name="_Toc189841065"/>
      <w:r>
        <w:rPr>
          <w:rFonts w:ascii="Arial" w:hAnsi="Arial" w:cs="Arial"/>
          <w:sz w:val="20"/>
          <w:szCs w:val="20"/>
        </w:rPr>
        <w:t>Retaining/finetuning of decoder at NW side with fixed refence encoder at UE side</w:t>
      </w:r>
      <w:r w:rsidRPr="00B67471">
        <w:rPr>
          <w:rFonts w:ascii="Arial" w:hAnsi="Arial" w:cs="Arial"/>
          <w:sz w:val="20"/>
          <w:szCs w:val="20"/>
        </w:rPr>
        <w:t xml:space="preserve"> may provide better performance than </w:t>
      </w:r>
      <w:r>
        <w:rPr>
          <w:rFonts w:ascii="Arial" w:hAnsi="Arial" w:cs="Arial"/>
          <w:sz w:val="20"/>
          <w:szCs w:val="20"/>
        </w:rPr>
        <w:t>retaining/finetuning of encoder at UE side with fixed</w:t>
      </w:r>
      <w:r w:rsidRPr="00B67471">
        <w:rPr>
          <w:rFonts w:ascii="Arial" w:hAnsi="Arial" w:cs="Arial"/>
          <w:sz w:val="20"/>
          <w:szCs w:val="20"/>
        </w:rPr>
        <w:t xml:space="preserve"> decoder</w:t>
      </w:r>
      <w:r>
        <w:rPr>
          <w:rFonts w:ascii="Arial" w:hAnsi="Arial" w:cs="Arial"/>
          <w:sz w:val="20"/>
          <w:szCs w:val="20"/>
        </w:rPr>
        <w:t xml:space="preserve"> at </w:t>
      </w:r>
      <w:r w:rsidRPr="00180DF2">
        <w:rPr>
          <w:rFonts w:ascii="Arial" w:hAnsi="Arial" w:cs="Arial"/>
          <w:sz w:val="20"/>
          <w:szCs w:val="20"/>
        </w:rPr>
        <w:t>NW side.</w:t>
      </w:r>
      <w:bookmarkEnd w:id="7"/>
    </w:p>
    <w:p w14:paraId="1091C9F1" w14:textId="77777777" w:rsidR="00F72F46" w:rsidRPr="00EF0E14" w:rsidRDefault="00F72F46" w:rsidP="00EF0E14">
      <w:pPr>
        <w:pStyle w:val="Observation"/>
        <w:numPr>
          <w:ilvl w:val="1"/>
          <w:numId w:val="2"/>
        </w:numPr>
        <w:rPr>
          <w:rFonts w:ascii="Arial" w:hAnsi="Arial" w:cs="Arial"/>
          <w:sz w:val="20"/>
          <w:szCs w:val="20"/>
        </w:rPr>
      </w:pPr>
      <w:bookmarkStart w:id="8" w:name="_Toc189841066"/>
      <w:r w:rsidRPr="00EF0E14">
        <w:rPr>
          <w:rFonts w:ascii="Arial" w:hAnsi="Arial" w:cs="Arial"/>
          <w:sz w:val="20"/>
          <w:szCs w:val="20"/>
        </w:rPr>
        <w:t>Independent retraining/finetuning of models at both NW and UE sides without inter-vendor collaboration may or may not result in performance degradation, compared to directly use the fully specified model(s).</w:t>
      </w:r>
      <w:bookmarkEnd w:id="8"/>
    </w:p>
    <w:p w14:paraId="43FCE7EF" w14:textId="3B192DB9" w:rsidR="00F72F46" w:rsidRDefault="3DF0C2DA" w:rsidP="00EF0E14">
      <w:pPr>
        <w:pStyle w:val="NormalWeb"/>
        <w:jc w:val="both"/>
        <w:rPr>
          <w:rFonts w:ascii="Arial" w:eastAsiaTheme="minorEastAsia" w:hAnsi="Arial" w:cs="Arial"/>
          <w:sz w:val="20"/>
          <w:szCs w:val="20"/>
        </w:rPr>
      </w:pPr>
      <w:r w:rsidRPr="00EF0E14">
        <w:rPr>
          <w:rFonts w:ascii="Arial" w:eastAsiaTheme="minorEastAsia" w:hAnsi="Arial" w:cs="Arial"/>
          <w:sz w:val="20"/>
          <w:szCs w:val="20"/>
        </w:rPr>
        <w:lastRenderedPageBreak/>
        <w:t>In our view, Direction C, if feasible, is the only option that maintains 3GPP-level inter-operability across multi-vendors. If a reference model is specified for Direction C, its performance shall be testable in RAN4 to meet the RAN4 defined minimum performance requirement. Hence, Direction C is equivalent to RAN4 option 3 / 4.</w:t>
      </w:r>
      <w:r w:rsidR="6C2119BB" w:rsidRPr="00EF0E14">
        <w:rPr>
          <w:rFonts w:ascii="Arial" w:eastAsiaTheme="minorEastAsia" w:hAnsi="Arial" w:cs="Arial"/>
          <w:sz w:val="20"/>
          <w:szCs w:val="20"/>
        </w:rPr>
        <w:t xml:space="preserve"> Note that the UE </w:t>
      </w:r>
      <w:r w:rsidR="795E4652" w:rsidRPr="00EF0E14">
        <w:rPr>
          <w:rFonts w:ascii="Arial" w:eastAsiaTheme="minorEastAsia" w:hAnsi="Arial" w:cs="Arial"/>
          <w:sz w:val="20"/>
          <w:szCs w:val="20"/>
        </w:rPr>
        <w:t>may develop a model that is different from the specified reference model</w:t>
      </w:r>
      <w:r w:rsidR="0283D32F" w:rsidRPr="00EF0E14">
        <w:rPr>
          <w:rFonts w:ascii="Arial" w:eastAsiaTheme="minorEastAsia" w:hAnsi="Arial" w:cs="Arial"/>
          <w:sz w:val="20"/>
          <w:szCs w:val="20"/>
        </w:rPr>
        <w:t xml:space="preserve"> via re-engineering, as long as the developed model can pass the RAN4 testing.</w:t>
      </w:r>
      <w:r w:rsidR="00D07D6E" w:rsidRPr="00EF0E14">
        <w:rPr>
          <w:rFonts w:ascii="Arial" w:eastAsiaTheme="minorEastAsia" w:hAnsi="Arial" w:cs="Arial"/>
          <w:sz w:val="20"/>
          <w:szCs w:val="20"/>
        </w:rPr>
        <w:t xml:space="preserve"> The fully specified reference model serves as a specification of the air interface, and </w:t>
      </w:r>
      <w:r w:rsidR="00FE70BF" w:rsidRPr="00EF0E14">
        <w:rPr>
          <w:rFonts w:ascii="Arial" w:eastAsiaTheme="minorEastAsia" w:hAnsi="Arial" w:cs="Arial"/>
          <w:sz w:val="20"/>
          <w:szCs w:val="20"/>
        </w:rPr>
        <w:t xml:space="preserve">the UE has implementation freedom as long as </w:t>
      </w:r>
      <w:r w:rsidR="00702461" w:rsidRPr="00EF0E14">
        <w:rPr>
          <w:rFonts w:ascii="Arial" w:eastAsiaTheme="minorEastAsia" w:hAnsi="Arial" w:cs="Arial"/>
          <w:sz w:val="20"/>
          <w:szCs w:val="20"/>
        </w:rPr>
        <w:t xml:space="preserve">it conforms to </w:t>
      </w:r>
      <w:r w:rsidR="00A4238F" w:rsidRPr="00EF0E14">
        <w:rPr>
          <w:rFonts w:ascii="Arial" w:eastAsiaTheme="minorEastAsia" w:hAnsi="Arial" w:cs="Arial"/>
          <w:sz w:val="20"/>
          <w:szCs w:val="20"/>
        </w:rPr>
        <w:t xml:space="preserve">the specification and </w:t>
      </w:r>
      <w:r w:rsidR="002C001F" w:rsidRPr="00EF0E14">
        <w:rPr>
          <w:rFonts w:ascii="Arial" w:eastAsiaTheme="minorEastAsia" w:hAnsi="Arial" w:cs="Arial"/>
          <w:sz w:val="20"/>
          <w:szCs w:val="20"/>
        </w:rPr>
        <w:t>requirements.</w:t>
      </w:r>
    </w:p>
    <w:p w14:paraId="585A9D4E" w14:textId="2E3352B9" w:rsidR="00F72F46" w:rsidRDefault="00F72F46" w:rsidP="00F72F46">
      <w:pPr>
        <w:pStyle w:val="NormalWeb"/>
        <w:jc w:val="both"/>
        <w:rPr>
          <w:rFonts w:ascii="Arial" w:eastAsiaTheme="minorEastAsia" w:hAnsi="Arial" w:cs="Arial"/>
          <w:sz w:val="20"/>
          <w:szCs w:val="20"/>
        </w:rPr>
      </w:pPr>
      <w:r w:rsidRPr="000F37F5">
        <w:rPr>
          <w:rFonts w:ascii="Arial" w:eastAsiaTheme="minorEastAsia" w:hAnsi="Arial" w:cs="Arial"/>
          <w:sz w:val="20"/>
          <w:szCs w:val="20"/>
        </w:rPr>
        <w:t>The reference model</w:t>
      </w:r>
      <w:r>
        <w:rPr>
          <w:rFonts w:ascii="Arial" w:eastAsiaTheme="minorEastAsia" w:hAnsi="Arial" w:cs="Arial"/>
          <w:sz w:val="20"/>
          <w:szCs w:val="20"/>
        </w:rPr>
        <w:t>(s)</w:t>
      </w:r>
      <w:r w:rsidRPr="000F37F5">
        <w:rPr>
          <w:rFonts w:ascii="Arial" w:eastAsiaTheme="minorEastAsia" w:hAnsi="Arial" w:cs="Arial"/>
          <w:sz w:val="20"/>
          <w:szCs w:val="20"/>
        </w:rPr>
        <w:t xml:space="preserve"> </w:t>
      </w:r>
      <w:r>
        <w:rPr>
          <w:rFonts w:ascii="Arial" w:eastAsiaTheme="minorEastAsia" w:hAnsi="Arial" w:cs="Arial"/>
          <w:sz w:val="20"/>
          <w:szCs w:val="20"/>
        </w:rPr>
        <w:t>for</w:t>
      </w:r>
      <w:r w:rsidRPr="000F37F5">
        <w:rPr>
          <w:rFonts w:ascii="Arial" w:eastAsiaTheme="minorEastAsia" w:hAnsi="Arial" w:cs="Arial"/>
          <w:sz w:val="20"/>
          <w:szCs w:val="20"/>
        </w:rPr>
        <w:t xml:space="preserve"> Direction C</w:t>
      </w:r>
      <w:r>
        <w:rPr>
          <w:rFonts w:ascii="Arial" w:eastAsiaTheme="minorEastAsia" w:hAnsi="Arial" w:cs="Arial"/>
          <w:sz w:val="20"/>
          <w:szCs w:val="20"/>
        </w:rPr>
        <w:t>, if specified,</w:t>
      </w:r>
      <w:r w:rsidRPr="000F37F5">
        <w:rPr>
          <w:rFonts w:ascii="Arial" w:eastAsiaTheme="minorEastAsia" w:hAnsi="Arial" w:cs="Arial"/>
          <w:sz w:val="20"/>
          <w:szCs w:val="20"/>
        </w:rPr>
        <w:t xml:space="preserve"> is the same as RAN4 specified model</w:t>
      </w:r>
      <w:r>
        <w:rPr>
          <w:rFonts w:ascii="Arial" w:eastAsiaTheme="minorEastAsia" w:hAnsi="Arial" w:cs="Arial"/>
          <w:sz w:val="20"/>
          <w:szCs w:val="20"/>
        </w:rPr>
        <w:t>(s) for minimum performance requirement</w:t>
      </w:r>
      <w:r w:rsidRPr="000F37F5">
        <w:rPr>
          <w:rFonts w:ascii="Arial" w:eastAsiaTheme="minorEastAsia" w:hAnsi="Arial" w:cs="Arial"/>
          <w:sz w:val="20"/>
          <w:szCs w:val="20"/>
        </w:rPr>
        <w:t>.</w:t>
      </w:r>
    </w:p>
    <w:p w14:paraId="27519F3E" w14:textId="5AF7D0C3" w:rsidR="00F72F46" w:rsidRPr="00A3285C" w:rsidRDefault="00F72F46" w:rsidP="00601623">
      <w:pPr>
        <w:pStyle w:val="Proposal0"/>
        <w:rPr>
          <w:rFonts w:ascii="Arial" w:hAnsi="Arial" w:cs="Arial"/>
          <w:sz w:val="20"/>
          <w:szCs w:val="20"/>
        </w:rPr>
      </w:pPr>
      <w:bookmarkStart w:id="9" w:name="_Toc189841111"/>
      <w:r w:rsidRPr="00601623">
        <w:rPr>
          <w:rFonts w:ascii="Arial" w:hAnsi="Arial" w:cs="Arial"/>
          <w:sz w:val="20"/>
          <w:szCs w:val="20"/>
        </w:rPr>
        <w:t>Conclude that</w:t>
      </w:r>
      <w:r w:rsidR="005E1670" w:rsidRPr="00601623">
        <w:rPr>
          <w:rFonts w:ascii="Arial" w:hAnsi="Arial" w:cs="Arial"/>
          <w:sz w:val="20"/>
          <w:szCs w:val="20"/>
        </w:rPr>
        <w:t>, if Direction C is supported for inter-vendor training collaboration,</w:t>
      </w:r>
      <w:r w:rsidRPr="00601623">
        <w:rPr>
          <w:rFonts w:ascii="Arial" w:hAnsi="Arial" w:cs="Arial"/>
          <w:sz w:val="20"/>
          <w:szCs w:val="20"/>
        </w:rPr>
        <w:t xml:space="preserve"> </w:t>
      </w:r>
      <w:r w:rsidR="0089707F" w:rsidRPr="00601623">
        <w:rPr>
          <w:rFonts w:ascii="Arial" w:hAnsi="Arial" w:cs="Arial"/>
          <w:sz w:val="20"/>
          <w:szCs w:val="20"/>
        </w:rPr>
        <w:t xml:space="preserve">the fully specified reference model </w:t>
      </w:r>
      <w:r w:rsidR="005E1670" w:rsidRPr="00601623">
        <w:rPr>
          <w:rFonts w:ascii="Arial" w:hAnsi="Arial" w:cs="Arial"/>
          <w:sz w:val="20"/>
          <w:szCs w:val="20"/>
        </w:rPr>
        <w:t>for</w:t>
      </w:r>
      <w:r w:rsidRPr="00601623">
        <w:rPr>
          <w:rFonts w:ascii="Arial" w:hAnsi="Arial" w:cs="Arial"/>
          <w:sz w:val="20"/>
          <w:szCs w:val="20"/>
        </w:rPr>
        <w:t xml:space="preserve"> Direction C is the same as </w:t>
      </w:r>
      <w:r w:rsidR="0089707F" w:rsidRPr="00601623">
        <w:rPr>
          <w:rFonts w:ascii="Arial" w:hAnsi="Arial" w:cs="Arial"/>
          <w:sz w:val="20"/>
          <w:szCs w:val="20"/>
        </w:rPr>
        <w:t>the</w:t>
      </w:r>
      <w:r w:rsidRPr="00601623">
        <w:rPr>
          <w:rFonts w:ascii="Arial" w:hAnsi="Arial" w:cs="Arial"/>
          <w:sz w:val="20"/>
          <w:szCs w:val="20"/>
        </w:rPr>
        <w:t xml:space="preserve"> specified model for </w:t>
      </w:r>
      <w:r w:rsidR="0089707F" w:rsidRPr="00601623">
        <w:rPr>
          <w:rFonts w:ascii="Arial" w:hAnsi="Arial" w:cs="Arial"/>
          <w:sz w:val="20"/>
          <w:szCs w:val="20"/>
        </w:rPr>
        <w:t xml:space="preserve">RAN4 </w:t>
      </w:r>
      <w:r w:rsidR="00541C4C" w:rsidRPr="00601623">
        <w:rPr>
          <w:rFonts w:ascii="Arial" w:hAnsi="Arial" w:cs="Arial"/>
          <w:sz w:val="20"/>
          <w:szCs w:val="20"/>
        </w:rPr>
        <w:t xml:space="preserve">performance </w:t>
      </w:r>
      <w:r w:rsidR="00694EA2" w:rsidRPr="00601623">
        <w:rPr>
          <w:rFonts w:ascii="Arial" w:hAnsi="Arial" w:cs="Arial"/>
          <w:sz w:val="20"/>
          <w:szCs w:val="20"/>
        </w:rPr>
        <w:t>testing</w:t>
      </w:r>
      <w:r>
        <w:rPr>
          <w:rFonts w:ascii="Arial" w:hAnsi="Arial" w:cs="Arial"/>
          <w:sz w:val="20"/>
          <w:szCs w:val="20"/>
        </w:rPr>
        <w:t>.</w:t>
      </w:r>
      <w:bookmarkEnd w:id="9"/>
    </w:p>
    <w:p w14:paraId="611B3751" w14:textId="1C75EAD1" w:rsidR="00F72F46" w:rsidRPr="00C7642E" w:rsidRDefault="005E6F95" w:rsidP="00AF4919">
      <w:pPr>
        <w:spacing w:after="120" w:line="276" w:lineRule="auto"/>
        <w:contextualSpacing/>
        <w:jc w:val="both"/>
        <w:rPr>
          <w:rFonts w:ascii="Arial" w:eastAsia="Calibri" w:hAnsi="Arial" w:cs="Arial"/>
          <w:sz w:val="20"/>
          <w:szCs w:val="20"/>
        </w:rPr>
      </w:pPr>
      <w:r>
        <w:rPr>
          <w:rFonts w:ascii="Arial" w:eastAsia="Calibri" w:hAnsi="Arial" w:cs="Arial"/>
          <w:sz w:val="20"/>
          <w:szCs w:val="20"/>
        </w:rPr>
        <w:t xml:space="preserve">Given the natural </w:t>
      </w:r>
      <w:r w:rsidR="009F077D">
        <w:rPr>
          <w:rFonts w:ascii="Arial" w:eastAsia="Calibri" w:hAnsi="Arial" w:cs="Arial"/>
          <w:sz w:val="20"/>
          <w:szCs w:val="20"/>
        </w:rPr>
        <w:t>link between the RAN1 specification and the RAN4 specification, and that RAN4 is already in a first phase of evaluating feasibility of specifying a model</w:t>
      </w:r>
      <w:r w:rsidR="00AE0A13">
        <w:rPr>
          <w:rFonts w:ascii="Arial" w:eastAsia="Calibri" w:hAnsi="Arial" w:cs="Arial"/>
          <w:sz w:val="20"/>
          <w:szCs w:val="20"/>
        </w:rPr>
        <w:t>, there is no need to RAN1 to start specifying a model structure before RAN4 has concluded on the study.</w:t>
      </w:r>
    </w:p>
    <w:p w14:paraId="62776BC1" w14:textId="03D8CD84" w:rsidR="00AE0A13" w:rsidRPr="003766C8" w:rsidRDefault="007F40BB" w:rsidP="003766C8">
      <w:pPr>
        <w:pStyle w:val="Proposal0"/>
        <w:rPr>
          <w:rFonts w:ascii="Arial" w:hAnsi="Arial" w:cs="Arial"/>
          <w:sz w:val="20"/>
          <w:szCs w:val="20"/>
        </w:rPr>
      </w:pPr>
      <w:bookmarkStart w:id="10" w:name="_Toc189841112"/>
      <w:r w:rsidRPr="003766C8">
        <w:rPr>
          <w:rFonts w:ascii="Arial" w:hAnsi="Arial" w:cs="Arial"/>
          <w:sz w:val="20"/>
          <w:szCs w:val="20"/>
        </w:rPr>
        <w:t xml:space="preserve">RAN1 should await conclusions from </w:t>
      </w:r>
      <w:r w:rsidR="00736385">
        <w:rPr>
          <w:rFonts w:ascii="Arial" w:hAnsi="Arial" w:cs="Arial"/>
          <w:sz w:val="20"/>
          <w:szCs w:val="20"/>
        </w:rPr>
        <w:t>RAN4 feasibility study before further discussion on model specification.</w:t>
      </w:r>
      <w:bookmarkEnd w:id="10"/>
    </w:p>
    <w:p w14:paraId="30A28E4B" w14:textId="77777777" w:rsidR="00AE0A13" w:rsidRPr="00C7642E" w:rsidRDefault="00AE0A13" w:rsidP="00AF4919">
      <w:pPr>
        <w:spacing w:after="120" w:line="276" w:lineRule="auto"/>
        <w:contextualSpacing/>
        <w:jc w:val="both"/>
        <w:rPr>
          <w:rFonts w:ascii="Arial" w:eastAsia="Calibri" w:hAnsi="Arial" w:cs="Arial"/>
          <w:sz w:val="20"/>
          <w:szCs w:val="20"/>
        </w:rPr>
      </w:pPr>
    </w:p>
    <w:p w14:paraId="43123A74" w14:textId="31AC0402" w:rsidR="00DF5D6A" w:rsidRPr="0079367A" w:rsidRDefault="00DF5D6A" w:rsidP="00DF5D6A">
      <w:pPr>
        <w:pStyle w:val="Heading2"/>
        <w:jc w:val="both"/>
        <w:rPr>
          <w:rFonts w:cs="Arial"/>
          <w:lang w:val="en-US"/>
        </w:rPr>
      </w:pPr>
      <w:r w:rsidRPr="0079367A">
        <w:rPr>
          <w:rFonts w:cs="Arial"/>
          <w:lang w:val="en-US"/>
        </w:rPr>
        <w:t>2.</w:t>
      </w:r>
      <w:r w:rsidR="006B6AA8" w:rsidRPr="0079367A">
        <w:rPr>
          <w:rFonts w:cs="Arial"/>
          <w:lang w:val="en-US"/>
        </w:rPr>
        <w:t>2</w:t>
      </w:r>
      <w:r w:rsidRPr="0079367A">
        <w:rPr>
          <w:rFonts w:cs="Arial"/>
          <w:lang w:val="en-US"/>
        </w:rPr>
        <w:t xml:space="preserve"> </w:t>
      </w:r>
      <w:r w:rsidR="00473868" w:rsidRPr="0079367A">
        <w:rPr>
          <w:rFonts w:cs="Arial"/>
          <w:lang w:val="en-US"/>
        </w:rPr>
        <w:t>Direction B: Sharing NW side encoder parameter to UE side for UE side inference directly with on-device operation (Inter vendor collaboration option 3b)</w:t>
      </w:r>
    </w:p>
    <w:p w14:paraId="287F8116" w14:textId="175A4EFF" w:rsidR="003E5576" w:rsidRDefault="003E5576" w:rsidP="003E5576">
      <w:pPr>
        <w:pStyle w:val="BodyText"/>
        <w:rPr>
          <w:rFonts w:ascii="Arial" w:hAnsi="Arial" w:cs="Arial"/>
          <w:sz w:val="20"/>
          <w:szCs w:val="20"/>
        </w:rPr>
      </w:pPr>
      <w:r w:rsidRPr="5022EBA2">
        <w:rPr>
          <w:rFonts w:ascii="Arial" w:hAnsi="Arial" w:cs="Arial"/>
          <w:sz w:val="20"/>
          <w:szCs w:val="20"/>
          <w:lang w:val="en-GB"/>
        </w:rPr>
        <w:t>With Option 3b, the CSI generation model structure is standardized</w:t>
      </w:r>
      <w:r w:rsidR="00776E09" w:rsidRPr="5022EBA2">
        <w:rPr>
          <w:rFonts w:ascii="Arial" w:hAnsi="Arial" w:cs="Arial"/>
          <w:sz w:val="20"/>
          <w:szCs w:val="20"/>
          <w:lang w:val="en-GB"/>
        </w:rPr>
        <w:t>,</w:t>
      </w:r>
      <w:r w:rsidRPr="5022EBA2">
        <w:rPr>
          <w:rFonts w:ascii="Arial" w:hAnsi="Arial" w:cs="Arial"/>
          <w:sz w:val="20"/>
          <w:szCs w:val="20"/>
          <w:lang w:val="en-GB"/>
        </w:rPr>
        <w:t xml:space="preserve"> based on which a NW vendor first trains a pair of CSI generation model and CSI reconstruction model, then, the parameters of the CSI generation model are stored at the </w:t>
      </w:r>
      <w:proofErr w:type="spellStart"/>
      <w:r w:rsidRPr="5022EBA2">
        <w:rPr>
          <w:rFonts w:ascii="Arial" w:hAnsi="Arial" w:cs="Arial"/>
          <w:sz w:val="20"/>
          <w:szCs w:val="20"/>
          <w:lang w:val="en-GB"/>
        </w:rPr>
        <w:t>gNBs</w:t>
      </w:r>
      <w:proofErr w:type="spellEnd"/>
      <w:r w:rsidRPr="5022EBA2">
        <w:rPr>
          <w:rFonts w:ascii="Arial" w:hAnsi="Arial" w:cs="Arial"/>
          <w:sz w:val="20"/>
          <w:szCs w:val="20"/>
          <w:lang w:val="en-GB"/>
        </w:rPr>
        <w:t xml:space="preserve">, and transferred from </w:t>
      </w:r>
      <w:proofErr w:type="spellStart"/>
      <w:r w:rsidRPr="5022EBA2">
        <w:rPr>
          <w:rFonts w:ascii="Arial" w:hAnsi="Arial" w:cs="Arial"/>
          <w:sz w:val="20"/>
          <w:szCs w:val="20"/>
          <w:lang w:val="en-GB"/>
        </w:rPr>
        <w:t>gNB</w:t>
      </w:r>
      <w:proofErr w:type="spellEnd"/>
      <w:r w:rsidRPr="5022EBA2">
        <w:rPr>
          <w:rFonts w:ascii="Arial" w:hAnsi="Arial" w:cs="Arial"/>
          <w:sz w:val="20"/>
          <w:szCs w:val="20"/>
          <w:lang w:val="en-GB"/>
        </w:rPr>
        <w:t xml:space="preserve"> to UE via the air-interface signalling. </w:t>
      </w:r>
    </w:p>
    <w:p w14:paraId="5F15E13A" w14:textId="7375D088" w:rsidR="006B42DC" w:rsidRPr="00910DD1" w:rsidRDefault="00C16D24" w:rsidP="00910DD1">
      <w:pPr>
        <w:pStyle w:val="Heading4"/>
        <w:ind w:left="0" w:firstLine="0"/>
        <w:rPr>
          <w:rFonts w:eastAsia="DengXian"/>
          <w:sz w:val="20"/>
          <w:u w:val="single"/>
          <w:lang w:val="sv-SE"/>
        </w:rPr>
      </w:pPr>
      <w:r w:rsidRPr="5867F5A9">
        <w:rPr>
          <w:rFonts w:eastAsia="DengXian"/>
          <w:sz w:val="20"/>
          <w:u w:val="single"/>
          <w:lang w:val="sv-SE"/>
        </w:rPr>
        <w:t>[Issue 3] Is there an overhead concern, and if so, how to address it?</w:t>
      </w:r>
    </w:p>
    <w:p w14:paraId="137ACA6B" w14:textId="3E37005E" w:rsidR="00D30428" w:rsidRDefault="009B6D95" w:rsidP="000E62D2">
      <w:pPr>
        <w:suppressAutoHyphens/>
        <w:spacing w:line="240" w:lineRule="auto"/>
        <w:jc w:val="both"/>
        <w:rPr>
          <w:rFonts w:ascii="Arial" w:eastAsia="Malgun Gothic" w:hAnsi="Arial" w:cs="Arial"/>
          <w:kern w:val="0"/>
          <w:sz w:val="20"/>
          <w:szCs w:val="20"/>
          <w14:ligatures w14:val="none"/>
        </w:rPr>
      </w:pPr>
      <w:r w:rsidRPr="5022EBA2">
        <w:rPr>
          <w:rFonts w:ascii="Arial" w:eastAsia="Malgun Gothic" w:hAnsi="Arial" w:cs="Arial"/>
          <w:kern w:val="0"/>
          <w:sz w:val="20"/>
          <w:szCs w:val="20"/>
          <w:lang w:val="en-GB"/>
          <w14:ligatures w14:val="none"/>
        </w:rPr>
        <w:t>There can be overhead</w:t>
      </w:r>
      <w:r w:rsidR="00000CE4" w:rsidRPr="5022EBA2">
        <w:rPr>
          <w:rFonts w:ascii="Arial" w:eastAsia="Malgun Gothic" w:hAnsi="Arial" w:cs="Arial"/>
          <w:kern w:val="0"/>
          <w:sz w:val="20"/>
          <w:szCs w:val="20"/>
          <w:lang w:val="en-GB"/>
          <w14:ligatures w14:val="none"/>
        </w:rPr>
        <w:t xml:space="preserve"> concern</w:t>
      </w:r>
      <w:r w:rsidRPr="5022EBA2">
        <w:rPr>
          <w:rFonts w:ascii="Arial" w:eastAsia="Malgun Gothic" w:hAnsi="Arial" w:cs="Arial"/>
          <w:kern w:val="0"/>
          <w:sz w:val="20"/>
          <w:szCs w:val="20"/>
          <w:lang w:val="en-GB"/>
          <w14:ligatures w14:val="none"/>
        </w:rPr>
        <w:t xml:space="preserve"> </w:t>
      </w:r>
      <w:r w:rsidR="00AB2DE3" w:rsidRPr="5022EBA2">
        <w:rPr>
          <w:rFonts w:ascii="Arial" w:eastAsia="Malgun Gothic" w:hAnsi="Arial" w:cs="Arial"/>
          <w:kern w:val="0"/>
          <w:sz w:val="20"/>
          <w:szCs w:val="20"/>
          <w:lang w:val="en-GB"/>
          <w14:ligatures w14:val="none"/>
        </w:rPr>
        <w:t>for</w:t>
      </w:r>
      <w:r w:rsidRPr="5022EBA2">
        <w:rPr>
          <w:rFonts w:ascii="Arial" w:eastAsia="Malgun Gothic" w:hAnsi="Arial" w:cs="Arial"/>
          <w:kern w:val="0"/>
          <w:sz w:val="20"/>
          <w:szCs w:val="20"/>
          <w:lang w:val="en-GB"/>
          <w14:ligatures w14:val="none"/>
        </w:rPr>
        <w:t xml:space="preserve"> </w:t>
      </w:r>
      <w:r w:rsidR="00E718C2" w:rsidRPr="5022EBA2">
        <w:rPr>
          <w:rFonts w:ascii="Arial" w:eastAsia="Malgun Gothic" w:hAnsi="Arial" w:cs="Arial"/>
          <w:kern w:val="0"/>
          <w:sz w:val="20"/>
          <w:szCs w:val="20"/>
          <w:lang w:val="en-GB"/>
          <w14:ligatures w14:val="none"/>
        </w:rPr>
        <w:t xml:space="preserve">the NW-side, since </w:t>
      </w:r>
      <w:r w:rsidRPr="5022EBA2">
        <w:rPr>
          <w:rFonts w:ascii="Arial" w:eastAsia="Malgun Gothic" w:hAnsi="Arial" w:cs="Arial"/>
          <w:kern w:val="0"/>
          <w:sz w:val="20"/>
          <w:szCs w:val="20"/>
          <w:lang w:val="en-GB"/>
          <w14:ligatures w14:val="none"/>
        </w:rPr>
        <w:t>each</w:t>
      </w:r>
      <w:r w:rsidR="00AB2DE3" w:rsidRPr="5022EBA2">
        <w:rPr>
          <w:rFonts w:ascii="Arial" w:eastAsia="Malgun Gothic" w:hAnsi="Arial" w:cs="Arial"/>
          <w:kern w:val="0"/>
          <w:sz w:val="20"/>
          <w:szCs w:val="20"/>
          <w:lang w:val="en-GB"/>
          <w14:ligatures w14:val="none"/>
        </w:rPr>
        <w:t xml:space="preserve"> </w:t>
      </w:r>
      <w:proofErr w:type="spellStart"/>
      <w:r w:rsidRPr="5022EBA2">
        <w:rPr>
          <w:rFonts w:ascii="Arial" w:eastAsia="Malgun Gothic" w:hAnsi="Arial" w:cs="Arial"/>
          <w:kern w:val="0"/>
          <w:sz w:val="20"/>
          <w:szCs w:val="20"/>
          <w:lang w:val="en-GB"/>
          <w14:ligatures w14:val="none"/>
        </w:rPr>
        <w:t>gNB</w:t>
      </w:r>
      <w:proofErr w:type="spellEnd"/>
      <w:r w:rsidR="00AB2DE3" w:rsidRPr="5022EBA2">
        <w:rPr>
          <w:rFonts w:ascii="Arial" w:eastAsia="Malgun Gothic" w:hAnsi="Arial" w:cs="Arial"/>
          <w:kern w:val="0"/>
          <w:sz w:val="20"/>
          <w:szCs w:val="20"/>
          <w:lang w:val="en-GB"/>
          <w14:ligatures w14:val="none"/>
        </w:rPr>
        <w:t xml:space="preserve"> </w:t>
      </w:r>
      <w:r w:rsidR="00E718C2" w:rsidRPr="5022EBA2">
        <w:rPr>
          <w:rFonts w:ascii="Arial" w:eastAsia="Malgun Gothic" w:hAnsi="Arial" w:cs="Arial"/>
          <w:kern w:val="0"/>
          <w:sz w:val="20"/>
          <w:szCs w:val="20"/>
          <w:lang w:val="en-GB"/>
          <w14:ligatures w14:val="none"/>
        </w:rPr>
        <w:t>needs</w:t>
      </w:r>
      <w:r w:rsidR="00AB2DE3" w:rsidRPr="5022EBA2">
        <w:rPr>
          <w:rFonts w:ascii="Arial" w:eastAsia="Malgun Gothic" w:hAnsi="Arial" w:cs="Arial"/>
          <w:kern w:val="0"/>
          <w:sz w:val="20"/>
          <w:szCs w:val="20"/>
          <w:lang w:val="en-GB"/>
          <w14:ligatures w14:val="none"/>
        </w:rPr>
        <w:t xml:space="preserve"> store </w:t>
      </w:r>
      <w:r w:rsidR="001F6A42" w:rsidRPr="5022EBA2">
        <w:rPr>
          <w:rFonts w:ascii="Arial" w:eastAsia="Malgun Gothic" w:hAnsi="Arial" w:cs="Arial"/>
          <w:kern w:val="0"/>
          <w:sz w:val="20"/>
          <w:szCs w:val="20"/>
          <w:lang w:val="en-GB"/>
          <w14:ligatures w14:val="none"/>
        </w:rPr>
        <w:t>the encoder</w:t>
      </w:r>
      <w:r w:rsidR="00AB2DE3" w:rsidRPr="5022EBA2">
        <w:rPr>
          <w:rFonts w:ascii="Arial" w:eastAsia="Malgun Gothic" w:hAnsi="Arial" w:cs="Arial"/>
          <w:kern w:val="0"/>
          <w:sz w:val="20"/>
          <w:szCs w:val="20"/>
          <w:lang w:val="en-GB"/>
          <w14:ligatures w14:val="none"/>
        </w:rPr>
        <w:t xml:space="preserve"> parameters and transfer </w:t>
      </w:r>
      <w:r w:rsidR="00B369F1" w:rsidRPr="5022EBA2">
        <w:rPr>
          <w:rFonts w:ascii="Arial" w:eastAsia="Malgun Gothic" w:hAnsi="Arial" w:cs="Arial"/>
          <w:kern w:val="0"/>
          <w:sz w:val="20"/>
          <w:szCs w:val="20"/>
          <w:lang w:val="en-GB"/>
          <w14:ligatures w14:val="none"/>
        </w:rPr>
        <w:t xml:space="preserve">the model parameters </w:t>
      </w:r>
      <w:r w:rsidR="00AB2DE3" w:rsidRPr="5022EBA2">
        <w:rPr>
          <w:rFonts w:ascii="Arial" w:eastAsia="Malgun Gothic" w:hAnsi="Arial" w:cs="Arial"/>
          <w:kern w:val="0"/>
          <w:sz w:val="20"/>
          <w:szCs w:val="20"/>
          <w:lang w:val="en-GB"/>
          <w14:ligatures w14:val="none"/>
        </w:rPr>
        <w:t xml:space="preserve">to </w:t>
      </w:r>
      <w:r w:rsidRPr="5022EBA2">
        <w:rPr>
          <w:rFonts w:ascii="Arial" w:eastAsia="Malgun Gothic" w:hAnsi="Arial" w:cs="Arial"/>
          <w:kern w:val="0"/>
          <w:sz w:val="20"/>
          <w:szCs w:val="20"/>
          <w:lang w:val="en-GB"/>
          <w14:ligatures w14:val="none"/>
        </w:rPr>
        <w:t xml:space="preserve">each </w:t>
      </w:r>
      <w:r w:rsidR="00AB2DE3" w:rsidRPr="5022EBA2">
        <w:rPr>
          <w:rFonts w:ascii="Arial" w:eastAsia="Malgun Gothic" w:hAnsi="Arial" w:cs="Arial"/>
          <w:kern w:val="0"/>
          <w:sz w:val="20"/>
          <w:szCs w:val="20"/>
          <w:lang w:val="en-GB"/>
          <w14:ligatures w14:val="none"/>
        </w:rPr>
        <w:t>UE</w:t>
      </w:r>
      <w:r w:rsidRPr="5022EBA2">
        <w:rPr>
          <w:rFonts w:ascii="Arial" w:eastAsia="Malgun Gothic" w:hAnsi="Arial" w:cs="Arial"/>
          <w:kern w:val="0"/>
          <w:sz w:val="20"/>
          <w:szCs w:val="20"/>
          <w:lang w:val="en-GB"/>
          <w14:ligatures w14:val="none"/>
        </w:rPr>
        <w:t xml:space="preserve"> over-the-air</w:t>
      </w:r>
      <w:r w:rsidR="005B04E5" w:rsidRPr="5022EBA2">
        <w:rPr>
          <w:rFonts w:ascii="Arial" w:eastAsia="Malgun Gothic" w:hAnsi="Arial" w:cs="Arial"/>
          <w:kern w:val="0"/>
          <w:sz w:val="20"/>
          <w:szCs w:val="20"/>
          <w:lang w:val="en-GB"/>
          <w14:ligatures w14:val="none"/>
        </w:rPr>
        <w:t xml:space="preserve">. Overhead </w:t>
      </w:r>
      <w:r w:rsidR="00897E02" w:rsidRPr="5022EBA2">
        <w:rPr>
          <w:rFonts w:ascii="Arial" w:eastAsia="Malgun Gothic" w:hAnsi="Arial" w:cs="Arial"/>
          <w:kern w:val="0"/>
          <w:sz w:val="20"/>
          <w:szCs w:val="20"/>
          <w:lang w:val="en-GB"/>
          <w14:ligatures w14:val="none"/>
        </w:rPr>
        <w:t>can</w:t>
      </w:r>
      <w:r w:rsidR="005B04E5" w:rsidRPr="5022EBA2">
        <w:rPr>
          <w:rFonts w:ascii="Arial" w:eastAsia="Malgun Gothic" w:hAnsi="Arial" w:cs="Arial"/>
          <w:kern w:val="0"/>
          <w:sz w:val="20"/>
          <w:szCs w:val="20"/>
          <w:lang w:val="en-GB"/>
          <w14:ligatures w14:val="none"/>
        </w:rPr>
        <w:t xml:space="preserve"> be a</w:t>
      </w:r>
      <w:r w:rsidR="00000CE4" w:rsidRPr="5022EBA2">
        <w:rPr>
          <w:rFonts w:ascii="Arial" w:eastAsia="Malgun Gothic" w:hAnsi="Arial" w:cs="Arial"/>
          <w:kern w:val="0"/>
          <w:sz w:val="20"/>
          <w:szCs w:val="20"/>
          <w:lang w:val="en-GB"/>
          <w14:ligatures w14:val="none"/>
        </w:rPr>
        <w:t xml:space="preserve"> big</w:t>
      </w:r>
      <w:r w:rsidR="005B04E5" w:rsidRPr="5022EBA2">
        <w:rPr>
          <w:rFonts w:ascii="Arial" w:eastAsia="Malgun Gothic" w:hAnsi="Arial" w:cs="Arial"/>
          <w:kern w:val="0"/>
          <w:sz w:val="20"/>
          <w:szCs w:val="20"/>
          <w:lang w:val="en-GB"/>
          <w14:ligatures w14:val="none"/>
        </w:rPr>
        <w:t xml:space="preserve"> concern if NW needs to train</w:t>
      </w:r>
      <w:r w:rsidR="006A0CE1" w:rsidRPr="5022EBA2">
        <w:rPr>
          <w:rFonts w:ascii="Arial" w:eastAsia="Malgun Gothic" w:hAnsi="Arial" w:cs="Arial"/>
          <w:kern w:val="0"/>
          <w:sz w:val="20"/>
          <w:szCs w:val="20"/>
          <w:lang w:val="en-GB"/>
          <w14:ligatures w14:val="none"/>
        </w:rPr>
        <w:t>/store/</w:t>
      </w:r>
      <w:r w:rsidR="00D327E2" w:rsidRPr="5022EBA2">
        <w:rPr>
          <w:rFonts w:ascii="Arial" w:eastAsia="Malgun Gothic" w:hAnsi="Arial" w:cs="Arial"/>
          <w:kern w:val="0"/>
          <w:sz w:val="20"/>
          <w:szCs w:val="20"/>
          <w:lang w:val="en-GB"/>
          <w14:ligatures w14:val="none"/>
        </w:rPr>
        <w:t>transfer</w:t>
      </w:r>
      <w:r w:rsidR="005B04E5" w:rsidRPr="5022EBA2">
        <w:rPr>
          <w:rFonts w:ascii="Arial" w:eastAsia="Malgun Gothic" w:hAnsi="Arial" w:cs="Arial"/>
          <w:kern w:val="0"/>
          <w:sz w:val="20"/>
          <w:szCs w:val="20"/>
          <w:lang w:val="en-GB"/>
          <w14:ligatures w14:val="none"/>
        </w:rPr>
        <w:t xml:space="preserve"> different encoder</w:t>
      </w:r>
      <w:r w:rsidRPr="5022EBA2">
        <w:rPr>
          <w:rFonts w:ascii="Arial" w:eastAsia="Malgun Gothic" w:hAnsi="Arial" w:cs="Arial"/>
          <w:kern w:val="0"/>
          <w:sz w:val="20"/>
          <w:szCs w:val="20"/>
          <w:lang w:val="en-GB"/>
          <w14:ligatures w14:val="none"/>
        </w:rPr>
        <w:t xml:space="preserve"> parameter sets</w:t>
      </w:r>
      <w:r w:rsidR="005B04E5" w:rsidRPr="5022EBA2">
        <w:rPr>
          <w:rFonts w:ascii="Arial" w:eastAsia="Malgun Gothic" w:hAnsi="Arial" w:cs="Arial"/>
          <w:kern w:val="0"/>
          <w:sz w:val="20"/>
          <w:szCs w:val="20"/>
          <w:lang w:val="en-GB"/>
          <w14:ligatures w14:val="none"/>
        </w:rPr>
        <w:t xml:space="preserve"> for different UE/chipset types</w:t>
      </w:r>
      <w:r w:rsidR="006A0CE1" w:rsidRPr="5022EBA2">
        <w:rPr>
          <w:rFonts w:ascii="Arial" w:eastAsia="Malgun Gothic" w:hAnsi="Arial" w:cs="Arial"/>
          <w:kern w:val="0"/>
          <w:sz w:val="20"/>
          <w:szCs w:val="20"/>
          <w:lang w:val="en-GB"/>
          <w14:ligatures w14:val="none"/>
        </w:rPr>
        <w:t>.</w:t>
      </w:r>
    </w:p>
    <w:p w14:paraId="38958607" w14:textId="2AEEB2A9" w:rsidR="0017143E" w:rsidRDefault="0017143E" w:rsidP="000E62D2">
      <w:pPr>
        <w:suppressAutoHyphens/>
        <w:spacing w:line="240" w:lineRule="auto"/>
        <w:jc w:val="both"/>
        <w:rPr>
          <w:rFonts w:ascii="Arial" w:eastAsia="Malgun Gothic" w:hAnsi="Arial" w:cs="Arial"/>
          <w:kern w:val="0"/>
          <w:sz w:val="20"/>
          <w:szCs w:val="20"/>
          <w14:ligatures w14:val="none"/>
        </w:rPr>
      </w:pPr>
      <w:r>
        <w:rPr>
          <w:rFonts w:ascii="Arial" w:eastAsia="Malgun Gothic" w:hAnsi="Arial" w:cs="Arial"/>
          <w:kern w:val="0"/>
          <w:sz w:val="20"/>
          <w:szCs w:val="20"/>
          <w14:ligatures w14:val="none"/>
        </w:rPr>
        <w:t xml:space="preserve">There </w:t>
      </w:r>
      <w:r w:rsidR="00D327E2">
        <w:rPr>
          <w:rFonts w:ascii="Arial" w:eastAsia="Malgun Gothic" w:hAnsi="Arial" w:cs="Arial"/>
          <w:kern w:val="0"/>
          <w:sz w:val="20"/>
          <w:szCs w:val="20"/>
          <w14:ligatures w14:val="none"/>
        </w:rPr>
        <w:t>may</w:t>
      </w:r>
      <w:r>
        <w:rPr>
          <w:rFonts w:ascii="Arial" w:eastAsia="Malgun Gothic" w:hAnsi="Arial" w:cs="Arial"/>
          <w:kern w:val="0"/>
          <w:sz w:val="20"/>
          <w:szCs w:val="20"/>
          <w14:ligatures w14:val="none"/>
        </w:rPr>
        <w:t xml:space="preserve"> be overhead concern for the UE-side, since i</w:t>
      </w:r>
      <w:r w:rsidRPr="0017143E">
        <w:rPr>
          <w:rFonts w:ascii="Arial" w:eastAsia="Malgun Gothic" w:hAnsi="Arial" w:cs="Arial"/>
          <w:kern w:val="0"/>
          <w:sz w:val="20"/>
          <w:szCs w:val="20"/>
          <w14:ligatures w14:val="none"/>
        </w:rPr>
        <w:t xml:space="preserve">n practice, a UE shall be able to communicate with different NW vendors. Even with standardized reference model structure, different NW vendors will train different pairs of CSI generation model and CSI reconstruction model using their collected datasets and considering their own implementation capabilities. This implies that, even with standardized CSI generation model structure, with Option 3b, a UE </w:t>
      </w:r>
      <w:r w:rsidR="00A4459C">
        <w:rPr>
          <w:rFonts w:ascii="Arial" w:eastAsia="Malgun Gothic" w:hAnsi="Arial" w:cs="Arial"/>
          <w:kern w:val="0"/>
          <w:sz w:val="20"/>
          <w:szCs w:val="20"/>
          <w14:ligatures w14:val="none"/>
        </w:rPr>
        <w:t>must</w:t>
      </w:r>
      <w:r w:rsidR="00D72B93">
        <w:rPr>
          <w:rFonts w:ascii="Arial" w:eastAsia="Malgun Gothic" w:hAnsi="Arial" w:cs="Arial"/>
          <w:kern w:val="0"/>
          <w:sz w:val="20"/>
          <w:szCs w:val="20"/>
          <w14:ligatures w14:val="none"/>
        </w:rPr>
        <w:t xml:space="preserve"> still be capable of</w:t>
      </w:r>
      <w:r w:rsidRPr="0017143E">
        <w:rPr>
          <w:rFonts w:ascii="Arial" w:eastAsia="Malgun Gothic" w:hAnsi="Arial" w:cs="Arial"/>
          <w:kern w:val="0"/>
          <w:sz w:val="20"/>
          <w:szCs w:val="20"/>
          <w14:ligatures w14:val="none"/>
        </w:rPr>
        <w:t xml:space="preserve"> </w:t>
      </w:r>
      <w:r w:rsidR="0058684A">
        <w:rPr>
          <w:rFonts w:ascii="Arial" w:eastAsia="Malgun Gothic" w:hAnsi="Arial" w:cs="Arial"/>
          <w:kern w:val="0"/>
          <w:sz w:val="20"/>
          <w:szCs w:val="20"/>
          <w14:ligatures w14:val="none"/>
        </w:rPr>
        <w:t>switching</w:t>
      </w:r>
      <w:r w:rsidR="00A4459C">
        <w:rPr>
          <w:rFonts w:ascii="Arial" w:eastAsia="Malgun Gothic" w:hAnsi="Arial" w:cs="Arial"/>
          <w:kern w:val="0"/>
          <w:sz w:val="20"/>
          <w:szCs w:val="20"/>
          <w14:ligatures w14:val="none"/>
        </w:rPr>
        <w:t xml:space="preserve"> and loading</w:t>
      </w:r>
      <w:r w:rsidR="0058684A">
        <w:rPr>
          <w:rFonts w:ascii="Arial" w:eastAsia="Malgun Gothic" w:hAnsi="Arial" w:cs="Arial"/>
          <w:kern w:val="0"/>
          <w:sz w:val="20"/>
          <w:szCs w:val="20"/>
          <w14:ligatures w14:val="none"/>
        </w:rPr>
        <w:t xml:space="preserve"> a</w:t>
      </w:r>
      <w:r w:rsidRPr="0017143E">
        <w:rPr>
          <w:rFonts w:ascii="Arial" w:eastAsia="Malgun Gothic" w:hAnsi="Arial" w:cs="Arial"/>
          <w:kern w:val="0"/>
          <w:sz w:val="20"/>
          <w:szCs w:val="20"/>
          <w14:ligatures w14:val="none"/>
        </w:rPr>
        <w:t xml:space="preserve"> different parameter</w:t>
      </w:r>
      <w:r w:rsidR="00A4459C">
        <w:rPr>
          <w:rFonts w:ascii="Arial" w:eastAsia="Malgun Gothic" w:hAnsi="Arial" w:cs="Arial"/>
          <w:kern w:val="0"/>
          <w:sz w:val="20"/>
          <w:szCs w:val="20"/>
          <w14:ligatures w14:val="none"/>
        </w:rPr>
        <w:t xml:space="preserve"> set </w:t>
      </w:r>
      <w:r w:rsidR="0058684A" w:rsidRPr="0017143E">
        <w:rPr>
          <w:rFonts w:ascii="Arial" w:eastAsia="Malgun Gothic" w:hAnsi="Arial" w:cs="Arial"/>
          <w:kern w:val="0"/>
          <w:sz w:val="20"/>
          <w:szCs w:val="20"/>
          <w14:ligatures w14:val="none"/>
        </w:rPr>
        <w:t>for its CSI generation model inference</w:t>
      </w:r>
      <w:r w:rsidR="0058684A">
        <w:rPr>
          <w:rFonts w:ascii="Arial" w:eastAsia="Malgun Gothic" w:hAnsi="Arial" w:cs="Arial"/>
          <w:kern w:val="0"/>
          <w:sz w:val="20"/>
          <w:szCs w:val="20"/>
          <w14:ligatures w14:val="none"/>
        </w:rPr>
        <w:t xml:space="preserve"> when connecting to a</w:t>
      </w:r>
      <w:r w:rsidRPr="0017143E">
        <w:rPr>
          <w:rFonts w:ascii="Arial" w:eastAsia="Malgun Gothic" w:hAnsi="Arial" w:cs="Arial"/>
          <w:kern w:val="0"/>
          <w:sz w:val="20"/>
          <w:szCs w:val="20"/>
          <w14:ligatures w14:val="none"/>
        </w:rPr>
        <w:t xml:space="preserve"> different NW vendor.</w:t>
      </w:r>
      <w:r w:rsidR="00775DF3">
        <w:rPr>
          <w:rFonts w:ascii="Arial" w:eastAsia="Malgun Gothic" w:hAnsi="Arial" w:cs="Arial"/>
          <w:kern w:val="0"/>
          <w:sz w:val="20"/>
          <w:szCs w:val="20"/>
          <w14:ligatures w14:val="none"/>
        </w:rPr>
        <w:t xml:space="preserve"> How often the parameters need to be transmitted also depends on whether localized models are used for this use case.</w:t>
      </w:r>
    </w:p>
    <w:p w14:paraId="14A79CD7" w14:textId="4827A778" w:rsidR="00223BB1" w:rsidRPr="00462626" w:rsidRDefault="00223BB1" w:rsidP="00223BB1">
      <w:pPr>
        <w:pStyle w:val="Observation"/>
        <w:ind w:left="1701" w:hanging="1701"/>
        <w:rPr>
          <w:rFonts w:ascii="Arial" w:hAnsi="Arial" w:cs="Arial"/>
          <w:sz w:val="20"/>
          <w:szCs w:val="20"/>
        </w:rPr>
      </w:pPr>
      <w:bookmarkStart w:id="11" w:name="_Toc189841067"/>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w:t>
      </w:r>
      <w:r w:rsidRPr="003F438A">
        <w:rPr>
          <w:rFonts w:ascii="Arial" w:hAnsi="Arial" w:cs="Arial"/>
          <w:sz w:val="20"/>
          <w:szCs w:val="20"/>
        </w:rPr>
        <w:t>,</w:t>
      </w:r>
      <w:r>
        <w:rPr>
          <w:rFonts w:ascii="Arial" w:hAnsi="Arial" w:cs="Arial"/>
          <w:sz w:val="20"/>
          <w:szCs w:val="20"/>
        </w:rPr>
        <w:t xml:space="preserve"> there is overhead concern </w:t>
      </w:r>
      <w:r w:rsidR="00C01548">
        <w:rPr>
          <w:rFonts w:ascii="Arial" w:hAnsi="Arial" w:cs="Arial"/>
          <w:sz w:val="20"/>
          <w:szCs w:val="20"/>
        </w:rPr>
        <w:t xml:space="preserve">if </w:t>
      </w:r>
      <w:r w:rsidR="007E5FEE">
        <w:rPr>
          <w:rFonts w:ascii="Arial" w:hAnsi="Arial" w:cs="Arial"/>
          <w:sz w:val="20"/>
          <w:szCs w:val="20"/>
        </w:rPr>
        <w:t>NW needs to train/store/transfer different encoder</w:t>
      </w:r>
      <w:r w:rsidR="00D327E2">
        <w:rPr>
          <w:rFonts w:ascii="Arial" w:hAnsi="Arial" w:cs="Arial"/>
          <w:sz w:val="20"/>
          <w:szCs w:val="20"/>
        </w:rPr>
        <w:t xml:space="preserve"> parameters for </w:t>
      </w:r>
      <w:r w:rsidR="005C1F48">
        <w:rPr>
          <w:rFonts w:ascii="Arial" w:hAnsi="Arial" w:cs="Arial"/>
          <w:sz w:val="20"/>
          <w:szCs w:val="20"/>
        </w:rPr>
        <w:t>each UE based on its</w:t>
      </w:r>
      <w:r w:rsidR="00D327E2">
        <w:rPr>
          <w:rFonts w:ascii="Arial" w:hAnsi="Arial" w:cs="Arial"/>
          <w:sz w:val="20"/>
          <w:szCs w:val="20"/>
        </w:rPr>
        <w:t xml:space="preserve"> UE/chipset type</w:t>
      </w:r>
      <w:r w:rsidR="00C01548">
        <w:rPr>
          <w:rFonts w:ascii="Arial" w:hAnsi="Arial" w:cs="Arial"/>
          <w:sz w:val="20"/>
          <w:szCs w:val="20"/>
        </w:rPr>
        <w:t xml:space="preserve"> and/or </w:t>
      </w:r>
      <w:r w:rsidR="005C1F48">
        <w:rPr>
          <w:rFonts w:ascii="Arial" w:hAnsi="Arial" w:cs="Arial"/>
          <w:sz w:val="20"/>
          <w:szCs w:val="20"/>
        </w:rPr>
        <w:t>collected cell</w:t>
      </w:r>
      <w:r w:rsidR="001F095B">
        <w:rPr>
          <w:rFonts w:ascii="Arial" w:hAnsi="Arial" w:cs="Arial"/>
          <w:sz w:val="20"/>
          <w:szCs w:val="20"/>
        </w:rPr>
        <w:t xml:space="preserve"> (localized models)</w:t>
      </w:r>
      <w:r w:rsidR="00D327E2">
        <w:rPr>
          <w:rFonts w:ascii="Arial" w:hAnsi="Arial" w:cs="Arial"/>
          <w:sz w:val="20"/>
          <w:szCs w:val="20"/>
        </w:rPr>
        <w:t>.</w:t>
      </w:r>
      <w:bookmarkEnd w:id="11"/>
    </w:p>
    <w:p w14:paraId="465B49CE" w14:textId="77777777" w:rsidR="000E62D2" w:rsidRDefault="000E62D2" w:rsidP="000E62D2">
      <w:pPr>
        <w:suppressAutoHyphens/>
        <w:spacing w:after="0" w:line="240" w:lineRule="auto"/>
        <w:jc w:val="both"/>
        <w:rPr>
          <w:rFonts w:ascii="Arial" w:eastAsia="Malgun Gothic" w:hAnsi="Arial" w:cs="Arial"/>
          <w:kern w:val="0"/>
          <w:sz w:val="20"/>
          <w:szCs w:val="20"/>
          <w:highlight w:val="yellow"/>
          <w14:ligatures w14:val="none"/>
        </w:rPr>
      </w:pPr>
    </w:p>
    <w:p w14:paraId="6C42F3BA" w14:textId="37E4248F" w:rsidR="00C16D24" w:rsidRPr="00E07DAD" w:rsidRDefault="00C16D24" w:rsidP="00C27731">
      <w:pPr>
        <w:pStyle w:val="Heading4"/>
        <w:ind w:left="0" w:firstLine="0"/>
        <w:rPr>
          <w:rFonts w:eastAsia="DengXian"/>
          <w:sz w:val="20"/>
          <w:u w:val="single"/>
          <w:lang w:val="en-US"/>
        </w:rPr>
      </w:pPr>
      <w:r w:rsidRPr="53189E07">
        <w:rPr>
          <w:rFonts w:eastAsia="DengXian"/>
          <w:sz w:val="20"/>
          <w:u w:val="single"/>
          <w:lang w:val="en-US"/>
        </w:rPr>
        <w:t xml:space="preserve">[Issue 5] Whether it is feasible to use a common encoder across UEs, and whether it is feasible for NW-side to train multiple encoders for different UEs? </w:t>
      </w:r>
    </w:p>
    <w:p w14:paraId="67AA7233" w14:textId="77777777" w:rsid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4ACD0FCE" w14:textId="37EB7D75" w:rsidR="000E62D2" w:rsidRDefault="26747E8A" w:rsidP="4594BB78">
      <w:pPr>
        <w:suppressAutoHyphens/>
        <w:spacing w:after="0" w:line="240" w:lineRule="auto"/>
        <w:jc w:val="both"/>
        <w:rPr>
          <w:rFonts w:ascii="Arial" w:eastAsia="Malgun Gothic" w:hAnsi="Arial" w:cs="Arial"/>
          <w:kern w:val="0"/>
          <w:sz w:val="20"/>
          <w:szCs w:val="20"/>
          <w14:ligatures w14:val="none"/>
        </w:rPr>
      </w:pPr>
      <w:r w:rsidRPr="4594BB78">
        <w:rPr>
          <w:rFonts w:ascii="Arial" w:eastAsia="Malgun Gothic" w:hAnsi="Arial" w:cs="Arial"/>
          <w:kern w:val="0"/>
          <w:sz w:val="20"/>
          <w:szCs w:val="20"/>
          <w:lang w:val="en-US"/>
          <w14:ligatures w14:val="none"/>
        </w:rPr>
        <w:t xml:space="preserve">Comparing to the case of using a common encoder across UEs, </w:t>
      </w:r>
      <w:r w:rsidR="1A921299" w:rsidRPr="4594BB78">
        <w:rPr>
          <w:rFonts w:ascii="Arial" w:eastAsia="Malgun Gothic" w:hAnsi="Arial" w:cs="Arial"/>
          <w:kern w:val="0"/>
          <w:sz w:val="20"/>
          <w:szCs w:val="20"/>
          <w:lang w:val="en-US"/>
          <w14:ligatures w14:val="none"/>
        </w:rPr>
        <w:t xml:space="preserve">to support </w:t>
      </w:r>
      <w:r w:rsidR="63832A26" w:rsidRPr="4594BB78">
        <w:rPr>
          <w:rFonts w:ascii="Arial" w:eastAsia="Malgun Gothic" w:hAnsi="Arial" w:cs="Arial"/>
          <w:kern w:val="0"/>
          <w:sz w:val="20"/>
          <w:szCs w:val="20"/>
          <w:lang w:val="en-US"/>
          <w14:ligatures w14:val="none"/>
        </w:rPr>
        <w:t xml:space="preserve">NW-side training multiple encoders for different UEs </w:t>
      </w:r>
      <w:r w:rsidR="1A921299" w:rsidRPr="4594BB78">
        <w:rPr>
          <w:rFonts w:ascii="Arial" w:eastAsia="Malgun Gothic" w:hAnsi="Arial" w:cs="Arial"/>
          <w:kern w:val="0"/>
          <w:sz w:val="20"/>
          <w:szCs w:val="20"/>
          <w:lang w:val="en-US"/>
          <w14:ligatures w14:val="none"/>
        </w:rPr>
        <w:t xml:space="preserve">can </w:t>
      </w:r>
      <w:r w:rsidR="78A95995" w:rsidRPr="4594BB78">
        <w:rPr>
          <w:rFonts w:ascii="Arial" w:eastAsia="Malgun Gothic" w:hAnsi="Arial" w:cs="Arial"/>
          <w:kern w:val="0"/>
          <w:sz w:val="20"/>
          <w:szCs w:val="20"/>
          <w:lang w:val="en-US"/>
          <w14:ligatures w14:val="none"/>
        </w:rPr>
        <w:t xml:space="preserve">increase the </w:t>
      </w:r>
      <w:r w:rsidR="08E49828" w:rsidRPr="4594BB78">
        <w:rPr>
          <w:rFonts w:ascii="Arial" w:eastAsia="Malgun Gothic" w:hAnsi="Arial" w:cs="Arial"/>
          <w:kern w:val="0"/>
          <w:sz w:val="20"/>
          <w:szCs w:val="20"/>
          <w:lang w:val="en-US"/>
          <w14:ligatures w14:val="none"/>
        </w:rPr>
        <w:t>inter-vendor training collaboration complexity</w:t>
      </w:r>
      <w:r w:rsidR="0C89ECCC" w:rsidRPr="4594BB78">
        <w:rPr>
          <w:rFonts w:ascii="Arial" w:eastAsia="Malgun Gothic" w:hAnsi="Arial" w:cs="Arial"/>
          <w:kern w:val="0"/>
          <w:sz w:val="20"/>
          <w:szCs w:val="20"/>
          <w:lang w:val="en-US"/>
          <w14:ligatures w14:val="none"/>
        </w:rPr>
        <w:t>.</w:t>
      </w:r>
      <w:r w:rsidR="3BBFF828" w:rsidRPr="4594BB78">
        <w:rPr>
          <w:rFonts w:ascii="Arial" w:eastAsia="Malgun Gothic" w:hAnsi="Arial" w:cs="Arial"/>
          <w:kern w:val="0"/>
          <w:sz w:val="20"/>
          <w:szCs w:val="20"/>
          <w:lang w:val="en-US"/>
          <w14:ligatures w14:val="none"/>
        </w:rPr>
        <w:t xml:space="preserve"> </w:t>
      </w:r>
      <w:r w:rsidR="0C89ECCC" w:rsidRPr="4594BB78">
        <w:rPr>
          <w:rFonts w:ascii="Arial" w:eastAsia="Malgun Gothic" w:hAnsi="Arial" w:cs="Arial"/>
          <w:kern w:val="0"/>
          <w:sz w:val="20"/>
          <w:szCs w:val="20"/>
          <w:lang w:val="en-US"/>
          <w14:ligatures w14:val="none"/>
        </w:rPr>
        <w:t xml:space="preserve">To enable the NW-side to train the </w:t>
      </w:r>
      <w:r w:rsidR="0C89ECCC" w:rsidRPr="4594BB78">
        <w:rPr>
          <w:rFonts w:ascii="Arial" w:eastAsia="Malgun Gothic" w:hAnsi="Arial" w:cs="Arial"/>
          <w:kern w:val="0"/>
          <w:sz w:val="20"/>
          <w:szCs w:val="20"/>
          <w:lang w:val="en-US"/>
          <w14:ligatures w14:val="none"/>
        </w:rPr>
        <w:lastRenderedPageBreak/>
        <w:t xml:space="preserve">encoder according to the </w:t>
      </w:r>
      <w:r w:rsidR="0C89ECCC" w:rsidRPr="4594BB78">
        <w:rPr>
          <w:rFonts w:ascii="Arial" w:hAnsi="Arial" w:cs="Arial"/>
          <w:sz w:val="20"/>
          <w:szCs w:val="20"/>
          <w:lang w:val="en-US"/>
        </w:rPr>
        <w:t>device implementation capabilities,</w:t>
      </w:r>
      <w:r w:rsidR="0C89ECCC" w:rsidRPr="4594BB78">
        <w:rPr>
          <w:rFonts w:ascii="Arial" w:eastAsia="Malgun Gothic" w:hAnsi="Arial" w:cs="Arial"/>
          <w:kern w:val="0"/>
          <w:sz w:val="20"/>
          <w:szCs w:val="20"/>
          <w:lang w:val="en-US"/>
          <w14:ligatures w14:val="none"/>
        </w:rPr>
        <w:t xml:space="preserve"> </w:t>
      </w:r>
      <w:r w:rsidR="76261E9B" w:rsidRPr="4594BB78">
        <w:rPr>
          <w:rFonts w:ascii="Arial" w:eastAsia="Malgun Gothic" w:hAnsi="Arial" w:cs="Arial"/>
          <w:kern w:val="0"/>
          <w:sz w:val="20"/>
          <w:szCs w:val="20"/>
          <w:lang w:val="en-US"/>
          <w14:ligatures w14:val="none"/>
        </w:rPr>
        <w:t xml:space="preserve">the </w:t>
      </w:r>
      <w:r w:rsidR="08E49828" w:rsidRPr="4594BB78">
        <w:rPr>
          <w:rFonts w:ascii="Arial" w:eastAsia="Malgun Gothic" w:hAnsi="Arial" w:cs="Arial"/>
          <w:kern w:val="0"/>
          <w:sz w:val="20"/>
          <w:szCs w:val="20"/>
          <w:lang w:val="en-US"/>
          <w14:ligatures w14:val="none"/>
        </w:rPr>
        <w:t xml:space="preserve">NW-side </w:t>
      </w:r>
      <w:r w:rsidR="76261E9B" w:rsidRPr="4594BB78">
        <w:rPr>
          <w:rFonts w:ascii="Arial" w:eastAsia="Malgun Gothic" w:hAnsi="Arial" w:cs="Arial"/>
          <w:kern w:val="0"/>
          <w:sz w:val="20"/>
          <w:szCs w:val="20"/>
          <w:lang w:val="en-US"/>
          <w14:ligatures w14:val="none"/>
        </w:rPr>
        <w:t>needs</w:t>
      </w:r>
      <w:r w:rsidR="08E49828" w:rsidRPr="4594BB78">
        <w:rPr>
          <w:rFonts w:ascii="Arial" w:eastAsia="Malgun Gothic" w:hAnsi="Arial" w:cs="Arial"/>
          <w:kern w:val="0"/>
          <w:sz w:val="20"/>
          <w:szCs w:val="20"/>
          <w:lang w:val="en-US"/>
          <w14:ligatures w14:val="none"/>
        </w:rPr>
        <w:t xml:space="preserve"> to </w:t>
      </w:r>
      <w:r w:rsidR="2D96E0F4" w:rsidRPr="4594BB78">
        <w:rPr>
          <w:rFonts w:ascii="Arial" w:eastAsia="Malgun Gothic" w:hAnsi="Arial" w:cs="Arial"/>
          <w:kern w:val="0"/>
          <w:sz w:val="20"/>
          <w:szCs w:val="20"/>
          <w:lang w:val="en-US"/>
          <w14:ligatures w14:val="none"/>
        </w:rPr>
        <w:t xml:space="preserve">offline </w:t>
      </w:r>
      <w:r w:rsidR="3BBFF828" w:rsidRPr="4594BB78">
        <w:rPr>
          <w:rFonts w:ascii="Arial" w:eastAsia="Malgun Gothic" w:hAnsi="Arial" w:cs="Arial"/>
          <w:kern w:val="0"/>
          <w:sz w:val="20"/>
          <w:szCs w:val="20"/>
          <w:lang w:val="en-US"/>
          <w14:ligatures w14:val="none"/>
        </w:rPr>
        <w:t>align</w:t>
      </w:r>
      <w:r w:rsidR="5A2C9370" w:rsidRPr="4594BB78">
        <w:rPr>
          <w:rFonts w:ascii="Arial" w:eastAsia="Malgun Gothic" w:hAnsi="Arial" w:cs="Arial"/>
          <w:kern w:val="0"/>
          <w:sz w:val="20"/>
          <w:szCs w:val="20"/>
          <w:lang w:val="en-US"/>
          <w14:ligatures w14:val="none"/>
        </w:rPr>
        <w:t xml:space="preserve"> the AI processing capabilities</w:t>
      </w:r>
      <w:r w:rsidR="0C89ECCC" w:rsidRPr="4594BB78">
        <w:rPr>
          <w:rFonts w:ascii="Arial" w:eastAsia="Malgun Gothic" w:hAnsi="Arial" w:cs="Arial"/>
          <w:kern w:val="0"/>
          <w:sz w:val="20"/>
          <w:szCs w:val="20"/>
          <w:lang w:val="en-US"/>
          <w14:ligatures w14:val="none"/>
        </w:rPr>
        <w:t xml:space="preserve"> (e.g., parameter </w:t>
      </w:r>
      <w:r w:rsidR="31F2D6B7" w:rsidRPr="4594BB78">
        <w:rPr>
          <w:rFonts w:ascii="Arial" w:eastAsia="Malgun Gothic" w:hAnsi="Arial" w:cs="Arial"/>
          <w:kern w:val="0"/>
          <w:sz w:val="20"/>
          <w:szCs w:val="20"/>
          <w:lang w:val="en-US"/>
          <w14:ligatures w14:val="none"/>
        </w:rPr>
        <w:t>quantization</w:t>
      </w:r>
      <w:r w:rsidR="18CED1F3" w:rsidRPr="4594BB78">
        <w:rPr>
          <w:rFonts w:ascii="Arial" w:eastAsia="Malgun Gothic" w:hAnsi="Arial" w:cs="Arial"/>
          <w:kern w:val="0"/>
          <w:sz w:val="20"/>
          <w:szCs w:val="20"/>
          <w:lang w:val="en-US"/>
          <w14:ligatures w14:val="none"/>
        </w:rPr>
        <w:t>, input data pre-processing, etc.)</w:t>
      </w:r>
      <w:r w:rsidR="5A2C9370" w:rsidRPr="4594BB78">
        <w:rPr>
          <w:rFonts w:ascii="Arial" w:eastAsia="Malgun Gothic" w:hAnsi="Arial" w:cs="Arial"/>
          <w:kern w:val="0"/>
          <w:sz w:val="20"/>
          <w:szCs w:val="20"/>
          <w:lang w:val="en-US"/>
          <w14:ligatures w14:val="none"/>
        </w:rPr>
        <w:t xml:space="preserve"> for </w:t>
      </w:r>
      <w:r w:rsidR="3BBFF828" w:rsidRPr="4594BB78">
        <w:rPr>
          <w:rFonts w:ascii="Arial" w:eastAsia="Malgun Gothic" w:hAnsi="Arial" w:cs="Arial"/>
          <w:kern w:val="0"/>
          <w:sz w:val="20"/>
          <w:szCs w:val="20"/>
          <w:lang w:val="en-US"/>
          <w14:ligatures w14:val="none"/>
        </w:rPr>
        <w:t>different</w:t>
      </w:r>
      <w:r w:rsidR="5A2C9370" w:rsidRPr="4594BB78">
        <w:rPr>
          <w:rFonts w:ascii="Arial" w:eastAsia="Malgun Gothic" w:hAnsi="Arial" w:cs="Arial"/>
          <w:kern w:val="0"/>
          <w:sz w:val="20"/>
          <w:szCs w:val="20"/>
          <w:lang w:val="en-US"/>
          <w14:ligatures w14:val="none"/>
        </w:rPr>
        <w:t xml:space="preserve"> of the UE/chipset types</w:t>
      </w:r>
      <w:r w:rsidR="76261E9B" w:rsidRPr="4594BB78">
        <w:rPr>
          <w:rFonts w:ascii="Arial" w:eastAsia="Malgun Gothic" w:hAnsi="Arial" w:cs="Arial"/>
          <w:kern w:val="0"/>
          <w:sz w:val="20"/>
          <w:szCs w:val="20"/>
          <w:lang w:val="en-US"/>
          <w14:ligatures w14:val="none"/>
        </w:rPr>
        <w:t xml:space="preserve"> </w:t>
      </w:r>
      <w:r w:rsidR="3BBFF828" w:rsidRPr="4594BB78">
        <w:rPr>
          <w:rFonts w:ascii="Arial" w:eastAsia="Malgun Gothic" w:hAnsi="Arial" w:cs="Arial"/>
          <w:kern w:val="0"/>
          <w:sz w:val="20"/>
          <w:szCs w:val="20"/>
          <w:lang w:val="en-US"/>
          <w14:ligatures w14:val="none"/>
        </w:rPr>
        <w:t>with</w:t>
      </w:r>
      <w:r w:rsidR="76261E9B" w:rsidRPr="4594BB78">
        <w:rPr>
          <w:rFonts w:ascii="Arial" w:eastAsia="Malgun Gothic" w:hAnsi="Arial" w:cs="Arial"/>
          <w:kern w:val="0"/>
          <w:sz w:val="20"/>
          <w:szCs w:val="20"/>
          <w:lang w:val="en-US"/>
          <w14:ligatures w14:val="none"/>
        </w:rPr>
        <w:t xml:space="preserve"> each UE/chipset vendor</w:t>
      </w:r>
      <w:r w:rsidR="18CED1F3" w:rsidRPr="4594BB78">
        <w:rPr>
          <w:rFonts w:ascii="Arial" w:eastAsia="Malgun Gothic" w:hAnsi="Arial" w:cs="Arial"/>
          <w:kern w:val="0"/>
          <w:sz w:val="20"/>
          <w:szCs w:val="20"/>
          <w:lang w:val="en-US"/>
          <w14:ligatures w14:val="none"/>
        </w:rPr>
        <w:t>. Alternatively,</w:t>
      </w:r>
      <w:r w:rsidR="5A2C9370" w:rsidRPr="4594BB78">
        <w:rPr>
          <w:rFonts w:ascii="Arial" w:eastAsia="Malgun Gothic" w:hAnsi="Arial" w:cs="Arial"/>
          <w:kern w:val="0"/>
          <w:sz w:val="20"/>
          <w:szCs w:val="20"/>
          <w:lang w:val="en-US"/>
          <w14:ligatures w14:val="none"/>
        </w:rPr>
        <w:t xml:space="preserve"> the </w:t>
      </w:r>
      <w:r w:rsidR="1A921299" w:rsidRPr="4594BB78">
        <w:rPr>
          <w:rFonts w:ascii="Arial" w:eastAsia="Malgun Gothic" w:hAnsi="Arial" w:cs="Arial"/>
          <w:kern w:val="0"/>
          <w:sz w:val="20"/>
          <w:szCs w:val="20"/>
          <w:lang w:val="en-US"/>
          <w14:ligatures w14:val="none"/>
        </w:rPr>
        <w:t>standard</w:t>
      </w:r>
      <w:r w:rsidR="5A2C9370" w:rsidRPr="4594BB78">
        <w:rPr>
          <w:rFonts w:ascii="Arial" w:eastAsia="Malgun Gothic" w:hAnsi="Arial" w:cs="Arial"/>
          <w:kern w:val="0"/>
          <w:sz w:val="20"/>
          <w:szCs w:val="20"/>
          <w:lang w:val="en-US"/>
          <w14:ligatures w14:val="none"/>
        </w:rPr>
        <w:t xml:space="preserve"> </w:t>
      </w:r>
      <w:r w:rsidR="18CED1F3" w:rsidRPr="4594BB78">
        <w:rPr>
          <w:rFonts w:ascii="Arial" w:eastAsia="Malgun Gothic" w:hAnsi="Arial" w:cs="Arial"/>
          <w:kern w:val="0"/>
          <w:sz w:val="20"/>
          <w:szCs w:val="20"/>
          <w:lang w:val="en-US"/>
          <w14:ligatures w14:val="none"/>
        </w:rPr>
        <w:t>may</w:t>
      </w:r>
      <w:r w:rsidR="5A2C9370" w:rsidRPr="4594BB78">
        <w:rPr>
          <w:rFonts w:ascii="Arial" w:eastAsia="Malgun Gothic" w:hAnsi="Arial" w:cs="Arial"/>
          <w:kern w:val="0"/>
          <w:sz w:val="20"/>
          <w:szCs w:val="20"/>
          <w:lang w:val="en-US"/>
          <w14:ligatures w14:val="none"/>
        </w:rPr>
        <w:t xml:space="preserve"> </w:t>
      </w:r>
      <w:r w:rsidR="1A921299" w:rsidRPr="4594BB78">
        <w:rPr>
          <w:rFonts w:ascii="Arial" w:eastAsia="Malgun Gothic" w:hAnsi="Arial" w:cs="Arial"/>
          <w:kern w:val="0"/>
          <w:sz w:val="20"/>
          <w:szCs w:val="20"/>
          <w:lang w:val="en-US"/>
          <w14:ligatures w14:val="none"/>
        </w:rPr>
        <w:t>specify</w:t>
      </w:r>
      <w:r w:rsidR="5A2C9370" w:rsidRPr="4594BB78">
        <w:rPr>
          <w:rFonts w:ascii="Arial" w:eastAsia="Malgun Gothic" w:hAnsi="Arial" w:cs="Arial"/>
          <w:kern w:val="0"/>
          <w:sz w:val="20"/>
          <w:szCs w:val="20"/>
          <w:lang w:val="en-US"/>
          <w14:ligatures w14:val="none"/>
        </w:rPr>
        <w:t xml:space="preserve"> different UE-side</w:t>
      </w:r>
      <w:r w:rsidR="1A921299" w:rsidRPr="4594BB78">
        <w:rPr>
          <w:rFonts w:ascii="Arial" w:eastAsia="Malgun Gothic" w:hAnsi="Arial" w:cs="Arial"/>
          <w:kern w:val="0"/>
          <w:sz w:val="20"/>
          <w:szCs w:val="20"/>
          <w:lang w:val="en-US"/>
          <w14:ligatures w14:val="none"/>
        </w:rPr>
        <w:t>d</w:t>
      </w:r>
      <w:r w:rsidR="5A2C9370" w:rsidRPr="4594BB78">
        <w:rPr>
          <w:rFonts w:ascii="Arial" w:eastAsia="Malgun Gothic" w:hAnsi="Arial" w:cs="Arial"/>
          <w:kern w:val="0"/>
          <w:sz w:val="20"/>
          <w:szCs w:val="20"/>
          <w:lang w:val="en-US"/>
          <w14:ligatures w14:val="none"/>
        </w:rPr>
        <w:t xml:space="preserve"> additional conditions that </w:t>
      </w:r>
      <w:r w:rsidR="18CED1F3" w:rsidRPr="4594BB78">
        <w:rPr>
          <w:rFonts w:ascii="Arial" w:eastAsia="Malgun Gothic" w:hAnsi="Arial" w:cs="Arial"/>
          <w:kern w:val="0"/>
          <w:sz w:val="20"/>
          <w:szCs w:val="20"/>
          <w:lang w:val="en-US"/>
          <w14:ligatures w14:val="none"/>
        </w:rPr>
        <w:t>can be</w:t>
      </w:r>
      <w:r w:rsidR="5A2C9370" w:rsidRPr="4594BB78">
        <w:rPr>
          <w:rFonts w:ascii="Arial" w:eastAsia="Malgun Gothic" w:hAnsi="Arial" w:cs="Arial"/>
          <w:kern w:val="0"/>
          <w:sz w:val="20"/>
          <w:szCs w:val="20"/>
          <w:lang w:val="en-US"/>
          <w14:ligatures w14:val="none"/>
        </w:rPr>
        <w:t xml:space="preserve"> mapped to different encoder designs</w:t>
      </w:r>
      <w:r w:rsidR="5F1EE69C" w:rsidRPr="4594BB78">
        <w:rPr>
          <w:rFonts w:ascii="Arial" w:eastAsia="Malgun Gothic" w:hAnsi="Arial" w:cs="Arial"/>
          <w:kern w:val="0"/>
          <w:sz w:val="20"/>
          <w:szCs w:val="20"/>
          <w:lang w:val="en-US"/>
          <w14:ligatures w14:val="none"/>
        </w:rPr>
        <w:t xml:space="preserve">. </w:t>
      </w:r>
      <w:r w:rsidR="18CED1F3" w:rsidRPr="4594BB78">
        <w:rPr>
          <w:rFonts w:ascii="Arial" w:eastAsia="Malgun Gothic" w:hAnsi="Arial" w:cs="Arial"/>
          <w:kern w:val="0"/>
          <w:sz w:val="20"/>
          <w:szCs w:val="20"/>
          <w:lang w:val="en-US"/>
          <w14:ligatures w14:val="none"/>
        </w:rPr>
        <w:t>However, i</w:t>
      </w:r>
      <w:r w:rsidR="5F1EE69C" w:rsidRPr="4594BB78">
        <w:rPr>
          <w:rFonts w:ascii="Arial" w:eastAsia="Malgun Gothic" w:hAnsi="Arial" w:cs="Arial"/>
          <w:kern w:val="0"/>
          <w:sz w:val="20"/>
          <w:szCs w:val="20"/>
          <w:lang w:val="en-US"/>
          <w14:ligatures w14:val="none"/>
        </w:rPr>
        <w:t>t is unclear if</w:t>
      </w:r>
      <w:r w:rsidR="0A0938E5" w:rsidRPr="4594BB78">
        <w:rPr>
          <w:rFonts w:ascii="Arial" w:eastAsia="Malgun Gothic" w:hAnsi="Arial" w:cs="Arial"/>
          <w:kern w:val="0"/>
          <w:sz w:val="20"/>
          <w:szCs w:val="20"/>
          <w:lang w:val="en-US"/>
          <w14:ligatures w14:val="none"/>
        </w:rPr>
        <w:t xml:space="preserve"> it is feasible </w:t>
      </w:r>
      <w:r w:rsidR="0D71FAD0" w:rsidRPr="4594BB78">
        <w:rPr>
          <w:rFonts w:ascii="Arial" w:eastAsia="Malgun Gothic" w:hAnsi="Arial" w:cs="Arial"/>
          <w:kern w:val="0"/>
          <w:sz w:val="20"/>
          <w:szCs w:val="20"/>
          <w:lang w:val="en-US"/>
          <w14:ligatures w14:val="none"/>
        </w:rPr>
        <w:t xml:space="preserve">to </w:t>
      </w:r>
      <w:r w:rsidR="18CED1F3" w:rsidRPr="4594BB78">
        <w:rPr>
          <w:rFonts w:ascii="Arial" w:eastAsia="Malgun Gothic" w:hAnsi="Arial" w:cs="Arial"/>
          <w:kern w:val="0"/>
          <w:sz w:val="20"/>
          <w:szCs w:val="20"/>
          <w:lang w:val="en-US"/>
          <w14:ligatures w14:val="none"/>
        </w:rPr>
        <w:t>specify such UE-side additional conditions</w:t>
      </w:r>
      <w:r w:rsidR="59135A0F" w:rsidRPr="4594BB78">
        <w:rPr>
          <w:rFonts w:ascii="Arial" w:eastAsia="Malgun Gothic" w:hAnsi="Arial" w:cs="Arial"/>
          <w:kern w:val="0"/>
          <w:sz w:val="20"/>
          <w:szCs w:val="20"/>
          <w:lang w:val="en-US"/>
          <w14:ligatures w14:val="none"/>
        </w:rPr>
        <w:t xml:space="preserve"> to achieve these purposes</w:t>
      </w:r>
      <w:r w:rsidR="5F1EE69C" w:rsidRPr="4594BB78">
        <w:rPr>
          <w:rFonts w:ascii="Arial" w:eastAsia="Malgun Gothic" w:hAnsi="Arial" w:cs="Arial"/>
          <w:kern w:val="0"/>
          <w:sz w:val="20"/>
          <w:szCs w:val="20"/>
          <w:lang w:val="en-US"/>
          <w14:ligatures w14:val="none"/>
        </w:rPr>
        <w:t>.</w:t>
      </w:r>
      <w:r w:rsidR="63832A26" w:rsidRPr="4594BB78">
        <w:rPr>
          <w:rFonts w:ascii="Arial" w:eastAsia="Malgun Gothic" w:hAnsi="Arial" w:cs="Arial"/>
          <w:kern w:val="0"/>
          <w:sz w:val="20"/>
          <w:szCs w:val="20"/>
          <w:lang w:val="en-US"/>
          <w14:ligatures w14:val="none"/>
        </w:rPr>
        <w:t xml:space="preserve"> </w:t>
      </w:r>
    </w:p>
    <w:p w14:paraId="02DC7F08" w14:textId="77777777" w:rsidR="00B244CC" w:rsidRDefault="00B244CC" w:rsidP="000E62D2">
      <w:pPr>
        <w:suppressAutoHyphens/>
        <w:spacing w:after="0" w:line="240" w:lineRule="auto"/>
        <w:jc w:val="both"/>
        <w:rPr>
          <w:rFonts w:ascii="Arial" w:hAnsi="Arial" w:cs="Arial"/>
          <w:sz w:val="20"/>
          <w:szCs w:val="20"/>
        </w:rPr>
      </w:pPr>
    </w:p>
    <w:p w14:paraId="11383FD9" w14:textId="48B0BA39" w:rsidR="008431DA" w:rsidRDefault="1A921299" w:rsidP="4594BB78">
      <w:pPr>
        <w:suppressAutoHyphens/>
        <w:spacing w:after="0" w:line="240" w:lineRule="auto"/>
        <w:jc w:val="both"/>
        <w:rPr>
          <w:rFonts w:ascii="Arial" w:hAnsi="Arial" w:cs="Arial"/>
          <w:sz w:val="20"/>
          <w:szCs w:val="20"/>
        </w:rPr>
      </w:pPr>
      <w:r w:rsidRPr="4594BB78">
        <w:rPr>
          <w:rFonts w:ascii="Arial" w:hAnsi="Arial" w:cs="Arial"/>
          <w:sz w:val="20"/>
          <w:szCs w:val="20"/>
          <w:lang w:val="en-US"/>
        </w:rPr>
        <w:t xml:space="preserve">To minimize the offline cross-vendor collaboration effort, the parameters of the CSI generation model shall be the same for all UEs regardless of its associated UE/chipset vendor. To enable a UE to use the received parameters directly for inference, in addition to standardizing the CSI generation part model (encoder) structure, at least the </w:t>
      </w:r>
      <w:r w:rsidRPr="4594BB78">
        <w:rPr>
          <w:rFonts w:ascii="Arial" w:hAnsi="Arial" w:cs="Arial"/>
          <w:i/>
          <w:iCs/>
          <w:sz w:val="20"/>
          <w:szCs w:val="20"/>
          <w:lang w:val="en-US"/>
        </w:rPr>
        <w:t xml:space="preserve">parameter </w:t>
      </w:r>
      <w:r w:rsidR="31F2D6B7" w:rsidRPr="4594BB78">
        <w:rPr>
          <w:rFonts w:ascii="Arial" w:eastAsia="Malgun Gothic" w:hAnsi="Arial" w:cs="Arial"/>
          <w:i/>
          <w:iCs/>
          <w:kern w:val="0"/>
          <w:sz w:val="20"/>
          <w:szCs w:val="20"/>
          <w:lang w:val="en-US"/>
          <w14:ligatures w14:val="none"/>
        </w:rPr>
        <w:t>quantization</w:t>
      </w:r>
      <w:r w:rsidR="31F2D6B7" w:rsidRPr="4594BB78">
        <w:rPr>
          <w:rFonts w:ascii="Arial" w:hAnsi="Arial" w:cs="Arial"/>
          <w:sz w:val="20"/>
          <w:szCs w:val="20"/>
          <w:lang w:val="en-US"/>
        </w:rPr>
        <w:t xml:space="preserve"> </w:t>
      </w:r>
      <w:r w:rsidRPr="4594BB78">
        <w:rPr>
          <w:rFonts w:ascii="Arial" w:hAnsi="Arial" w:cs="Arial"/>
          <w:sz w:val="20"/>
          <w:szCs w:val="20"/>
          <w:lang w:val="en-US"/>
        </w:rPr>
        <w:t xml:space="preserve">and </w:t>
      </w:r>
      <w:r w:rsidRPr="4594BB78">
        <w:rPr>
          <w:rFonts w:ascii="Arial" w:hAnsi="Arial" w:cs="Arial"/>
          <w:i/>
          <w:iCs/>
          <w:sz w:val="20"/>
          <w:szCs w:val="20"/>
          <w:lang w:val="en-US"/>
        </w:rPr>
        <w:t>input data pre-processing</w:t>
      </w:r>
      <w:r w:rsidRPr="4594BB78">
        <w:rPr>
          <w:rFonts w:ascii="Arial" w:hAnsi="Arial" w:cs="Arial"/>
          <w:sz w:val="20"/>
          <w:szCs w:val="20"/>
          <w:lang w:val="en-US"/>
        </w:rPr>
        <w:t xml:space="preserve"> must be standardized, considering device implementation capabilities. RAN1 should clarify if further information needs to be standardized to enable this option which is crucial for concluding on the feasibility and complexity of this option</w:t>
      </w:r>
      <w:r w:rsidR="75E0BBB8" w:rsidRPr="4594BB78">
        <w:rPr>
          <w:rFonts w:ascii="Arial" w:hAnsi="Arial" w:cs="Arial"/>
          <w:sz w:val="20"/>
          <w:szCs w:val="20"/>
          <w:lang w:val="en-US"/>
        </w:rPr>
        <w:t>.</w:t>
      </w:r>
    </w:p>
    <w:p w14:paraId="2C1F3836" w14:textId="77777777" w:rsidR="00D337A3" w:rsidRDefault="00D337A3" w:rsidP="000E62D2">
      <w:pPr>
        <w:suppressAutoHyphens/>
        <w:spacing w:after="0" w:line="240" w:lineRule="auto"/>
        <w:jc w:val="both"/>
        <w:rPr>
          <w:rFonts w:ascii="Arial" w:hAnsi="Arial" w:cs="Arial"/>
          <w:sz w:val="20"/>
          <w:szCs w:val="20"/>
        </w:rPr>
      </w:pPr>
    </w:p>
    <w:p w14:paraId="4F1872E8" w14:textId="77777777" w:rsidR="00A048F7" w:rsidRPr="000E62D2" w:rsidRDefault="00A048F7" w:rsidP="000E62D2">
      <w:pPr>
        <w:suppressAutoHyphens/>
        <w:spacing w:after="0" w:line="240" w:lineRule="auto"/>
        <w:jc w:val="both"/>
        <w:rPr>
          <w:rFonts w:ascii="Arial" w:eastAsia="Malgun Gothic" w:hAnsi="Arial" w:cs="Arial"/>
          <w:kern w:val="0"/>
          <w:sz w:val="20"/>
          <w:szCs w:val="20"/>
          <w14:ligatures w14:val="none"/>
        </w:rPr>
      </w:pPr>
    </w:p>
    <w:p w14:paraId="1026BE15" w14:textId="678AB123" w:rsidR="000E62D2" w:rsidRDefault="000E62D2" w:rsidP="000E62D2">
      <w:pPr>
        <w:pStyle w:val="Proposal0"/>
        <w:tabs>
          <w:tab w:val="clear" w:pos="1304"/>
        </w:tabs>
        <w:ind w:left="1701" w:hanging="1701"/>
        <w:rPr>
          <w:rFonts w:ascii="Arial" w:hAnsi="Arial" w:cs="Arial"/>
          <w:sz w:val="20"/>
          <w:szCs w:val="20"/>
        </w:rPr>
      </w:pPr>
      <w:bookmarkStart w:id="12" w:name="_Toc189841113"/>
      <w:r>
        <w:rPr>
          <w:rFonts w:ascii="Arial" w:hAnsi="Arial" w:cs="Arial"/>
          <w:sz w:val="20"/>
          <w:szCs w:val="20"/>
        </w:rPr>
        <w:t>F</w:t>
      </w:r>
      <w:r w:rsidRPr="003F438A">
        <w:rPr>
          <w:rFonts w:ascii="Arial" w:hAnsi="Arial" w:cs="Arial"/>
          <w:sz w:val="20"/>
          <w:szCs w:val="20"/>
        </w:rPr>
        <w:t>or</w:t>
      </w:r>
      <w:r>
        <w:rPr>
          <w:rFonts w:ascii="Arial" w:hAnsi="Arial" w:cs="Arial"/>
          <w:sz w:val="20"/>
          <w:szCs w:val="20"/>
        </w:rPr>
        <w:t xml:space="preserve"> Direction B</w:t>
      </w:r>
      <w:r w:rsidRPr="003F438A">
        <w:rPr>
          <w:rFonts w:ascii="Arial" w:hAnsi="Arial" w:cs="Arial"/>
          <w:sz w:val="20"/>
          <w:szCs w:val="20"/>
        </w:rPr>
        <w:t>, to mitigate inter-vendor collaboration complexity</w:t>
      </w:r>
      <w:r>
        <w:rPr>
          <w:rFonts w:ascii="Arial" w:hAnsi="Arial" w:cs="Arial"/>
          <w:sz w:val="20"/>
          <w:szCs w:val="20"/>
        </w:rPr>
        <w:t xml:space="preserve"> and improve feasibility for UE to use received parameters directly for inference</w:t>
      </w:r>
      <w:r w:rsidRPr="003F438A">
        <w:rPr>
          <w:rFonts w:ascii="Arial" w:hAnsi="Arial" w:cs="Arial"/>
          <w:sz w:val="20"/>
          <w:szCs w:val="20"/>
        </w:rPr>
        <w:t>, at least the</w:t>
      </w:r>
      <w:r>
        <w:rPr>
          <w:rFonts w:ascii="Arial" w:hAnsi="Arial" w:cs="Arial"/>
          <w:sz w:val="20"/>
          <w:szCs w:val="20"/>
        </w:rPr>
        <w:t xml:space="preserve"> model</w:t>
      </w:r>
      <w:r w:rsidRPr="003F438A">
        <w:rPr>
          <w:rFonts w:ascii="Arial" w:hAnsi="Arial" w:cs="Arial"/>
          <w:sz w:val="20"/>
          <w:szCs w:val="20"/>
        </w:rPr>
        <w:t xml:space="preserve"> parameter </w:t>
      </w:r>
      <w:r w:rsidR="00AE178F">
        <w:rPr>
          <w:rFonts w:ascii="Arial" w:eastAsia="Malgun Gothic" w:hAnsi="Arial" w:cs="Arial"/>
          <w:kern w:val="0"/>
          <w:sz w:val="20"/>
          <w:szCs w:val="20"/>
          <w:lang w:val="en-GB"/>
          <w14:ligatures w14:val="none"/>
        </w:rPr>
        <w:t>quantization</w:t>
      </w:r>
      <w:r w:rsidR="00AE178F" w:rsidRPr="003F438A">
        <w:rPr>
          <w:rFonts w:ascii="Arial" w:hAnsi="Arial" w:cs="Arial"/>
          <w:sz w:val="20"/>
          <w:szCs w:val="20"/>
        </w:rPr>
        <w:t xml:space="preserve"> </w:t>
      </w:r>
      <w:r w:rsidRPr="003F438A">
        <w:rPr>
          <w:rFonts w:ascii="Arial" w:hAnsi="Arial" w:cs="Arial"/>
          <w:sz w:val="20"/>
          <w:szCs w:val="20"/>
        </w:rPr>
        <w:t>and input data pre-processing</w:t>
      </w:r>
      <w:r>
        <w:rPr>
          <w:rFonts w:ascii="Arial" w:hAnsi="Arial" w:cs="Arial"/>
          <w:sz w:val="20"/>
          <w:szCs w:val="20"/>
        </w:rPr>
        <w:t xml:space="preserve"> </w:t>
      </w:r>
      <w:r w:rsidRPr="003F438A">
        <w:rPr>
          <w:rFonts w:ascii="Arial" w:hAnsi="Arial" w:cs="Arial"/>
          <w:sz w:val="20"/>
          <w:szCs w:val="20"/>
        </w:rPr>
        <w:t>must be standardized</w:t>
      </w:r>
      <w:r>
        <w:rPr>
          <w:rFonts w:ascii="Arial" w:hAnsi="Arial" w:cs="Arial"/>
          <w:sz w:val="20"/>
          <w:szCs w:val="20"/>
        </w:rPr>
        <w:t xml:space="preserve"> together with the CSI generation model structure</w:t>
      </w:r>
      <w:r w:rsidRPr="003F438A">
        <w:rPr>
          <w:rFonts w:ascii="Arial" w:hAnsi="Arial" w:cs="Arial"/>
          <w:sz w:val="20"/>
          <w:szCs w:val="20"/>
        </w:rPr>
        <w:t>.</w:t>
      </w:r>
      <w:r w:rsidRPr="0045173E">
        <w:rPr>
          <w:rFonts w:ascii="Arial" w:hAnsi="Arial" w:cs="Arial"/>
          <w:sz w:val="20"/>
          <w:szCs w:val="20"/>
        </w:rPr>
        <w:t xml:space="preserve"> </w:t>
      </w:r>
      <w:r>
        <w:rPr>
          <w:rFonts w:ascii="Arial" w:hAnsi="Arial" w:cs="Arial"/>
          <w:sz w:val="20"/>
          <w:szCs w:val="20"/>
        </w:rPr>
        <w:t xml:space="preserve">RAN1 should conclude on the </w:t>
      </w:r>
      <w:r w:rsidRPr="00BD4F1E">
        <w:rPr>
          <w:rFonts w:ascii="Arial" w:hAnsi="Arial" w:cs="Arial"/>
          <w:sz w:val="20"/>
          <w:szCs w:val="20"/>
        </w:rPr>
        <w:t xml:space="preserve">required </w:t>
      </w:r>
      <w:r>
        <w:rPr>
          <w:rFonts w:ascii="Arial" w:hAnsi="Arial" w:cs="Arial"/>
          <w:sz w:val="20"/>
          <w:szCs w:val="20"/>
        </w:rPr>
        <w:t>additional information that needs to be standardized to enable option 3b.</w:t>
      </w:r>
      <w:bookmarkEnd w:id="12"/>
    </w:p>
    <w:p w14:paraId="6DDE9C80" w14:textId="77777777" w:rsidR="000E62D2" w:rsidRPr="000E62D2" w:rsidRDefault="000E62D2" w:rsidP="000E62D2">
      <w:pPr>
        <w:suppressAutoHyphens/>
        <w:spacing w:after="0" w:line="240" w:lineRule="auto"/>
        <w:jc w:val="both"/>
        <w:rPr>
          <w:rFonts w:ascii="Arial" w:eastAsia="Malgun Gothic" w:hAnsi="Arial" w:cs="Arial"/>
          <w:kern w:val="0"/>
          <w:sz w:val="20"/>
          <w:szCs w:val="20"/>
          <w14:ligatures w14:val="none"/>
        </w:rPr>
      </w:pPr>
    </w:p>
    <w:p w14:paraId="5F8D04E7" w14:textId="77777777" w:rsidR="00C16D24" w:rsidRPr="00E07DAD" w:rsidRDefault="00C16D24" w:rsidP="00C27731">
      <w:pPr>
        <w:pStyle w:val="Heading4"/>
        <w:ind w:left="0" w:firstLine="0"/>
        <w:rPr>
          <w:rFonts w:eastAsia="DengXian"/>
          <w:sz w:val="20"/>
          <w:u w:val="single"/>
          <w:lang w:val="sv-SE"/>
        </w:rPr>
      </w:pPr>
      <w:r w:rsidRPr="1AC90F15">
        <w:rPr>
          <w:rFonts w:eastAsia="DengXian"/>
          <w:sz w:val="20"/>
          <w:u w:val="single"/>
          <w:lang w:val="sv-SE"/>
        </w:rPr>
        <w:t xml:space="preserve">[Issue 6] Is there performance impact due to mismatch between NW side data distribution and UE side inference data distribution, and if so, how to address it? </w:t>
      </w:r>
    </w:p>
    <w:p w14:paraId="772CCE77" w14:textId="77777777" w:rsidR="002D2473" w:rsidRDefault="002D2473" w:rsidP="00116101">
      <w:pPr>
        <w:suppressAutoHyphens/>
        <w:spacing w:after="0" w:line="240" w:lineRule="auto"/>
        <w:jc w:val="both"/>
        <w:rPr>
          <w:rFonts w:ascii="Arial" w:eastAsia="Malgun Gothic" w:hAnsi="Arial" w:cs="Arial"/>
          <w:kern w:val="0"/>
          <w:sz w:val="20"/>
          <w:szCs w:val="20"/>
          <w:highlight w:val="yellow"/>
          <w14:ligatures w14:val="none"/>
        </w:rPr>
      </w:pPr>
    </w:p>
    <w:p w14:paraId="23F8F77D" w14:textId="1DAB8636" w:rsidR="00287F6F" w:rsidRDefault="6454F1AC" w:rsidP="4594BB78">
      <w:pPr>
        <w:suppressAutoHyphens/>
        <w:spacing w:after="0" w:line="240" w:lineRule="auto"/>
        <w:jc w:val="both"/>
        <w:rPr>
          <w:rFonts w:ascii="Arial" w:eastAsia="Malgun Gothic" w:hAnsi="Arial" w:cs="Arial"/>
          <w:kern w:val="0"/>
          <w:sz w:val="20"/>
          <w:szCs w:val="20"/>
          <w14:ligatures w14:val="none"/>
        </w:rPr>
      </w:pPr>
      <w:r w:rsidRPr="4594BB78">
        <w:rPr>
          <w:rFonts w:ascii="Arial" w:eastAsia="Malgun Gothic" w:hAnsi="Arial" w:cs="Arial"/>
          <w:kern w:val="0"/>
          <w:sz w:val="20"/>
          <w:szCs w:val="20"/>
          <w:lang w:val="en-US"/>
          <w14:ligatures w14:val="none"/>
        </w:rPr>
        <w:t xml:space="preserve">As discussed above, to minimize the inter-vendor collaboration complexity and improve the feasibility for UE to run inference with parameters directly, </w:t>
      </w:r>
      <w:r w:rsidRPr="4594BB78">
        <w:rPr>
          <w:rFonts w:ascii="Arial" w:hAnsi="Arial" w:cs="Arial"/>
          <w:sz w:val="20"/>
          <w:szCs w:val="20"/>
          <w:lang w:val="en-US"/>
        </w:rPr>
        <w:t xml:space="preserve">the parameters of the CSI generation model, the parameter </w:t>
      </w:r>
      <w:r w:rsidR="31F2D6B7" w:rsidRPr="4594BB78">
        <w:rPr>
          <w:rFonts w:ascii="Arial" w:eastAsia="Malgun Gothic" w:hAnsi="Arial" w:cs="Arial"/>
          <w:kern w:val="0"/>
          <w:sz w:val="20"/>
          <w:szCs w:val="20"/>
          <w:lang w:val="en-US"/>
          <w14:ligatures w14:val="none"/>
        </w:rPr>
        <w:t>quantization</w:t>
      </w:r>
      <w:r w:rsidR="31F2D6B7" w:rsidRPr="4594BB78">
        <w:rPr>
          <w:rFonts w:ascii="Arial" w:hAnsi="Arial" w:cs="Arial"/>
          <w:sz w:val="20"/>
          <w:szCs w:val="20"/>
          <w:lang w:val="en-US"/>
        </w:rPr>
        <w:t xml:space="preserve"> </w:t>
      </w:r>
      <w:r w:rsidRPr="4594BB78">
        <w:rPr>
          <w:rFonts w:ascii="Arial" w:hAnsi="Arial" w:cs="Arial"/>
          <w:sz w:val="20"/>
          <w:szCs w:val="20"/>
          <w:lang w:val="en-US"/>
        </w:rPr>
        <w:t xml:space="preserve">and input data pre-processing </w:t>
      </w:r>
      <w:r w:rsidR="107C55AF" w:rsidRPr="4594BB78">
        <w:rPr>
          <w:rFonts w:ascii="Arial" w:hAnsi="Arial" w:cs="Arial"/>
          <w:sz w:val="20"/>
          <w:szCs w:val="20"/>
          <w:lang w:val="en-US"/>
        </w:rPr>
        <w:t>must</w:t>
      </w:r>
      <w:r w:rsidRPr="4594BB78">
        <w:rPr>
          <w:rFonts w:ascii="Arial" w:hAnsi="Arial" w:cs="Arial"/>
          <w:sz w:val="20"/>
          <w:szCs w:val="20"/>
          <w:lang w:val="en-US"/>
        </w:rPr>
        <w:t xml:space="preserve"> be the same for all UEs regardless of its associated UE/chipset vendor</w:t>
      </w:r>
      <w:r w:rsidRPr="4594BB78">
        <w:rPr>
          <w:rFonts w:ascii="Arial" w:eastAsia="Malgun Gothic" w:hAnsi="Arial" w:cs="Arial"/>
          <w:kern w:val="0"/>
          <w:sz w:val="20"/>
          <w:szCs w:val="20"/>
          <w:lang w:val="en-US"/>
          <w14:ligatures w14:val="none"/>
        </w:rPr>
        <w:t xml:space="preserve">. </w:t>
      </w:r>
      <w:r w:rsidR="7C034377" w:rsidRPr="4594BB78">
        <w:rPr>
          <w:rFonts w:ascii="Arial" w:eastAsia="Malgun Gothic" w:hAnsi="Arial" w:cs="Arial"/>
          <w:kern w:val="0"/>
          <w:sz w:val="20"/>
          <w:szCs w:val="20"/>
          <w:lang w:val="en-US"/>
          <w14:ligatures w14:val="none"/>
        </w:rPr>
        <w:t xml:space="preserve">Assuming that the model </w:t>
      </w:r>
      <w:r w:rsidR="63C62900" w:rsidRPr="4594BB78">
        <w:rPr>
          <w:rFonts w:ascii="Arial" w:eastAsia="Malgun Gothic" w:hAnsi="Arial" w:cs="Arial"/>
          <w:kern w:val="0"/>
          <w:sz w:val="20"/>
          <w:szCs w:val="20"/>
          <w:lang w:val="en-US"/>
          <w14:ligatures w14:val="none"/>
        </w:rPr>
        <w:t>structure</w:t>
      </w:r>
      <w:r w:rsidRPr="4594BB78">
        <w:rPr>
          <w:rFonts w:ascii="Arial" w:eastAsia="Malgun Gothic" w:hAnsi="Arial" w:cs="Arial"/>
          <w:kern w:val="0"/>
          <w:sz w:val="20"/>
          <w:szCs w:val="20"/>
          <w:lang w:val="en-US"/>
          <w14:ligatures w14:val="none"/>
        </w:rPr>
        <w:t>,</w:t>
      </w:r>
      <w:r w:rsidR="7C034377" w:rsidRPr="4594BB78">
        <w:rPr>
          <w:rFonts w:ascii="Arial" w:eastAsia="Malgun Gothic" w:hAnsi="Arial" w:cs="Arial"/>
          <w:kern w:val="0"/>
          <w:sz w:val="20"/>
          <w:szCs w:val="20"/>
          <w:lang w:val="en-US"/>
          <w14:ligatures w14:val="none"/>
        </w:rPr>
        <w:t xml:space="preserve"> model parameter</w:t>
      </w:r>
      <w:r w:rsidR="63C62900" w:rsidRPr="4594BB78">
        <w:rPr>
          <w:rFonts w:ascii="Arial" w:eastAsia="Malgun Gothic" w:hAnsi="Arial" w:cs="Arial"/>
          <w:kern w:val="0"/>
          <w:sz w:val="20"/>
          <w:szCs w:val="20"/>
          <w:lang w:val="en-US"/>
          <w14:ligatures w14:val="none"/>
        </w:rPr>
        <w:t xml:space="preserve"> </w:t>
      </w:r>
      <w:r w:rsidR="31F2D6B7" w:rsidRPr="4594BB78">
        <w:rPr>
          <w:rFonts w:ascii="Arial" w:eastAsia="Malgun Gothic" w:hAnsi="Arial" w:cs="Arial"/>
          <w:kern w:val="0"/>
          <w:sz w:val="20"/>
          <w:szCs w:val="20"/>
          <w:lang w:val="en-US"/>
          <w14:ligatures w14:val="none"/>
        </w:rPr>
        <w:t xml:space="preserve">quantization </w:t>
      </w:r>
      <w:r w:rsidR="63C62900" w:rsidRPr="4594BB78">
        <w:rPr>
          <w:rFonts w:ascii="Arial" w:eastAsia="Malgun Gothic" w:hAnsi="Arial" w:cs="Arial"/>
          <w:kern w:val="0"/>
          <w:sz w:val="20"/>
          <w:szCs w:val="20"/>
          <w:lang w:val="en-US"/>
          <w14:ligatures w14:val="none"/>
        </w:rPr>
        <w:t>and input data pre-processing are standard</w:t>
      </w:r>
      <w:r w:rsidR="7875E7F1" w:rsidRPr="4594BB78">
        <w:rPr>
          <w:rFonts w:ascii="Arial" w:eastAsia="Malgun Gothic" w:hAnsi="Arial" w:cs="Arial"/>
          <w:kern w:val="0"/>
          <w:sz w:val="20"/>
          <w:szCs w:val="20"/>
          <w:lang w:val="en-US"/>
          <w14:ligatures w14:val="none"/>
        </w:rPr>
        <w:t>ized</w:t>
      </w:r>
      <w:r w:rsidR="63C62900" w:rsidRPr="4594BB78">
        <w:rPr>
          <w:rFonts w:ascii="Arial" w:eastAsia="Malgun Gothic" w:hAnsi="Arial" w:cs="Arial"/>
          <w:kern w:val="0"/>
          <w:sz w:val="20"/>
          <w:szCs w:val="20"/>
          <w:lang w:val="en-US"/>
          <w14:ligatures w14:val="none"/>
        </w:rPr>
        <w:t>,</w:t>
      </w:r>
      <w:r w:rsidRPr="4594BB78">
        <w:rPr>
          <w:rFonts w:ascii="Arial" w:eastAsia="Malgun Gothic" w:hAnsi="Arial" w:cs="Arial"/>
          <w:kern w:val="0"/>
          <w:sz w:val="20"/>
          <w:szCs w:val="20"/>
          <w:lang w:val="en-US"/>
          <w14:ligatures w14:val="none"/>
        </w:rPr>
        <w:t xml:space="preserve"> the flexibility left for UE/chipset-vendor specific model parameter optimization (e.g., based on UE/chipset vendor specific data distribution) is limited</w:t>
      </w:r>
      <w:r w:rsidR="107C55AF" w:rsidRPr="4594BB78">
        <w:rPr>
          <w:rFonts w:ascii="Arial" w:eastAsia="Malgun Gothic" w:hAnsi="Arial" w:cs="Arial"/>
          <w:kern w:val="0"/>
          <w:sz w:val="20"/>
          <w:szCs w:val="20"/>
          <w:lang w:val="en-US"/>
          <w14:ligatures w14:val="none"/>
        </w:rPr>
        <w:t>, hence,</w:t>
      </w:r>
      <w:r w:rsidR="4A7D19C9" w:rsidRPr="4594BB78">
        <w:rPr>
          <w:rFonts w:ascii="Arial" w:eastAsia="Malgun Gothic" w:hAnsi="Arial" w:cs="Arial"/>
          <w:kern w:val="0"/>
          <w:sz w:val="20"/>
          <w:szCs w:val="20"/>
          <w:lang w:val="en-US"/>
          <w14:ligatures w14:val="none"/>
        </w:rPr>
        <w:t xml:space="preserve"> the</w:t>
      </w:r>
      <w:r w:rsidR="107C55AF" w:rsidRPr="4594BB78">
        <w:rPr>
          <w:rFonts w:ascii="Arial" w:eastAsia="Malgun Gothic" w:hAnsi="Arial" w:cs="Arial"/>
          <w:kern w:val="0"/>
          <w:sz w:val="20"/>
          <w:szCs w:val="20"/>
          <w:lang w:val="en-US"/>
          <w14:ligatures w14:val="none"/>
        </w:rPr>
        <w:t xml:space="preserve"> performance impact </w:t>
      </w:r>
      <w:r w:rsidR="4A7D19C9" w:rsidRPr="4594BB78">
        <w:rPr>
          <w:rFonts w:ascii="Arial" w:eastAsia="Malgun Gothic" w:hAnsi="Arial" w:cs="Arial"/>
          <w:kern w:val="0"/>
          <w:sz w:val="20"/>
          <w:szCs w:val="20"/>
          <w:lang w:val="en-US"/>
          <w14:ligatures w14:val="none"/>
        </w:rPr>
        <w:t>due to</w:t>
      </w:r>
      <w:r w:rsidR="107C55AF" w:rsidRPr="4594BB78">
        <w:rPr>
          <w:rFonts w:ascii="Arial" w:eastAsia="Malgun Gothic" w:hAnsi="Arial" w:cs="Arial"/>
          <w:kern w:val="0"/>
          <w:sz w:val="20"/>
          <w:szCs w:val="20"/>
          <w:lang w:val="en-US"/>
          <w14:ligatures w14:val="none"/>
        </w:rPr>
        <w:t xml:space="preserve"> the data distribution mismatch between NW-side dataset and UE-side inference dataset </w:t>
      </w:r>
      <w:r w:rsidR="4A7D19C9" w:rsidRPr="4594BB78">
        <w:rPr>
          <w:rFonts w:ascii="Arial" w:eastAsia="Malgun Gothic" w:hAnsi="Arial" w:cs="Arial"/>
          <w:kern w:val="0"/>
          <w:sz w:val="20"/>
          <w:szCs w:val="20"/>
          <w:lang w:val="en-US"/>
          <w14:ligatures w14:val="none"/>
        </w:rPr>
        <w:t>may not be large. F</w:t>
      </w:r>
      <w:r w:rsidR="107C55AF" w:rsidRPr="4594BB78">
        <w:rPr>
          <w:rFonts w:ascii="Arial" w:eastAsia="Malgun Gothic" w:hAnsi="Arial" w:cs="Arial"/>
          <w:kern w:val="0"/>
          <w:sz w:val="20"/>
          <w:szCs w:val="20"/>
          <w:lang w:val="en-US"/>
          <w14:ligatures w14:val="none"/>
        </w:rPr>
        <w:t xml:space="preserve">urther </w:t>
      </w:r>
      <w:r w:rsidR="56D15B0D" w:rsidRPr="4594BB78">
        <w:rPr>
          <w:rFonts w:ascii="Arial" w:eastAsia="Malgun Gothic" w:hAnsi="Arial" w:cs="Arial"/>
          <w:kern w:val="0"/>
          <w:sz w:val="20"/>
          <w:szCs w:val="20"/>
          <w:lang w:val="en-US"/>
          <w14:ligatures w14:val="none"/>
        </w:rPr>
        <w:t>study and evaluation are</w:t>
      </w:r>
      <w:r w:rsidR="4A7D19C9" w:rsidRPr="4594BB78">
        <w:rPr>
          <w:rFonts w:ascii="Arial" w:eastAsia="Malgun Gothic" w:hAnsi="Arial" w:cs="Arial"/>
          <w:kern w:val="0"/>
          <w:sz w:val="20"/>
          <w:szCs w:val="20"/>
          <w:lang w:val="en-US"/>
          <w14:ligatures w14:val="none"/>
        </w:rPr>
        <w:t xml:space="preserve"> required to justify this.</w:t>
      </w:r>
      <w:r w:rsidR="56D15B0D" w:rsidRPr="4594BB78">
        <w:rPr>
          <w:rFonts w:ascii="Arial" w:eastAsia="Malgun Gothic" w:hAnsi="Arial" w:cs="Arial"/>
          <w:kern w:val="0"/>
          <w:sz w:val="20"/>
          <w:szCs w:val="20"/>
          <w:lang w:val="en-US"/>
          <w14:ligatures w14:val="none"/>
        </w:rPr>
        <w:t xml:space="preserve"> </w:t>
      </w:r>
      <w:r w:rsidR="39C91D3A" w:rsidRPr="4594BB78">
        <w:rPr>
          <w:rFonts w:ascii="Arial" w:eastAsia="SimSun" w:hAnsi="Arial" w:cs="Arial"/>
          <w:kern w:val="0"/>
          <w:sz w:val="20"/>
          <w:szCs w:val="20"/>
          <w:lang w:val="en-US"/>
          <w14:ligatures w14:val="none"/>
        </w:rPr>
        <w:t>In Section 2.4.2, we present results when dataset distribution mismatch is modelled as different phase normalizations of the precoder vectors</w:t>
      </w:r>
      <w:r w:rsidR="406DEEFC" w:rsidRPr="4594BB78">
        <w:rPr>
          <w:rFonts w:ascii="Arial" w:eastAsia="SimSun" w:hAnsi="Arial" w:cs="Arial"/>
          <w:kern w:val="0"/>
          <w:sz w:val="20"/>
          <w:szCs w:val="20"/>
          <w:lang w:val="en-US"/>
          <w14:ligatures w14:val="none"/>
        </w:rPr>
        <w:t>, which are fed to the encoder</w:t>
      </w:r>
      <w:r w:rsidR="39C91D3A" w:rsidRPr="4594BB78">
        <w:rPr>
          <w:rFonts w:ascii="Arial" w:eastAsia="SimSun" w:hAnsi="Arial" w:cs="Arial"/>
          <w:kern w:val="0"/>
          <w:sz w:val="20"/>
          <w:szCs w:val="20"/>
          <w:lang w:val="en-US"/>
          <w14:ligatures w14:val="none"/>
        </w:rPr>
        <w:t>.</w:t>
      </w:r>
    </w:p>
    <w:p w14:paraId="17001A3A" w14:textId="007BAE24" w:rsidR="005E7700" w:rsidRPr="00462626" w:rsidRDefault="005E7700" w:rsidP="005E7700">
      <w:pPr>
        <w:pStyle w:val="Observation"/>
        <w:ind w:left="1701" w:hanging="1701"/>
        <w:rPr>
          <w:rFonts w:ascii="Arial" w:hAnsi="Arial" w:cs="Arial"/>
          <w:sz w:val="20"/>
          <w:szCs w:val="20"/>
        </w:rPr>
      </w:pPr>
      <w:bookmarkStart w:id="13" w:name="_Toc189841068"/>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D06A59">
        <w:rPr>
          <w:rFonts w:ascii="Arial" w:hAnsi="Arial" w:cs="Arial"/>
          <w:sz w:val="20"/>
          <w:szCs w:val="20"/>
        </w:rPr>
        <w:t>A</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lower inter-vendor collaboration complexity, but may have limited performance in the field. Further study is needed.</w:t>
      </w:r>
      <w:bookmarkEnd w:id="13"/>
    </w:p>
    <w:p w14:paraId="5801E2E3" w14:textId="79FAE6E1" w:rsidR="00AE03F7" w:rsidRPr="005E7700" w:rsidRDefault="00AE03F7" w:rsidP="00AD461F">
      <w:pPr>
        <w:suppressAutoHyphens/>
        <w:spacing w:after="0" w:line="240" w:lineRule="auto"/>
        <w:jc w:val="both"/>
        <w:rPr>
          <w:rFonts w:ascii="Arial" w:eastAsia="Malgun Gothic" w:hAnsi="Arial" w:cs="Arial"/>
          <w:kern w:val="0"/>
          <w:sz w:val="20"/>
          <w:szCs w:val="20"/>
          <w14:ligatures w14:val="none"/>
        </w:rPr>
      </w:pPr>
    </w:p>
    <w:p w14:paraId="3CAC88C9" w14:textId="71B75E36" w:rsidR="00235695" w:rsidRDefault="00255392" w:rsidP="00AD461F">
      <w:pPr>
        <w:suppressAutoHyphens/>
        <w:spacing w:after="0" w:line="240" w:lineRule="auto"/>
        <w:jc w:val="both"/>
        <w:rPr>
          <w:rFonts w:ascii="Arial" w:eastAsia="Malgun Gothic" w:hAnsi="Arial" w:cs="Arial"/>
          <w:kern w:val="0"/>
          <w:sz w:val="20"/>
          <w:szCs w:val="20"/>
          <w14:ligatures w14:val="none"/>
        </w:rPr>
      </w:pPr>
      <w:r w:rsidRPr="5022EBA2">
        <w:rPr>
          <w:rFonts w:ascii="Arial" w:eastAsia="Malgun Gothic" w:hAnsi="Arial" w:cs="Arial"/>
          <w:kern w:val="0"/>
          <w:sz w:val="20"/>
          <w:szCs w:val="20"/>
          <w:lang w:val="en-GB"/>
          <w14:ligatures w14:val="none"/>
        </w:rPr>
        <w:t>After</w:t>
      </w:r>
      <w:r w:rsidR="000117B0" w:rsidRPr="5022EBA2">
        <w:rPr>
          <w:rFonts w:ascii="Arial" w:eastAsia="Malgun Gothic" w:hAnsi="Arial" w:cs="Arial"/>
          <w:kern w:val="0"/>
          <w:sz w:val="20"/>
          <w:szCs w:val="20"/>
          <w:lang w:val="en-GB"/>
          <w14:ligatures w14:val="none"/>
        </w:rPr>
        <w:t xml:space="preserve"> </w:t>
      </w:r>
      <w:r w:rsidR="004766C1" w:rsidRPr="5022EBA2">
        <w:rPr>
          <w:rFonts w:ascii="Arial" w:eastAsia="Malgun Gothic" w:hAnsi="Arial" w:cs="Arial"/>
          <w:kern w:val="0"/>
          <w:sz w:val="20"/>
          <w:szCs w:val="20"/>
          <w:lang w:val="en-GB"/>
          <w14:ligatures w14:val="none"/>
        </w:rPr>
        <w:t xml:space="preserve">applying </w:t>
      </w:r>
      <w:r w:rsidR="007C2B5E" w:rsidRPr="5022EBA2">
        <w:rPr>
          <w:rFonts w:ascii="Arial" w:eastAsia="Malgun Gothic" w:hAnsi="Arial" w:cs="Arial"/>
          <w:kern w:val="0"/>
          <w:sz w:val="20"/>
          <w:szCs w:val="20"/>
          <w:lang w:val="en-GB"/>
          <w14:ligatures w14:val="none"/>
        </w:rPr>
        <w:t xml:space="preserve">the above </w:t>
      </w:r>
      <w:r w:rsidR="004766C1" w:rsidRPr="5022EBA2">
        <w:rPr>
          <w:rFonts w:ascii="Arial" w:eastAsia="Malgun Gothic" w:hAnsi="Arial" w:cs="Arial"/>
          <w:kern w:val="0"/>
          <w:sz w:val="20"/>
          <w:szCs w:val="20"/>
          <w:lang w:val="en-GB"/>
          <w14:ligatures w14:val="none"/>
        </w:rPr>
        <w:t>constrains</w:t>
      </w:r>
      <w:r w:rsidR="000117B0" w:rsidRPr="5022EBA2">
        <w:rPr>
          <w:rFonts w:ascii="Arial" w:eastAsia="Malgun Gothic" w:hAnsi="Arial" w:cs="Arial"/>
          <w:kern w:val="0"/>
          <w:sz w:val="20"/>
          <w:szCs w:val="20"/>
          <w:lang w:val="en-GB"/>
          <w14:ligatures w14:val="none"/>
        </w:rPr>
        <w:t xml:space="preserve"> (i.e., </w:t>
      </w:r>
      <w:r w:rsidR="00F820BD" w:rsidRPr="5022EBA2">
        <w:rPr>
          <w:rFonts w:ascii="Arial" w:eastAsia="Malgun Gothic" w:hAnsi="Arial" w:cs="Arial"/>
          <w:kern w:val="0"/>
          <w:sz w:val="20"/>
          <w:szCs w:val="20"/>
          <w:lang w:val="en-GB"/>
          <w14:ligatures w14:val="none"/>
        </w:rPr>
        <w:t xml:space="preserve">at least </w:t>
      </w:r>
      <w:r w:rsidR="000117B0" w:rsidRPr="5022EBA2">
        <w:rPr>
          <w:rFonts w:ascii="Arial" w:eastAsia="Malgun Gothic" w:hAnsi="Arial" w:cs="Arial"/>
          <w:kern w:val="0"/>
          <w:sz w:val="20"/>
          <w:szCs w:val="20"/>
          <w:lang w:val="en-GB"/>
          <w14:ligatures w14:val="none"/>
        </w:rPr>
        <w:t xml:space="preserve">standardized model structure, standardized </w:t>
      </w:r>
      <w:r w:rsidR="00F820BD" w:rsidRPr="5022EBA2">
        <w:rPr>
          <w:rFonts w:ascii="Arial" w:eastAsia="Malgun Gothic" w:hAnsi="Arial" w:cs="Arial"/>
          <w:kern w:val="0"/>
          <w:sz w:val="20"/>
          <w:szCs w:val="20"/>
          <w:lang w:val="en-GB"/>
          <w14:ligatures w14:val="none"/>
        </w:rPr>
        <w:t xml:space="preserve">model parameter </w:t>
      </w:r>
      <w:r w:rsidR="00AE178F" w:rsidRPr="5022EBA2">
        <w:rPr>
          <w:rFonts w:ascii="Arial" w:eastAsia="Malgun Gothic" w:hAnsi="Arial" w:cs="Arial"/>
          <w:kern w:val="0"/>
          <w:sz w:val="20"/>
          <w:szCs w:val="20"/>
          <w:lang w:val="en-GB"/>
          <w14:ligatures w14:val="none"/>
        </w:rPr>
        <w:t>quantization</w:t>
      </w:r>
      <w:r w:rsidR="00F820BD" w:rsidRPr="5022EBA2">
        <w:rPr>
          <w:rFonts w:ascii="Arial" w:eastAsia="Malgun Gothic" w:hAnsi="Arial" w:cs="Arial"/>
          <w:kern w:val="0"/>
          <w:sz w:val="20"/>
          <w:szCs w:val="20"/>
          <w:lang w:val="en-GB"/>
          <w14:ligatures w14:val="none"/>
        </w:rPr>
        <w:t>, and standardized input data pre-processing)</w:t>
      </w:r>
      <w:r w:rsidR="004766C1" w:rsidRPr="5022EBA2">
        <w:rPr>
          <w:rFonts w:ascii="Arial" w:eastAsia="Malgun Gothic" w:hAnsi="Arial" w:cs="Arial"/>
          <w:kern w:val="0"/>
          <w:sz w:val="20"/>
          <w:szCs w:val="20"/>
          <w:lang w:val="en-GB"/>
          <w14:ligatures w14:val="none"/>
        </w:rPr>
        <w:t xml:space="preserve">, </w:t>
      </w:r>
      <w:r w:rsidR="00B118F9" w:rsidRPr="5022EBA2">
        <w:rPr>
          <w:rFonts w:ascii="Arial" w:eastAsia="Malgun Gothic" w:hAnsi="Arial" w:cs="Arial"/>
          <w:kern w:val="0"/>
          <w:sz w:val="20"/>
          <w:szCs w:val="20"/>
          <w:lang w:val="en-GB"/>
          <w14:ligatures w14:val="none"/>
        </w:rPr>
        <w:t>whether Direction B</w:t>
      </w:r>
      <w:r w:rsidR="00F820BD" w:rsidRPr="5022EBA2">
        <w:rPr>
          <w:rFonts w:ascii="Arial" w:eastAsia="Malgun Gothic" w:hAnsi="Arial" w:cs="Arial"/>
          <w:kern w:val="0"/>
          <w:sz w:val="20"/>
          <w:szCs w:val="20"/>
          <w:lang w:val="en-GB"/>
          <w14:ligatures w14:val="none"/>
        </w:rPr>
        <w:t xml:space="preserve"> (inter vendor collaboration option 3b)</w:t>
      </w:r>
      <w:r w:rsidR="00B118F9" w:rsidRPr="5022EBA2">
        <w:rPr>
          <w:rFonts w:ascii="Arial" w:eastAsia="Malgun Gothic" w:hAnsi="Arial" w:cs="Arial"/>
          <w:kern w:val="0"/>
          <w:sz w:val="20"/>
          <w:szCs w:val="20"/>
          <w:lang w:val="en-GB"/>
          <w14:ligatures w14:val="none"/>
        </w:rPr>
        <w:t xml:space="preserve"> can still provide better performance compared to Direction C </w:t>
      </w:r>
      <w:r w:rsidR="00F820BD" w:rsidRPr="5022EBA2">
        <w:rPr>
          <w:rFonts w:ascii="Arial" w:eastAsia="Malgun Gothic" w:hAnsi="Arial" w:cs="Arial"/>
          <w:kern w:val="0"/>
          <w:sz w:val="20"/>
          <w:szCs w:val="20"/>
          <w:lang w:val="en-GB"/>
          <w14:ligatures w14:val="none"/>
        </w:rPr>
        <w:t xml:space="preserve">(inter vendor collaboration option 1) </w:t>
      </w:r>
      <w:r w:rsidRPr="5022EBA2">
        <w:rPr>
          <w:rFonts w:ascii="Arial" w:eastAsia="Malgun Gothic" w:hAnsi="Arial" w:cs="Arial"/>
          <w:kern w:val="0"/>
          <w:sz w:val="20"/>
          <w:szCs w:val="20"/>
          <w:lang w:val="en-GB"/>
          <w14:ligatures w14:val="none"/>
        </w:rPr>
        <w:t xml:space="preserve">in the filed operation </w:t>
      </w:r>
      <w:r w:rsidR="00F820BD" w:rsidRPr="5022EBA2">
        <w:rPr>
          <w:rFonts w:ascii="Arial" w:eastAsia="Malgun Gothic" w:hAnsi="Arial" w:cs="Arial"/>
          <w:kern w:val="0"/>
          <w:sz w:val="20"/>
          <w:szCs w:val="20"/>
          <w:lang w:val="en-GB"/>
          <w14:ligatures w14:val="none"/>
        </w:rPr>
        <w:t xml:space="preserve">is unclear. This aspect </w:t>
      </w:r>
      <w:r w:rsidRPr="5022EBA2">
        <w:rPr>
          <w:rFonts w:ascii="Arial" w:eastAsia="Malgun Gothic" w:hAnsi="Arial" w:cs="Arial"/>
          <w:kern w:val="0"/>
          <w:sz w:val="20"/>
          <w:szCs w:val="20"/>
          <w:lang w:val="en-GB"/>
          <w14:ligatures w14:val="none"/>
        </w:rPr>
        <w:t>needs</w:t>
      </w:r>
      <w:r w:rsidR="00F820BD" w:rsidRPr="5022EBA2">
        <w:rPr>
          <w:rFonts w:ascii="Arial" w:eastAsia="Malgun Gothic" w:hAnsi="Arial" w:cs="Arial"/>
          <w:kern w:val="0"/>
          <w:sz w:val="20"/>
          <w:szCs w:val="20"/>
          <w:lang w:val="en-GB"/>
          <w14:ligatures w14:val="none"/>
        </w:rPr>
        <w:t xml:space="preserve"> to be </w:t>
      </w:r>
      <w:r w:rsidR="00F33998" w:rsidRPr="5022EBA2">
        <w:rPr>
          <w:rFonts w:ascii="Arial" w:eastAsia="Malgun Gothic" w:hAnsi="Arial" w:cs="Arial"/>
          <w:kern w:val="0"/>
          <w:sz w:val="20"/>
          <w:szCs w:val="20"/>
          <w:lang w:val="en-GB"/>
          <w14:ligatures w14:val="none"/>
        </w:rPr>
        <w:t xml:space="preserve">further </w:t>
      </w:r>
      <w:r w:rsidR="00F820BD" w:rsidRPr="5022EBA2">
        <w:rPr>
          <w:rFonts w:ascii="Arial" w:eastAsia="Malgun Gothic" w:hAnsi="Arial" w:cs="Arial"/>
          <w:kern w:val="0"/>
          <w:sz w:val="20"/>
          <w:szCs w:val="20"/>
          <w:lang w:val="en-GB"/>
          <w14:ligatures w14:val="none"/>
        </w:rPr>
        <w:t>studied</w:t>
      </w:r>
      <w:r w:rsidR="00F33998" w:rsidRPr="5022EBA2">
        <w:rPr>
          <w:rFonts w:ascii="Arial" w:eastAsia="Malgun Gothic" w:hAnsi="Arial" w:cs="Arial"/>
          <w:kern w:val="0"/>
          <w:sz w:val="20"/>
          <w:szCs w:val="20"/>
          <w:lang w:val="en-GB"/>
          <w14:ligatures w14:val="none"/>
        </w:rPr>
        <w:t>.</w:t>
      </w:r>
    </w:p>
    <w:p w14:paraId="70559274" w14:textId="77777777" w:rsidR="00F775B4" w:rsidRDefault="00F775B4" w:rsidP="00AD461F">
      <w:pPr>
        <w:suppressAutoHyphens/>
        <w:spacing w:after="0" w:line="240" w:lineRule="auto"/>
        <w:jc w:val="both"/>
        <w:rPr>
          <w:rFonts w:ascii="Arial" w:eastAsia="Malgun Gothic" w:hAnsi="Arial" w:cs="Arial"/>
          <w:kern w:val="0"/>
          <w:sz w:val="20"/>
          <w:szCs w:val="20"/>
          <w14:ligatures w14:val="none"/>
        </w:rPr>
      </w:pPr>
    </w:p>
    <w:p w14:paraId="5D72361C" w14:textId="1BA888CF" w:rsidR="003331FD" w:rsidRPr="00F775B4" w:rsidRDefault="003331FD" w:rsidP="00F775B4">
      <w:pPr>
        <w:pStyle w:val="Observation"/>
        <w:ind w:left="1701" w:hanging="1701"/>
        <w:rPr>
          <w:rFonts w:ascii="Arial" w:hAnsi="Arial" w:cs="Arial"/>
          <w:sz w:val="20"/>
          <w:szCs w:val="20"/>
        </w:rPr>
      </w:pPr>
      <w:bookmarkStart w:id="14" w:name="_Toc189841069"/>
      <w:r>
        <w:rPr>
          <w:rFonts w:ascii="Arial" w:hAnsi="Arial" w:cs="Arial"/>
          <w:sz w:val="20"/>
          <w:szCs w:val="20"/>
        </w:rPr>
        <w:t>C</w:t>
      </w:r>
      <w:r w:rsidRPr="00462626">
        <w:rPr>
          <w:rFonts w:ascii="Arial" w:hAnsi="Arial" w:cs="Arial"/>
          <w:sz w:val="20"/>
          <w:szCs w:val="20"/>
        </w:rPr>
        <w:t xml:space="preserve">ompared to </w:t>
      </w:r>
      <w:r>
        <w:rPr>
          <w:rFonts w:ascii="Arial" w:hAnsi="Arial" w:cs="Arial"/>
          <w:sz w:val="20"/>
          <w:szCs w:val="20"/>
        </w:rPr>
        <w:t xml:space="preserve">Direction </w:t>
      </w:r>
      <w:r w:rsidR="008474D5">
        <w:rPr>
          <w:rFonts w:ascii="Arial" w:hAnsi="Arial" w:cs="Arial"/>
          <w:sz w:val="20"/>
          <w:szCs w:val="20"/>
        </w:rPr>
        <w:t>C</w:t>
      </w:r>
      <w:r w:rsidRPr="00462626">
        <w:rPr>
          <w:rFonts w:ascii="Arial" w:hAnsi="Arial" w:cs="Arial"/>
          <w:sz w:val="20"/>
          <w:szCs w:val="20"/>
        </w:rPr>
        <w:t xml:space="preserve">, </w:t>
      </w:r>
      <w:r>
        <w:rPr>
          <w:rFonts w:ascii="Arial" w:hAnsi="Arial" w:cs="Arial"/>
          <w:sz w:val="20"/>
          <w:szCs w:val="20"/>
        </w:rPr>
        <w:t>Direction B</w:t>
      </w:r>
      <w:r w:rsidRPr="00462626">
        <w:rPr>
          <w:rFonts w:ascii="Arial" w:hAnsi="Arial" w:cs="Arial"/>
          <w:sz w:val="20"/>
          <w:szCs w:val="20"/>
        </w:rPr>
        <w:t xml:space="preserve"> has </w:t>
      </w:r>
      <w:r>
        <w:rPr>
          <w:rFonts w:ascii="Arial" w:hAnsi="Arial" w:cs="Arial"/>
          <w:sz w:val="20"/>
          <w:szCs w:val="20"/>
        </w:rPr>
        <w:t>higher</w:t>
      </w:r>
      <w:r w:rsidRPr="00462626">
        <w:rPr>
          <w:rFonts w:ascii="Arial" w:hAnsi="Arial" w:cs="Arial"/>
          <w:sz w:val="20"/>
          <w:szCs w:val="20"/>
        </w:rPr>
        <w:t xml:space="preserve"> inter-vendor collaboration complexity, but </w:t>
      </w:r>
      <w:r>
        <w:rPr>
          <w:rFonts w:ascii="Arial" w:hAnsi="Arial" w:cs="Arial"/>
          <w:sz w:val="20"/>
          <w:szCs w:val="20"/>
        </w:rPr>
        <w:t>it is unclear if it can provide additional performance gain</w:t>
      </w:r>
      <w:r w:rsidRPr="00462626">
        <w:rPr>
          <w:rFonts w:ascii="Arial" w:hAnsi="Arial" w:cs="Arial"/>
          <w:sz w:val="20"/>
          <w:szCs w:val="20"/>
        </w:rPr>
        <w:t xml:space="preserve"> in the field. Further study is needed.</w:t>
      </w:r>
      <w:bookmarkEnd w:id="14"/>
    </w:p>
    <w:p w14:paraId="3F0DD55B" w14:textId="46D18AA9" w:rsidR="00AD461F" w:rsidRPr="003C3DEE" w:rsidRDefault="00913AAE" w:rsidP="003C3DEE">
      <w:pPr>
        <w:pStyle w:val="Proposal0"/>
        <w:tabs>
          <w:tab w:val="clear" w:pos="1304"/>
        </w:tabs>
        <w:ind w:left="1701" w:hanging="1701"/>
        <w:rPr>
          <w:rFonts w:ascii="Arial" w:hAnsi="Arial" w:cs="Arial"/>
          <w:sz w:val="20"/>
          <w:szCs w:val="20"/>
        </w:rPr>
      </w:pPr>
      <w:bookmarkStart w:id="15" w:name="_Toc189841114"/>
      <w:r w:rsidRPr="003C3DEE">
        <w:rPr>
          <w:rFonts w:ascii="Arial" w:hAnsi="Arial" w:cs="Arial"/>
          <w:sz w:val="20"/>
          <w:szCs w:val="20"/>
        </w:rPr>
        <w:t xml:space="preserve">For Direction B, study and conclude on whether </w:t>
      </w:r>
      <w:r w:rsidR="003C3DEE" w:rsidRPr="003C3DEE">
        <w:rPr>
          <w:rFonts w:ascii="Arial" w:hAnsi="Arial" w:cs="Arial"/>
          <w:sz w:val="20"/>
          <w:szCs w:val="20"/>
        </w:rPr>
        <w:t>it can bring additional performance gain compared with Direction C (inter vendor collaboration option 1)</w:t>
      </w:r>
      <w:r w:rsidRPr="003C3DEE">
        <w:rPr>
          <w:rFonts w:ascii="Arial" w:hAnsi="Arial" w:cs="Arial"/>
          <w:sz w:val="20"/>
          <w:szCs w:val="20"/>
        </w:rPr>
        <w:t>, assuming a common encoder across UEs</w:t>
      </w:r>
      <w:r w:rsidR="003C3DEE">
        <w:rPr>
          <w:rFonts w:ascii="Arial" w:hAnsi="Arial" w:cs="Arial"/>
          <w:sz w:val="20"/>
          <w:szCs w:val="20"/>
        </w:rPr>
        <w:t xml:space="preserve"> with</w:t>
      </w:r>
      <w:r w:rsidRPr="003C3DEE">
        <w:rPr>
          <w:rFonts w:ascii="Arial" w:hAnsi="Arial" w:cs="Arial"/>
          <w:sz w:val="20"/>
          <w:szCs w:val="20"/>
        </w:rPr>
        <w:t xml:space="preserve"> </w:t>
      </w:r>
      <w:r w:rsidR="003C3DEE">
        <w:rPr>
          <w:rFonts w:ascii="Arial" w:hAnsi="Arial" w:cs="Arial"/>
          <w:sz w:val="20"/>
          <w:szCs w:val="20"/>
        </w:rPr>
        <w:t xml:space="preserve">standardized model structure, standardized model parameter </w:t>
      </w:r>
      <w:r w:rsidR="00AE178F">
        <w:rPr>
          <w:rFonts w:ascii="Arial" w:eastAsia="Malgun Gothic" w:hAnsi="Arial" w:cs="Arial"/>
          <w:kern w:val="0"/>
          <w:sz w:val="20"/>
          <w:szCs w:val="20"/>
          <w:lang w:val="en-GB"/>
          <w14:ligatures w14:val="none"/>
        </w:rPr>
        <w:t>quantization</w:t>
      </w:r>
      <w:r w:rsidR="00AE178F">
        <w:rPr>
          <w:rFonts w:ascii="Arial" w:hAnsi="Arial" w:cs="Arial"/>
          <w:sz w:val="20"/>
          <w:szCs w:val="20"/>
        </w:rPr>
        <w:t xml:space="preserve"> </w:t>
      </w:r>
      <w:r w:rsidR="003C3DEE">
        <w:rPr>
          <w:rFonts w:ascii="Arial" w:hAnsi="Arial" w:cs="Arial"/>
          <w:sz w:val="20"/>
          <w:szCs w:val="20"/>
        </w:rPr>
        <w:t>and standardized input data pre-processing.</w:t>
      </w:r>
      <w:bookmarkEnd w:id="15"/>
    </w:p>
    <w:p w14:paraId="4AEBF9BB" w14:textId="77777777" w:rsidR="003C3DEE" w:rsidRPr="003C3DEE" w:rsidRDefault="003C3DEE" w:rsidP="003C3DEE">
      <w:pPr>
        <w:pStyle w:val="Proposal0"/>
        <w:numPr>
          <w:ilvl w:val="0"/>
          <w:numId w:val="0"/>
        </w:numPr>
        <w:suppressAutoHyphens/>
        <w:spacing w:after="0" w:line="240" w:lineRule="auto"/>
        <w:ind w:left="1701"/>
        <w:rPr>
          <w:rFonts w:ascii="Arial" w:eastAsia="Malgun Gothic" w:hAnsi="Arial" w:cs="Arial"/>
          <w:kern w:val="0"/>
          <w:sz w:val="20"/>
          <w:szCs w:val="20"/>
          <w:highlight w:val="yellow"/>
          <w14:ligatures w14:val="none"/>
        </w:rPr>
      </w:pPr>
    </w:p>
    <w:p w14:paraId="40020622" w14:textId="5724B985" w:rsidR="00C16D24" w:rsidRPr="00E07DAD" w:rsidRDefault="00C16D24" w:rsidP="00E07DAD">
      <w:pPr>
        <w:pStyle w:val="Heading4"/>
        <w:rPr>
          <w:rFonts w:eastAsia="DengXian"/>
          <w:sz w:val="20"/>
          <w:u w:val="single"/>
          <w:lang w:val="sv-SE"/>
        </w:rPr>
      </w:pPr>
      <w:r w:rsidRPr="1AC90F15">
        <w:rPr>
          <w:rFonts w:eastAsia="DengXian"/>
          <w:sz w:val="20"/>
          <w:u w:val="single"/>
          <w:lang w:val="sv-SE"/>
        </w:rPr>
        <w:t>[Issue 7] Is there concern for NW’s and UE’s proprietary information disclosure, and if so, how to address it?</w:t>
      </w:r>
    </w:p>
    <w:p w14:paraId="61D8D33B" w14:textId="041D0871" w:rsidR="00126680" w:rsidRDefault="00126680" w:rsidP="004D197C">
      <w:pPr>
        <w:suppressAutoHyphens/>
        <w:spacing w:after="0" w:line="240" w:lineRule="auto"/>
        <w:jc w:val="both"/>
        <w:rPr>
          <w:rFonts w:ascii="Arial" w:eastAsia="Malgun Gothic" w:hAnsi="Arial" w:cs="Arial"/>
          <w:kern w:val="0"/>
          <w:sz w:val="20"/>
          <w:szCs w:val="20"/>
          <w:highlight w:val="yellow"/>
          <w14:ligatures w14:val="none"/>
        </w:rPr>
      </w:pPr>
    </w:p>
    <w:p w14:paraId="0233F763" w14:textId="389B2312" w:rsidR="004D197C" w:rsidRDefault="005D0672" w:rsidP="004D197C">
      <w:pPr>
        <w:suppressAutoHyphens/>
        <w:spacing w:after="0" w:line="240" w:lineRule="auto"/>
        <w:jc w:val="both"/>
        <w:rPr>
          <w:rFonts w:ascii="Arial" w:eastAsia="Malgun Gothic" w:hAnsi="Arial" w:cs="Arial"/>
          <w:kern w:val="0"/>
          <w:sz w:val="20"/>
          <w:szCs w:val="20"/>
          <w14:ligatures w14:val="none"/>
        </w:rPr>
      </w:pPr>
      <w:r w:rsidRPr="5022EBA2">
        <w:rPr>
          <w:rFonts w:ascii="Arial" w:eastAsia="Malgun Gothic" w:hAnsi="Arial" w:cs="Arial"/>
          <w:kern w:val="0"/>
          <w:sz w:val="20"/>
          <w:szCs w:val="20"/>
          <w:lang w:val="en-GB"/>
          <w14:ligatures w14:val="none"/>
        </w:rPr>
        <w:lastRenderedPageBreak/>
        <w:t>Encoder</w:t>
      </w:r>
      <w:r w:rsidR="00157E25" w:rsidRPr="5022EBA2">
        <w:rPr>
          <w:rFonts w:ascii="Arial" w:eastAsia="Malgun Gothic" w:hAnsi="Arial" w:cs="Arial"/>
          <w:kern w:val="0"/>
          <w:sz w:val="20"/>
          <w:szCs w:val="20"/>
          <w:lang w:val="en-GB"/>
          <w14:ligatures w14:val="none"/>
        </w:rPr>
        <w:t xml:space="preserve"> parameter quantization</w:t>
      </w:r>
      <w:r w:rsidR="00705FD6" w:rsidRPr="5022EBA2">
        <w:rPr>
          <w:rFonts w:ascii="Arial" w:eastAsia="Malgun Gothic" w:hAnsi="Arial" w:cs="Arial"/>
          <w:kern w:val="0"/>
          <w:sz w:val="20"/>
          <w:szCs w:val="20"/>
          <w:lang w:val="en-GB"/>
          <w14:ligatures w14:val="none"/>
        </w:rPr>
        <w:t xml:space="preserve"> </w:t>
      </w:r>
      <w:r w:rsidRPr="5022EBA2">
        <w:rPr>
          <w:rFonts w:ascii="Arial" w:eastAsia="Malgun Gothic" w:hAnsi="Arial" w:cs="Arial"/>
          <w:kern w:val="0"/>
          <w:sz w:val="20"/>
          <w:szCs w:val="20"/>
          <w:lang w:val="en-GB"/>
          <w14:ligatures w14:val="none"/>
        </w:rPr>
        <w:t>can play an important role in optimizing the models for efficient deployment at the devices</w:t>
      </w:r>
      <w:r w:rsidR="00171219" w:rsidRPr="5022EBA2">
        <w:rPr>
          <w:rFonts w:ascii="Arial" w:eastAsia="Malgun Gothic" w:hAnsi="Arial" w:cs="Arial"/>
          <w:kern w:val="0"/>
          <w:sz w:val="20"/>
          <w:szCs w:val="20"/>
          <w:lang w:val="en-GB"/>
          <w14:ligatures w14:val="none"/>
        </w:rPr>
        <w:t>.</w:t>
      </w:r>
      <w:r w:rsidRPr="5022EBA2">
        <w:rPr>
          <w:rFonts w:ascii="Arial" w:eastAsia="Malgun Gothic" w:hAnsi="Arial" w:cs="Arial"/>
          <w:kern w:val="0"/>
          <w:sz w:val="20"/>
          <w:szCs w:val="20"/>
          <w:lang w:val="en-GB"/>
          <w14:ligatures w14:val="none"/>
        </w:rPr>
        <w:t xml:space="preserve"> </w:t>
      </w:r>
      <w:r w:rsidR="00986AA5" w:rsidRPr="5022EBA2">
        <w:rPr>
          <w:rFonts w:ascii="Arial" w:eastAsia="Malgun Gothic" w:hAnsi="Arial" w:cs="Arial"/>
          <w:kern w:val="0"/>
          <w:sz w:val="20"/>
          <w:szCs w:val="20"/>
          <w:lang w:val="en-GB"/>
          <w14:ligatures w14:val="none"/>
        </w:rPr>
        <w:t xml:space="preserve">The selection of quantization method </w:t>
      </w:r>
      <w:r w:rsidR="00157E25" w:rsidRPr="5022EBA2">
        <w:rPr>
          <w:rFonts w:ascii="Arial" w:eastAsia="Malgun Gothic" w:hAnsi="Arial" w:cs="Arial"/>
          <w:kern w:val="0"/>
          <w:sz w:val="20"/>
          <w:szCs w:val="20"/>
          <w:lang w:val="en-GB"/>
          <w14:ligatures w14:val="none"/>
        </w:rPr>
        <w:t>depends</w:t>
      </w:r>
      <w:r w:rsidR="001C2832" w:rsidRPr="5022EBA2">
        <w:rPr>
          <w:rFonts w:ascii="Arial" w:eastAsia="Malgun Gothic" w:hAnsi="Arial" w:cs="Arial"/>
          <w:kern w:val="0"/>
          <w:sz w:val="20"/>
          <w:szCs w:val="20"/>
          <w:lang w:val="en-GB"/>
          <w14:ligatures w14:val="none"/>
        </w:rPr>
        <w:t xml:space="preserve"> </w:t>
      </w:r>
      <w:r w:rsidR="00157E25" w:rsidRPr="5022EBA2">
        <w:rPr>
          <w:rFonts w:ascii="Arial" w:eastAsia="Malgun Gothic" w:hAnsi="Arial" w:cs="Arial"/>
          <w:kern w:val="0"/>
          <w:sz w:val="20"/>
          <w:szCs w:val="20"/>
          <w:lang w:val="en-GB"/>
          <w14:ligatures w14:val="none"/>
        </w:rPr>
        <w:t xml:space="preserve">on </w:t>
      </w:r>
      <w:r w:rsidR="003850D2" w:rsidRPr="5022EBA2">
        <w:rPr>
          <w:rFonts w:ascii="Arial" w:eastAsia="Malgun Gothic" w:hAnsi="Arial" w:cs="Arial"/>
          <w:kern w:val="0"/>
          <w:sz w:val="20"/>
          <w:szCs w:val="20"/>
          <w:lang w:val="en-GB"/>
          <w14:ligatures w14:val="none"/>
        </w:rPr>
        <w:t>device specific</w:t>
      </w:r>
      <w:r w:rsidR="001C2832" w:rsidRPr="5022EBA2">
        <w:rPr>
          <w:rFonts w:ascii="Arial" w:eastAsia="Malgun Gothic" w:hAnsi="Arial" w:cs="Arial"/>
          <w:kern w:val="0"/>
          <w:sz w:val="20"/>
          <w:szCs w:val="20"/>
          <w:lang w:val="en-GB"/>
          <w14:ligatures w14:val="none"/>
        </w:rPr>
        <w:t xml:space="preserve"> </w:t>
      </w:r>
      <w:r w:rsidR="00CA16FA" w:rsidRPr="5022EBA2">
        <w:rPr>
          <w:rFonts w:ascii="Arial" w:eastAsia="Malgun Gothic" w:hAnsi="Arial" w:cs="Arial"/>
          <w:kern w:val="0"/>
          <w:sz w:val="20"/>
          <w:szCs w:val="20"/>
          <w:lang w:val="en-GB"/>
          <w14:ligatures w14:val="none"/>
        </w:rPr>
        <w:t xml:space="preserve">AI processing </w:t>
      </w:r>
      <w:r w:rsidR="00B07E26" w:rsidRPr="5022EBA2">
        <w:rPr>
          <w:rFonts w:ascii="Arial" w:eastAsia="Malgun Gothic" w:hAnsi="Arial" w:cs="Arial"/>
          <w:kern w:val="0"/>
          <w:sz w:val="20"/>
          <w:szCs w:val="20"/>
          <w:lang w:val="en-GB"/>
          <w14:ligatures w14:val="none"/>
        </w:rPr>
        <w:t xml:space="preserve">and memory </w:t>
      </w:r>
      <w:r w:rsidR="00F13C81" w:rsidRPr="5022EBA2">
        <w:rPr>
          <w:rFonts w:ascii="Arial" w:eastAsia="Malgun Gothic" w:hAnsi="Arial" w:cs="Arial"/>
          <w:kern w:val="0"/>
          <w:sz w:val="20"/>
          <w:szCs w:val="20"/>
          <w:lang w:val="en-GB"/>
          <w14:ligatures w14:val="none"/>
        </w:rPr>
        <w:t>capabilities</w:t>
      </w:r>
      <w:r w:rsidR="00B07E26" w:rsidRPr="5022EBA2">
        <w:rPr>
          <w:rFonts w:ascii="Arial" w:eastAsia="Malgun Gothic" w:hAnsi="Arial" w:cs="Arial"/>
          <w:kern w:val="0"/>
          <w:sz w:val="20"/>
          <w:szCs w:val="20"/>
          <w:lang w:val="en-GB"/>
          <w14:ligatures w14:val="none"/>
        </w:rPr>
        <w:t xml:space="preserve">. </w:t>
      </w:r>
      <w:r w:rsidR="007C3D41" w:rsidRPr="5022EBA2">
        <w:rPr>
          <w:rFonts w:ascii="Arial" w:eastAsia="Malgun Gothic" w:hAnsi="Arial" w:cs="Arial"/>
          <w:kern w:val="0"/>
          <w:sz w:val="20"/>
          <w:szCs w:val="20"/>
          <w:lang w:val="en-GB"/>
          <w14:ligatures w14:val="none"/>
        </w:rPr>
        <w:t>For option 3b, parameters received at the UE are directly used for inference at the UE without offline engineering. If</w:t>
      </w:r>
      <w:r w:rsidR="00DE4C4E" w:rsidRPr="5022EBA2">
        <w:rPr>
          <w:rFonts w:ascii="Arial" w:eastAsia="Malgun Gothic" w:hAnsi="Arial" w:cs="Arial"/>
          <w:kern w:val="0"/>
          <w:sz w:val="20"/>
          <w:szCs w:val="20"/>
          <w:lang w:val="en-GB"/>
          <w14:ligatures w14:val="none"/>
        </w:rPr>
        <w:t xml:space="preserve"> NW </w:t>
      </w:r>
      <w:r w:rsidR="007C3D41" w:rsidRPr="5022EBA2">
        <w:rPr>
          <w:rFonts w:ascii="Arial" w:eastAsia="Malgun Gothic" w:hAnsi="Arial" w:cs="Arial"/>
          <w:kern w:val="0"/>
          <w:sz w:val="20"/>
          <w:szCs w:val="20"/>
          <w:lang w:val="en-GB"/>
          <w14:ligatures w14:val="none"/>
        </w:rPr>
        <w:t>needs to</w:t>
      </w:r>
      <w:r w:rsidR="00541C7E" w:rsidRPr="5022EBA2">
        <w:rPr>
          <w:rFonts w:ascii="Arial" w:eastAsia="Malgun Gothic" w:hAnsi="Arial" w:cs="Arial"/>
          <w:kern w:val="0"/>
          <w:sz w:val="20"/>
          <w:szCs w:val="20"/>
          <w:lang w:val="en-GB"/>
          <w14:ligatures w14:val="none"/>
        </w:rPr>
        <w:t xml:space="preserve"> select </w:t>
      </w:r>
      <w:r w:rsidR="007C3D41" w:rsidRPr="5022EBA2">
        <w:rPr>
          <w:rFonts w:ascii="Arial" w:eastAsia="Malgun Gothic" w:hAnsi="Arial" w:cs="Arial"/>
          <w:kern w:val="0"/>
          <w:sz w:val="20"/>
          <w:szCs w:val="20"/>
          <w:lang w:val="en-GB"/>
          <w14:ligatures w14:val="none"/>
        </w:rPr>
        <w:t>a</w:t>
      </w:r>
      <w:r w:rsidR="00541C7E" w:rsidRPr="5022EBA2">
        <w:rPr>
          <w:rFonts w:ascii="Arial" w:eastAsia="Malgun Gothic" w:hAnsi="Arial" w:cs="Arial"/>
          <w:kern w:val="0"/>
          <w:sz w:val="20"/>
          <w:szCs w:val="20"/>
          <w:lang w:val="en-GB"/>
          <w14:ligatures w14:val="none"/>
        </w:rPr>
        <w:t xml:space="preserve"> </w:t>
      </w:r>
      <w:r w:rsidR="007C3D41" w:rsidRPr="5022EBA2">
        <w:rPr>
          <w:rFonts w:ascii="Arial" w:eastAsia="Malgun Gothic" w:hAnsi="Arial" w:cs="Arial"/>
          <w:kern w:val="0"/>
          <w:sz w:val="20"/>
          <w:szCs w:val="20"/>
          <w:lang w:val="en-GB"/>
          <w14:ligatures w14:val="none"/>
        </w:rPr>
        <w:t xml:space="preserve">proper </w:t>
      </w:r>
      <w:r w:rsidR="00BC2608" w:rsidRPr="5022EBA2">
        <w:rPr>
          <w:rFonts w:ascii="Arial" w:eastAsia="Malgun Gothic" w:hAnsi="Arial" w:cs="Arial"/>
          <w:kern w:val="0"/>
          <w:sz w:val="20"/>
          <w:szCs w:val="20"/>
          <w:lang w:val="en-GB"/>
          <w14:ligatures w14:val="none"/>
        </w:rPr>
        <w:t>quantization method</w:t>
      </w:r>
      <w:r w:rsidR="007C3D41" w:rsidRPr="5022EBA2">
        <w:rPr>
          <w:rFonts w:ascii="Arial" w:eastAsia="Malgun Gothic" w:hAnsi="Arial" w:cs="Arial"/>
          <w:kern w:val="0"/>
          <w:sz w:val="20"/>
          <w:szCs w:val="20"/>
          <w:lang w:val="en-GB"/>
          <w14:ligatures w14:val="none"/>
        </w:rPr>
        <w:t xml:space="preserve"> </w:t>
      </w:r>
      <w:r w:rsidR="00817608" w:rsidRPr="5022EBA2">
        <w:rPr>
          <w:rFonts w:ascii="Arial" w:eastAsia="Malgun Gothic" w:hAnsi="Arial" w:cs="Arial"/>
          <w:kern w:val="0"/>
          <w:sz w:val="20"/>
          <w:szCs w:val="20"/>
          <w:lang w:val="en-GB"/>
          <w14:ligatures w14:val="none"/>
        </w:rPr>
        <w:t>for</w:t>
      </w:r>
      <w:r w:rsidR="006E3878" w:rsidRPr="5022EBA2">
        <w:rPr>
          <w:rFonts w:ascii="Arial" w:eastAsia="Malgun Gothic" w:hAnsi="Arial" w:cs="Arial"/>
          <w:kern w:val="0"/>
          <w:sz w:val="20"/>
          <w:szCs w:val="20"/>
          <w:lang w:val="en-GB"/>
          <w14:ligatures w14:val="none"/>
        </w:rPr>
        <w:t xml:space="preserve"> over-the-air</w:t>
      </w:r>
      <w:r w:rsidR="007C3D41" w:rsidRPr="5022EBA2">
        <w:rPr>
          <w:rFonts w:ascii="Arial" w:eastAsia="Malgun Gothic" w:hAnsi="Arial" w:cs="Arial"/>
          <w:kern w:val="0"/>
          <w:sz w:val="20"/>
          <w:szCs w:val="20"/>
          <w:lang w:val="en-GB"/>
          <w14:ligatures w14:val="none"/>
        </w:rPr>
        <w:t xml:space="preserve"> </w:t>
      </w:r>
      <w:r w:rsidR="006E3878" w:rsidRPr="5022EBA2">
        <w:rPr>
          <w:rFonts w:ascii="Arial" w:eastAsia="Malgun Gothic" w:hAnsi="Arial" w:cs="Arial"/>
          <w:kern w:val="0"/>
          <w:sz w:val="20"/>
          <w:szCs w:val="20"/>
          <w:lang w:val="en-GB"/>
          <w14:ligatures w14:val="none"/>
        </w:rPr>
        <w:t>model parameter transfer</w:t>
      </w:r>
      <w:r w:rsidR="007C3D41" w:rsidRPr="5022EBA2">
        <w:rPr>
          <w:rFonts w:ascii="Arial" w:eastAsia="Malgun Gothic" w:hAnsi="Arial" w:cs="Arial"/>
          <w:kern w:val="0"/>
          <w:sz w:val="20"/>
          <w:szCs w:val="20"/>
          <w:lang w:val="en-GB"/>
          <w14:ligatures w14:val="none"/>
        </w:rPr>
        <w:t xml:space="preserve"> to a UE, then, there is </w:t>
      </w:r>
      <w:r w:rsidR="00913EEE" w:rsidRPr="5022EBA2">
        <w:rPr>
          <w:rFonts w:ascii="Arial" w:eastAsia="Malgun Gothic" w:hAnsi="Arial" w:cs="Arial"/>
          <w:kern w:val="0"/>
          <w:sz w:val="20"/>
          <w:szCs w:val="20"/>
          <w:lang w:val="en-GB"/>
          <w14:ligatures w14:val="none"/>
        </w:rPr>
        <w:t xml:space="preserve">concern </w:t>
      </w:r>
      <w:r w:rsidR="00D24A6F" w:rsidRPr="5022EBA2">
        <w:rPr>
          <w:rFonts w:ascii="Arial" w:eastAsia="Malgun Gothic" w:hAnsi="Arial" w:cs="Arial"/>
          <w:kern w:val="0"/>
          <w:sz w:val="20"/>
          <w:szCs w:val="20"/>
          <w:lang w:val="en-GB"/>
          <w14:ligatures w14:val="none"/>
        </w:rPr>
        <w:t xml:space="preserve">for UE’s proprietary information </w:t>
      </w:r>
      <w:r w:rsidR="00DE4C4E" w:rsidRPr="5022EBA2">
        <w:rPr>
          <w:rFonts w:ascii="Arial" w:eastAsia="Malgun Gothic" w:hAnsi="Arial" w:cs="Arial"/>
          <w:kern w:val="0"/>
          <w:sz w:val="20"/>
          <w:szCs w:val="20"/>
          <w:lang w:val="en-GB"/>
          <w14:ligatures w14:val="none"/>
        </w:rPr>
        <w:t xml:space="preserve">disclosure, </w:t>
      </w:r>
      <w:r w:rsidR="007C3D41" w:rsidRPr="5022EBA2">
        <w:rPr>
          <w:rFonts w:ascii="Arial" w:eastAsia="Malgun Gothic" w:hAnsi="Arial" w:cs="Arial"/>
          <w:kern w:val="0"/>
          <w:sz w:val="20"/>
          <w:szCs w:val="20"/>
          <w:lang w:val="en-GB"/>
          <w14:ligatures w14:val="none"/>
        </w:rPr>
        <w:t>since UE needs to provide its device specific AI capabilities to the NW.</w:t>
      </w:r>
      <w:r w:rsidR="00D24A6F" w:rsidRPr="5022EBA2">
        <w:rPr>
          <w:rFonts w:ascii="Arial" w:eastAsia="Malgun Gothic" w:hAnsi="Arial" w:cs="Arial"/>
          <w:kern w:val="0"/>
          <w:sz w:val="20"/>
          <w:szCs w:val="20"/>
          <w:lang w:val="en-GB"/>
          <w14:ligatures w14:val="none"/>
        </w:rPr>
        <w:t xml:space="preserve"> </w:t>
      </w:r>
    </w:p>
    <w:p w14:paraId="5A574F27" w14:textId="77777777" w:rsidR="00C37F55" w:rsidRDefault="00C37F55" w:rsidP="004D197C">
      <w:pPr>
        <w:suppressAutoHyphens/>
        <w:spacing w:after="0" w:line="240" w:lineRule="auto"/>
        <w:jc w:val="both"/>
        <w:rPr>
          <w:rFonts w:ascii="Arial" w:eastAsia="Malgun Gothic" w:hAnsi="Arial" w:cs="Arial"/>
          <w:kern w:val="0"/>
          <w:sz w:val="20"/>
          <w:szCs w:val="20"/>
          <w14:ligatures w14:val="none"/>
        </w:rPr>
      </w:pPr>
    </w:p>
    <w:p w14:paraId="6CD2122F" w14:textId="16F26506" w:rsidR="00817608" w:rsidRPr="00F775B4" w:rsidRDefault="009A1120" w:rsidP="00817608">
      <w:pPr>
        <w:pStyle w:val="Observation"/>
        <w:ind w:left="1701" w:hanging="1701"/>
        <w:rPr>
          <w:rFonts w:ascii="Arial" w:hAnsi="Arial" w:cs="Arial"/>
          <w:sz w:val="20"/>
          <w:szCs w:val="20"/>
        </w:rPr>
      </w:pPr>
      <w:bookmarkStart w:id="16" w:name="_Toc189841070"/>
      <w:r w:rsidRPr="003C3DEE">
        <w:rPr>
          <w:rFonts w:ascii="Arial" w:hAnsi="Arial" w:cs="Arial"/>
          <w:sz w:val="20"/>
          <w:szCs w:val="20"/>
        </w:rPr>
        <w:t>For Direction B</w:t>
      </w:r>
      <w:r>
        <w:rPr>
          <w:rFonts w:ascii="Arial" w:hAnsi="Arial" w:cs="Arial"/>
          <w:sz w:val="20"/>
          <w:szCs w:val="20"/>
        </w:rPr>
        <w:t>, t</w:t>
      </w:r>
      <w:r w:rsidR="00817608">
        <w:rPr>
          <w:rFonts w:ascii="Arial" w:hAnsi="Arial" w:cs="Arial"/>
          <w:sz w:val="20"/>
          <w:szCs w:val="20"/>
        </w:rPr>
        <w:t>here is concern for UE’s proprietary information disclosure, if NW needs to select a proper quantization method for over-the-air model parameter transfer to fit the device AI processing capabilities</w:t>
      </w:r>
      <w:r w:rsidR="00817608" w:rsidRPr="00462626">
        <w:rPr>
          <w:rFonts w:ascii="Arial" w:hAnsi="Arial" w:cs="Arial"/>
          <w:sz w:val="20"/>
          <w:szCs w:val="20"/>
        </w:rPr>
        <w:t>.</w:t>
      </w:r>
      <w:bookmarkEnd w:id="16"/>
    </w:p>
    <w:p w14:paraId="3C06D2CF" w14:textId="77777777" w:rsidR="00817608" w:rsidRPr="004D197C" w:rsidRDefault="00817608" w:rsidP="004D197C">
      <w:pPr>
        <w:suppressAutoHyphens/>
        <w:spacing w:after="0" w:line="240" w:lineRule="auto"/>
        <w:jc w:val="both"/>
        <w:rPr>
          <w:rFonts w:ascii="Arial" w:eastAsia="Malgun Gothic" w:hAnsi="Arial" w:cs="Arial"/>
          <w:kern w:val="0"/>
          <w:sz w:val="20"/>
          <w:szCs w:val="20"/>
          <w14:ligatures w14:val="none"/>
        </w:rPr>
      </w:pPr>
    </w:p>
    <w:p w14:paraId="47FADA07" w14:textId="6DE9B3C1" w:rsidR="00394FB9" w:rsidRPr="00394FB9" w:rsidRDefault="00EF5B69" w:rsidP="003E5576">
      <w:pPr>
        <w:pStyle w:val="BodyText"/>
        <w:rPr>
          <w:rFonts w:ascii="Arial" w:hAnsi="Arial" w:cs="Arial"/>
          <w:sz w:val="20"/>
          <w:szCs w:val="20"/>
        </w:rPr>
      </w:pPr>
      <w:r w:rsidRPr="5022EBA2">
        <w:rPr>
          <w:rFonts w:ascii="Arial" w:eastAsia="Malgun Gothic" w:hAnsi="Arial" w:cs="Arial"/>
          <w:kern w:val="0"/>
          <w:sz w:val="20"/>
          <w:szCs w:val="20"/>
          <w:lang w:val="en-GB"/>
          <w14:ligatures w14:val="none"/>
        </w:rPr>
        <w:t xml:space="preserve">In addition to the issues above, </w:t>
      </w:r>
      <w:r w:rsidR="00203429" w:rsidRPr="5022EBA2">
        <w:rPr>
          <w:rFonts w:ascii="Arial" w:eastAsia="Malgun Gothic" w:hAnsi="Arial" w:cs="Arial"/>
          <w:kern w:val="0"/>
          <w:sz w:val="20"/>
          <w:szCs w:val="20"/>
          <w:lang w:val="en-GB"/>
          <w14:ligatures w14:val="none"/>
        </w:rPr>
        <w:t>the potential issues identified for</w:t>
      </w:r>
      <w:r w:rsidR="00A74F11" w:rsidRPr="5022EBA2">
        <w:rPr>
          <w:rFonts w:ascii="Arial" w:eastAsia="Malgun Gothic" w:hAnsi="Arial" w:cs="Arial"/>
          <w:kern w:val="0"/>
          <w:sz w:val="20"/>
          <w:szCs w:val="20"/>
          <w:lang w:val="en-GB"/>
          <w14:ligatures w14:val="none"/>
        </w:rPr>
        <w:t xml:space="preserve"> Direction C</w:t>
      </w:r>
      <w:r w:rsidR="00203429" w:rsidRPr="5022EBA2">
        <w:rPr>
          <w:rFonts w:ascii="Arial" w:eastAsia="Malgun Gothic" w:hAnsi="Arial" w:cs="Arial"/>
          <w:kern w:val="0"/>
          <w:sz w:val="20"/>
          <w:szCs w:val="20"/>
          <w:lang w:val="en-GB"/>
          <w14:ligatures w14:val="none"/>
        </w:rPr>
        <w:t xml:space="preserve"> are also applicable</w:t>
      </w:r>
      <w:r w:rsidR="00A74F11" w:rsidRPr="5022EBA2">
        <w:rPr>
          <w:rFonts w:ascii="Arial" w:eastAsia="Malgun Gothic" w:hAnsi="Arial" w:cs="Arial"/>
          <w:kern w:val="0"/>
          <w:sz w:val="20"/>
          <w:szCs w:val="20"/>
          <w:lang w:val="en-GB"/>
          <w14:ligatures w14:val="none"/>
        </w:rPr>
        <w:t xml:space="preserve"> for Direction B (inter-vendor collaboration option 3b)</w:t>
      </w:r>
      <w:r w:rsidR="00854457" w:rsidRPr="5022EBA2">
        <w:rPr>
          <w:rFonts w:ascii="Arial" w:eastAsia="Malgun Gothic" w:hAnsi="Arial" w:cs="Arial"/>
          <w:kern w:val="0"/>
          <w:sz w:val="20"/>
          <w:szCs w:val="20"/>
          <w:lang w:val="en-GB"/>
          <w14:ligatures w14:val="none"/>
        </w:rPr>
        <w:t>, which will be discussed in Section 2.4</w:t>
      </w:r>
      <w:r w:rsidR="00203429" w:rsidRPr="5022EBA2">
        <w:rPr>
          <w:rFonts w:ascii="Arial" w:eastAsia="Malgun Gothic" w:hAnsi="Arial" w:cs="Arial"/>
          <w:kern w:val="0"/>
          <w:sz w:val="20"/>
          <w:szCs w:val="20"/>
          <w:lang w:val="en-GB"/>
          <w14:ligatures w14:val="none"/>
        </w:rPr>
        <w:t xml:space="preserve">. </w:t>
      </w:r>
    </w:p>
    <w:p w14:paraId="7136E0C2" w14:textId="02484896" w:rsidR="00883DA2" w:rsidRPr="0079367A" w:rsidRDefault="003E5576" w:rsidP="00883DA2">
      <w:pPr>
        <w:pStyle w:val="Heading2"/>
        <w:jc w:val="both"/>
        <w:rPr>
          <w:rFonts w:cs="Arial"/>
          <w:lang w:val="en-US"/>
        </w:rPr>
      </w:pPr>
      <w:r w:rsidRPr="0079367A">
        <w:rPr>
          <w:rFonts w:cs="Arial"/>
          <w:lang w:val="en-US"/>
        </w:rPr>
        <w:t>2.3 Direction A: Sharing parameters/reference model/dataset that enables UE-side offline engineering (Inter vendor collaboration option 3a</w:t>
      </w:r>
      <w:r w:rsidR="00E653F2">
        <w:rPr>
          <w:rFonts w:cs="Arial"/>
          <w:lang w:val="en-US"/>
        </w:rPr>
        <w:t xml:space="preserve">-1 and option </w:t>
      </w:r>
      <w:r w:rsidRPr="0079367A">
        <w:rPr>
          <w:rFonts w:cs="Arial"/>
          <w:lang w:val="en-US"/>
        </w:rPr>
        <w:t>4</w:t>
      </w:r>
      <w:r w:rsidR="00E653F2">
        <w:rPr>
          <w:rFonts w:cs="Arial"/>
          <w:lang w:val="en-US"/>
        </w:rPr>
        <w:t>-1</w:t>
      </w:r>
      <w:r w:rsidRPr="0079367A">
        <w:rPr>
          <w:rFonts w:cs="Arial"/>
          <w:lang w:val="en-US"/>
        </w:rPr>
        <w:t>)</w:t>
      </w:r>
    </w:p>
    <w:p w14:paraId="71124163" w14:textId="7A8BCC57" w:rsidR="00957CCC" w:rsidRDefault="7FF3DE08" w:rsidP="4594BB78">
      <w:pPr>
        <w:pStyle w:val="BodyText"/>
        <w:rPr>
          <w:rFonts w:ascii="Arial" w:eastAsia="MS Mincho" w:hAnsi="Arial" w:cs="Arial"/>
          <w:sz w:val="20"/>
          <w:szCs w:val="20"/>
        </w:rPr>
      </w:pPr>
      <w:r w:rsidRPr="4594BB78">
        <w:rPr>
          <w:rFonts w:ascii="Arial" w:eastAsia="MS Mincho" w:hAnsi="Arial" w:cs="Arial"/>
          <w:sz w:val="20"/>
          <w:szCs w:val="20"/>
          <w:lang w:val="en-US"/>
        </w:rPr>
        <w:t xml:space="preserve">To enable a </w:t>
      </w:r>
      <w:proofErr w:type="spellStart"/>
      <w:r w:rsidRPr="4594BB78">
        <w:rPr>
          <w:rFonts w:ascii="Arial" w:eastAsia="MS Mincho" w:hAnsi="Arial" w:cs="Arial"/>
          <w:sz w:val="20"/>
          <w:szCs w:val="20"/>
          <w:lang w:val="en-US"/>
        </w:rPr>
        <w:t>gNB</w:t>
      </w:r>
      <w:proofErr w:type="spellEnd"/>
      <w:r w:rsidRPr="4594BB78">
        <w:rPr>
          <w:rFonts w:ascii="Arial" w:eastAsia="MS Mincho" w:hAnsi="Arial" w:cs="Arial"/>
          <w:sz w:val="20"/>
          <w:szCs w:val="20"/>
          <w:lang w:val="en-US"/>
        </w:rPr>
        <w:t xml:space="preserve"> to serve multiple UEs simultaneously and to keep implementation efficiency, cost and complexity feasible at the NW side, it is required that a single model is operated at the </w:t>
      </w:r>
      <w:proofErr w:type="spellStart"/>
      <w:r w:rsidRPr="4594BB78">
        <w:rPr>
          <w:rFonts w:ascii="Arial" w:eastAsia="MS Mincho" w:hAnsi="Arial" w:cs="Arial"/>
          <w:sz w:val="20"/>
          <w:szCs w:val="20"/>
          <w:lang w:val="en-US"/>
        </w:rPr>
        <w:t>gNB</w:t>
      </w:r>
      <w:proofErr w:type="spellEnd"/>
      <w:r w:rsidRPr="4594BB78">
        <w:rPr>
          <w:rFonts w:ascii="Arial" w:eastAsia="MS Mincho" w:hAnsi="Arial" w:cs="Arial"/>
          <w:sz w:val="20"/>
          <w:szCs w:val="20"/>
          <w:lang w:val="en-US"/>
        </w:rPr>
        <w:t xml:space="preserve"> side, regardless of the models operated in different UEs with different vendor versions or/and chipset versions. Hence, the discussion of RAN1 </w:t>
      </w:r>
      <w:r w:rsidR="00E653F2">
        <w:rPr>
          <w:rFonts w:ascii="Arial" w:eastAsia="MS Mincho" w:hAnsi="Arial" w:cs="Arial"/>
          <w:sz w:val="20"/>
          <w:szCs w:val="20"/>
          <w:lang w:val="en-US"/>
        </w:rPr>
        <w:t>inter vendor training collaboration options</w:t>
      </w:r>
      <w:r w:rsidRPr="4594BB78">
        <w:rPr>
          <w:rFonts w:ascii="Arial" w:eastAsia="MS Mincho" w:hAnsi="Arial" w:cs="Arial"/>
          <w:sz w:val="20"/>
          <w:szCs w:val="20"/>
          <w:lang w:val="en-US"/>
        </w:rPr>
        <w:t xml:space="preserve"> shall be limited to the NW-side training or NW-side first training only, with parameter/ dataset/ model exchanged from the </w:t>
      </w:r>
      <w:r w:rsidRPr="4594BB78">
        <w:rPr>
          <w:rFonts w:ascii="Arial" w:hAnsi="Arial" w:cs="Arial"/>
          <w:sz w:val="20"/>
          <w:szCs w:val="20"/>
          <w:lang w:val="en-US"/>
        </w:rPr>
        <w:t>NW-side</w:t>
      </w:r>
      <w:r w:rsidRPr="4594BB78">
        <w:rPr>
          <w:rFonts w:ascii="Arial" w:eastAsia="MS Mincho" w:hAnsi="Arial" w:cs="Arial"/>
          <w:sz w:val="20"/>
          <w:szCs w:val="20"/>
          <w:lang w:val="en-US"/>
        </w:rPr>
        <w:t xml:space="preserve"> to UE-side.</w:t>
      </w:r>
    </w:p>
    <w:p w14:paraId="6463575E" w14:textId="40540ABA" w:rsidR="00957CCC" w:rsidRDefault="00957CCC" w:rsidP="00957CCC">
      <w:pPr>
        <w:pStyle w:val="Proposal0"/>
        <w:rPr>
          <w:rFonts w:ascii="Arial" w:hAnsi="Arial" w:cs="Arial"/>
          <w:sz w:val="20"/>
          <w:szCs w:val="20"/>
        </w:rPr>
      </w:pPr>
      <w:bookmarkStart w:id="17" w:name="_Toc189841115"/>
      <w:r w:rsidRPr="003F438A">
        <w:rPr>
          <w:rFonts w:ascii="Arial" w:hAnsi="Arial" w:cs="Arial"/>
          <w:sz w:val="20"/>
          <w:szCs w:val="20"/>
        </w:rPr>
        <w:t xml:space="preserve">For inter-vendor training collaboration, </w:t>
      </w:r>
      <w:r w:rsidRPr="005030B7">
        <w:rPr>
          <w:rFonts w:ascii="Arial" w:hAnsi="Arial" w:cs="Arial"/>
          <w:sz w:val="20"/>
          <w:szCs w:val="20"/>
        </w:rPr>
        <w:t>U</w:t>
      </w:r>
      <w:r w:rsidRPr="003F438A">
        <w:rPr>
          <w:rFonts w:ascii="Arial" w:hAnsi="Arial" w:cs="Arial"/>
          <w:sz w:val="20"/>
          <w:szCs w:val="20"/>
        </w:rPr>
        <w:t xml:space="preserve">E-side first training cases for </w:t>
      </w:r>
      <w:r w:rsidR="00E653F2">
        <w:rPr>
          <w:rFonts w:ascii="Arial" w:hAnsi="Arial" w:cs="Arial"/>
          <w:sz w:val="20"/>
          <w:szCs w:val="20"/>
        </w:rPr>
        <w:t>Direction A</w:t>
      </w:r>
      <w:r w:rsidRPr="001F2CC8">
        <w:rPr>
          <w:rFonts w:ascii="Arial" w:eastAsia="MS Mincho" w:hAnsi="Arial" w:cs="Arial"/>
          <w:sz w:val="20"/>
          <w:szCs w:val="20"/>
        </w:rPr>
        <w:t>, where the exchange of parameter/dataset/model originating from the UE-side and ending at the NW-side</w:t>
      </w:r>
      <w:r>
        <w:rPr>
          <w:rFonts w:ascii="Arial" w:eastAsia="MS Mincho" w:hAnsi="Arial" w:cs="Arial"/>
          <w:sz w:val="20"/>
          <w:szCs w:val="20"/>
        </w:rPr>
        <w:t xml:space="preserve"> is not supported as it necessitates multiple models to operate in parallel at the NW-side</w:t>
      </w:r>
      <w:r w:rsidRPr="003F438A">
        <w:rPr>
          <w:rFonts w:ascii="Arial" w:hAnsi="Arial" w:cs="Arial"/>
          <w:sz w:val="20"/>
          <w:szCs w:val="20"/>
        </w:rPr>
        <w:t>.</w:t>
      </w:r>
      <w:bookmarkEnd w:id="17"/>
    </w:p>
    <w:p w14:paraId="50B17E3E" w14:textId="2B239BD9" w:rsidR="006F2F17" w:rsidRPr="00E72A3C" w:rsidRDefault="007B33EF" w:rsidP="00E72A3C">
      <w:pPr>
        <w:pStyle w:val="BodyText"/>
        <w:rPr>
          <w:rFonts w:ascii="Arial" w:eastAsia="MS Mincho" w:hAnsi="Arial" w:cs="Arial"/>
          <w:sz w:val="20"/>
          <w:szCs w:val="20"/>
        </w:rPr>
      </w:pPr>
      <w:r w:rsidRPr="5022EBA2">
        <w:rPr>
          <w:rFonts w:ascii="Arial" w:eastAsia="MS Mincho" w:hAnsi="Arial" w:cs="Arial"/>
          <w:sz w:val="20"/>
          <w:szCs w:val="20"/>
          <w:lang w:val="en-GB"/>
        </w:rPr>
        <w:t xml:space="preserve">In the following, we discuss the option 3a-1 and option 4a-1, which are the two left inter-vendor collaboration options </w:t>
      </w:r>
      <w:r w:rsidR="00BA3A0C" w:rsidRPr="5022EBA2">
        <w:rPr>
          <w:rFonts w:ascii="Arial" w:eastAsia="MS Mincho" w:hAnsi="Arial" w:cs="Arial"/>
          <w:sz w:val="20"/>
          <w:szCs w:val="20"/>
          <w:lang w:val="en-GB"/>
        </w:rPr>
        <w:t xml:space="preserve">for study </w:t>
      </w:r>
      <w:r w:rsidRPr="5022EBA2">
        <w:rPr>
          <w:rFonts w:ascii="Arial" w:eastAsia="MS Mincho" w:hAnsi="Arial" w:cs="Arial"/>
          <w:sz w:val="20"/>
          <w:szCs w:val="20"/>
          <w:lang w:val="en-GB"/>
        </w:rPr>
        <w:t>in Direction A</w:t>
      </w:r>
      <w:r w:rsidR="00BA3A0C" w:rsidRPr="5022EBA2">
        <w:rPr>
          <w:rFonts w:ascii="Arial" w:eastAsia="MS Mincho" w:hAnsi="Arial" w:cs="Arial"/>
          <w:sz w:val="20"/>
          <w:szCs w:val="20"/>
          <w:lang w:val="en-GB"/>
        </w:rPr>
        <w:t>, with potential further down-selection</w:t>
      </w:r>
      <w:r w:rsidR="009B3CE6" w:rsidRPr="5022EBA2">
        <w:rPr>
          <w:rFonts w:ascii="Arial" w:eastAsia="MS Mincho" w:hAnsi="Arial" w:cs="Arial"/>
          <w:sz w:val="20"/>
          <w:szCs w:val="20"/>
          <w:lang w:val="en-GB"/>
        </w:rPr>
        <w:t xml:space="preserve"> based on the study outcome</w:t>
      </w:r>
      <w:r w:rsidRPr="5022EBA2">
        <w:rPr>
          <w:rFonts w:ascii="Arial" w:eastAsia="MS Mincho" w:hAnsi="Arial" w:cs="Arial"/>
          <w:sz w:val="20"/>
          <w:szCs w:val="20"/>
          <w:lang w:val="en-GB"/>
        </w:rPr>
        <w:t>.</w:t>
      </w:r>
    </w:p>
    <w:p w14:paraId="516FB1BD" w14:textId="321584A4" w:rsidR="00551063" w:rsidRDefault="00551063" w:rsidP="007B33EF">
      <w:pPr>
        <w:pStyle w:val="Heading3"/>
        <w:ind w:left="0" w:firstLine="0"/>
        <w:jc w:val="both"/>
      </w:pPr>
      <w:r>
        <w:t>2.3.</w:t>
      </w:r>
      <w:r w:rsidR="001014BD">
        <w:t>1</w:t>
      </w:r>
      <w:r>
        <w:t xml:space="preserve"> Option 3a</w:t>
      </w:r>
      <w:r w:rsidR="0045248A">
        <w:t>-1</w:t>
      </w:r>
    </w:p>
    <w:p w14:paraId="46D181E0" w14:textId="642FD38D" w:rsidR="0006631F" w:rsidRDefault="0006631F" w:rsidP="0006631F">
      <w:pPr>
        <w:pStyle w:val="B10"/>
        <w:ind w:left="0" w:firstLine="0"/>
        <w:rPr>
          <w:rFonts w:ascii="Arial" w:eastAsia="MS Mincho" w:hAnsi="Arial" w:cs="Arial"/>
          <w:sz w:val="20"/>
          <w:szCs w:val="20"/>
        </w:rPr>
      </w:pPr>
      <w:r w:rsidRPr="5022EBA2">
        <w:rPr>
          <w:rFonts w:ascii="Arial" w:eastAsia="MS Mincho" w:hAnsi="Arial" w:cs="Arial"/>
          <w:sz w:val="20"/>
          <w:szCs w:val="20"/>
          <w:lang w:val="en-GB"/>
        </w:rPr>
        <w:t>Option 3</w:t>
      </w:r>
      <w:r w:rsidR="004A3F15" w:rsidRPr="5022EBA2">
        <w:rPr>
          <w:rFonts w:ascii="Arial" w:eastAsia="MS Mincho" w:hAnsi="Arial" w:cs="Arial"/>
          <w:sz w:val="20"/>
          <w:szCs w:val="20"/>
          <w:lang w:val="en-GB"/>
        </w:rPr>
        <w:t>a-1</w:t>
      </w:r>
      <w:r w:rsidRPr="5022EBA2">
        <w:rPr>
          <w:rFonts w:ascii="Arial" w:eastAsia="MS Mincho" w:hAnsi="Arial" w:cs="Arial"/>
          <w:sz w:val="20"/>
          <w:szCs w:val="20"/>
          <w:lang w:val="en-GB"/>
        </w:rPr>
        <w:t>: Standardized reference model structure + Parameter exchange between NW-side and UE-side</w:t>
      </w:r>
    </w:p>
    <w:p w14:paraId="6E70449D" w14:textId="77777777" w:rsidR="0006631F" w:rsidRPr="00853A69" w:rsidRDefault="0006631F" w:rsidP="00F8768C">
      <w:pPr>
        <w:numPr>
          <w:ilvl w:val="0"/>
          <w:numId w:val="20"/>
        </w:numPr>
        <w:spacing w:after="0" w:line="240" w:lineRule="auto"/>
        <w:contextualSpacing/>
        <w:jc w:val="both"/>
        <w:rPr>
          <w:rFonts w:ascii="Arial" w:eastAsia="SimSun" w:hAnsi="Arial" w:cs="Arial"/>
          <w:kern w:val="0"/>
          <w:sz w:val="20"/>
          <w:lang w:eastAsia="x-none"/>
          <w14:ligatures w14:val="none"/>
        </w:rPr>
      </w:pPr>
      <w:r w:rsidRPr="00853A69">
        <w:rPr>
          <w:rFonts w:ascii="Arial" w:eastAsia="SimSun" w:hAnsi="Arial" w:cs="Arial"/>
          <w:kern w:val="0"/>
          <w:sz w:val="20"/>
          <w:lang w:eastAsia="x-none"/>
          <w14:ligatures w14:val="none"/>
        </w:rPr>
        <w:t xml:space="preserve">3a: Parameters received at the UE or UE-side goes through offline engineering at </w:t>
      </w:r>
      <w:r w:rsidRPr="00853A69">
        <w:rPr>
          <w:rFonts w:ascii="Arial" w:eastAsia="SimSun" w:hAnsi="Arial" w:cs="Arial"/>
          <w:color w:val="000000" w:themeColor="text1"/>
          <w:kern w:val="0"/>
          <w:sz w:val="20"/>
          <w:lang w:eastAsia="x-none"/>
          <w14:ligatures w14:val="none"/>
        </w:rPr>
        <w:t>the UE-side (e.g., UE-side OTT server)</w:t>
      </w:r>
      <w:r w:rsidRPr="00853A69">
        <w:rPr>
          <w:rFonts w:ascii="Arial" w:eastAsia="DengXian" w:hAnsi="Arial" w:cs="Arial"/>
          <w:color w:val="000000" w:themeColor="text1"/>
          <w:kern w:val="0"/>
          <w:sz w:val="20"/>
          <w14:ligatures w14:val="none"/>
        </w:rPr>
        <w:t xml:space="preserve">, e.g., </w:t>
      </w:r>
      <w:r w:rsidRPr="00853A69">
        <w:rPr>
          <w:rFonts w:ascii="Arial" w:eastAsia="SimSun" w:hAnsi="Arial" w:cs="Arial"/>
          <w:color w:val="000000" w:themeColor="text1"/>
          <w:kern w:val="0"/>
          <w:sz w:val="20"/>
          <w:lang w:eastAsia="x-none"/>
          <w14:ligatures w14:val="none"/>
        </w:rPr>
        <w:t>potential re-training, re-development of a different model, and/or offline testing.</w:t>
      </w:r>
    </w:p>
    <w:p w14:paraId="3AE42528" w14:textId="419DD092" w:rsidR="00137065" w:rsidRPr="00137065" w:rsidRDefault="00137065" w:rsidP="00F8768C">
      <w:pPr>
        <w:pStyle w:val="ListParagraph"/>
        <w:numPr>
          <w:ilvl w:val="1"/>
          <w:numId w:val="20"/>
        </w:numPr>
        <w:spacing w:line="240" w:lineRule="auto"/>
        <w:contextualSpacing/>
        <w:jc w:val="both"/>
        <w:rPr>
          <w:rFonts w:ascii="Arial" w:eastAsia="SimSun" w:hAnsi="Arial" w:cs="Arial"/>
          <w:kern w:val="0"/>
          <w:sz w:val="20"/>
          <w:szCs w:val="20"/>
          <w:lang w:val="en-US"/>
          <w14:ligatures w14:val="none"/>
        </w:rPr>
      </w:pPr>
      <w:r w:rsidRPr="1D67199B">
        <w:rPr>
          <w:rFonts w:ascii="Arial" w:eastAsia="SimSun" w:hAnsi="Arial" w:cs="Arial"/>
          <w:kern w:val="0"/>
          <w:sz w:val="20"/>
          <w:szCs w:val="20"/>
          <w:lang w:val="en-US"/>
          <w14:ligatures w14:val="none"/>
        </w:rPr>
        <w:t>Option 3a-1: Parameters exchanged from the NW-side to UE-side is CSI generation part.</w:t>
      </w:r>
    </w:p>
    <w:p w14:paraId="53D9B2A3" w14:textId="77777777" w:rsidR="006C6813" w:rsidRPr="00137065" w:rsidRDefault="006C6813" w:rsidP="006C6813">
      <w:pPr>
        <w:pStyle w:val="BodyText"/>
        <w:rPr>
          <w:rFonts w:ascii="Arial" w:hAnsi="Arial" w:cs="Arial"/>
          <w:sz w:val="20"/>
          <w:szCs w:val="20"/>
          <w:lang w:val="x-none"/>
        </w:rPr>
      </w:pPr>
    </w:p>
    <w:p w14:paraId="52F6BFCA" w14:textId="6860BE82" w:rsidR="006C1690" w:rsidRDefault="006C1690" w:rsidP="006C1690">
      <w:pPr>
        <w:pStyle w:val="BodyText"/>
        <w:rPr>
          <w:rFonts w:ascii="Arial" w:hAnsi="Arial" w:cs="Arial"/>
          <w:sz w:val="20"/>
          <w:szCs w:val="20"/>
        </w:rPr>
      </w:pPr>
      <w:r>
        <w:rPr>
          <w:rFonts w:ascii="Arial" w:hAnsi="Arial" w:cs="Arial"/>
          <w:sz w:val="20"/>
          <w:szCs w:val="20"/>
        </w:rPr>
        <w:t>For</w:t>
      </w:r>
      <w:r w:rsidRPr="00E52A6B">
        <w:rPr>
          <w:rFonts w:ascii="Arial" w:hAnsi="Arial" w:cs="Arial"/>
          <w:sz w:val="20"/>
          <w:szCs w:val="20"/>
        </w:rPr>
        <w:t xml:space="preserve"> Option 3a</w:t>
      </w:r>
      <w:r w:rsidR="00896152">
        <w:rPr>
          <w:rFonts w:ascii="Arial" w:hAnsi="Arial" w:cs="Arial"/>
          <w:sz w:val="20"/>
          <w:szCs w:val="20"/>
        </w:rPr>
        <w:t>-1</w:t>
      </w:r>
      <w:r w:rsidRPr="00E52A6B">
        <w:rPr>
          <w:rFonts w:ascii="Arial" w:hAnsi="Arial" w:cs="Arial"/>
          <w:sz w:val="20"/>
          <w:szCs w:val="20"/>
        </w:rPr>
        <w:t xml:space="preserve">, the </w:t>
      </w:r>
      <w:r>
        <w:rPr>
          <w:rFonts w:ascii="Arial" w:hAnsi="Arial" w:cs="Arial"/>
          <w:sz w:val="20"/>
          <w:szCs w:val="20"/>
        </w:rPr>
        <w:t>reference</w:t>
      </w:r>
      <w:r w:rsidRPr="00E52A6B">
        <w:rPr>
          <w:rFonts w:ascii="Arial" w:hAnsi="Arial" w:cs="Arial"/>
          <w:sz w:val="20"/>
          <w:szCs w:val="20"/>
        </w:rPr>
        <w:t xml:space="preserve"> model structure</w:t>
      </w:r>
      <w:r w:rsidR="003D4A9A">
        <w:rPr>
          <w:rFonts w:ascii="Arial" w:hAnsi="Arial" w:cs="Arial"/>
          <w:sz w:val="20"/>
          <w:szCs w:val="20"/>
        </w:rPr>
        <w:t xml:space="preserve"> for the CSI generation part</w:t>
      </w:r>
      <w:r w:rsidRPr="00E52A6B">
        <w:rPr>
          <w:rFonts w:ascii="Arial" w:hAnsi="Arial" w:cs="Arial"/>
          <w:sz w:val="20"/>
          <w:szCs w:val="20"/>
        </w:rPr>
        <w:t xml:space="preserve"> is standardized</w:t>
      </w:r>
      <w:r>
        <w:rPr>
          <w:rFonts w:ascii="Arial" w:hAnsi="Arial" w:cs="Arial"/>
          <w:sz w:val="20"/>
          <w:szCs w:val="20"/>
        </w:rPr>
        <w:t xml:space="preserve">. Based on the standardized reference </w:t>
      </w:r>
      <w:r w:rsidR="003D4A9A">
        <w:rPr>
          <w:rFonts w:ascii="Arial" w:hAnsi="Arial" w:cs="Arial"/>
          <w:sz w:val="20"/>
          <w:szCs w:val="20"/>
        </w:rPr>
        <w:t>CSI generation part model</w:t>
      </w:r>
      <w:r>
        <w:rPr>
          <w:rFonts w:ascii="Arial" w:hAnsi="Arial" w:cs="Arial"/>
          <w:sz w:val="20"/>
          <w:szCs w:val="20"/>
        </w:rPr>
        <w:t xml:space="preserve"> structure, </w:t>
      </w:r>
      <w:r w:rsidRPr="00E52A6B">
        <w:rPr>
          <w:rFonts w:ascii="Arial" w:hAnsi="Arial" w:cs="Arial"/>
          <w:sz w:val="20"/>
          <w:szCs w:val="20"/>
        </w:rPr>
        <w:t>a NW vendor first trains a pair of CSI generation model and CSI reconstruction model, then,</w:t>
      </w:r>
      <w:r>
        <w:rPr>
          <w:rFonts w:ascii="Arial" w:hAnsi="Arial" w:cs="Arial"/>
          <w:sz w:val="20"/>
          <w:szCs w:val="20"/>
        </w:rPr>
        <w:t xml:space="preserve"> the parameters of the reference model are exchanged from the NW-side to each UE-side of different UE/chipset-vendors.</w:t>
      </w:r>
      <w:r w:rsidRPr="00E52A6B">
        <w:rPr>
          <w:rFonts w:ascii="Arial" w:hAnsi="Arial" w:cs="Arial"/>
          <w:sz w:val="20"/>
          <w:szCs w:val="20"/>
        </w:rPr>
        <w:t xml:space="preserve"> </w:t>
      </w:r>
      <w:r w:rsidRPr="00934E18">
        <w:rPr>
          <w:rFonts w:ascii="Arial" w:hAnsi="Arial" w:cs="Arial"/>
          <w:sz w:val="20"/>
          <w:szCs w:val="20"/>
        </w:rPr>
        <w:t>To minimize the offline cross-vendor collaboration effort,</w:t>
      </w:r>
      <w:r>
        <w:rPr>
          <w:rFonts w:ascii="Arial" w:hAnsi="Arial" w:cs="Arial"/>
          <w:sz w:val="20"/>
          <w:szCs w:val="20"/>
        </w:rPr>
        <w:t xml:space="preserve"> the parameters of the CSI generation model shall be the same for all UE-sides regardless of the UE </w:t>
      </w:r>
      <w:r w:rsidRPr="003A09C3">
        <w:rPr>
          <w:rFonts w:ascii="Arial" w:eastAsia="MS Mincho" w:hAnsi="Arial" w:cs="Arial"/>
          <w:sz w:val="20"/>
          <w:szCs w:val="20"/>
        </w:rPr>
        <w:t xml:space="preserve">vendor versions </w:t>
      </w:r>
      <w:r>
        <w:rPr>
          <w:rFonts w:ascii="Arial" w:eastAsia="MS Mincho" w:hAnsi="Arial" w:cs="Arial"/>
          <w:sz w:val="20"/>
          <w:szCs w:val="20"/>
        </w:rPr>
        <w:t>and/or</w:t>
      </w:r>
      <w:r w:rsidRPr="003A09C3">
        <w:rPr>
          <w:rFonts w:ascii="Arial" w:eastAsia="MS Mincho" w:hAnsi="Arial" w:cs="Arial"/>
          <w:sz w:val="20"/>
          <w:szCs w:val="20"/>
        </w:rPr>
        <w:t xml:space="preserve"> chipset versions</w:t>
      </w:r>
      <w:r>
        <w:rPr>
          <w:rFonts w:ascii="Arial" w:hAnsi="Arial" w:cs="Arial"/>
          <w:sz w:val="20"/>
          <w:szCs w:val="20"/>
        </w:rPr>
        <w:t>. Using the</w:t>
      </w:r>
      <w:r w:rsidRPr="00EB155C">
        <w:rPr>
          <w:rFonts w:ascii="Arial" w:hAnsi="Arial" w:cs="Arial"/>
          <w:sz w:val="20"/>
          <w:szCs w:val="20"/>
        </w:rPr>
        <w:t xml:space="preserve"> received</w:t>
      </w:r>
      <w:r>
        <w:rPr>
          <w:rFonts w:ascii="Arial" w:hAnsi="Arial" w:cs="Arial"/>
          <w:sz w:val="20"/>
          <w:szCs w:val="20"/>
        </w:rPr>
        <w:t xml:space="preserve"> parameters and standardized reference model structure, each UE/chipset-vendor can firstly perform offline engineering at its training entity to develop or further optimize its CSI generation model using dataset reflecting its own device-specific data characteristics and considering its own device implementation capability, and then deploy the developed/further-optimized CSI generation model to </w:t>
      </w:r>
      <w:proofErr w:type="spellStart"/>
      <w:r>
        <w:rPr>
          <w:rFonts w:ascii="Arial" w:hAnsi="Arial" w:cs="Arial"/>
          <w:sz w:val="20"/>
          <w:szCs w:val="20"/>
        </w:rPr>
        <w:t>UEs</w:t>
      </w:r>
      <w:proofErr w:type="spellEnd"/>
      <w:r>
        <w:rPr>
          <w:rFonts w:ascii="Arial" w:hAnsi="Arial" w:cs="Arial"/>
          <w:sz w:val="20"/>
          <w:szCs w:val="20"/>
        </w:rPr>
        <w:t xml:space="preserve"> after going through </w:t>
      </w:r>
      <w:r w:rsidRPr="001F0BB1">
        <w:rPr>
          <w:rFonts w:ascii="Arial" w:hAnsi="Arial" w:cs="Arial"/>
          <w:sz w:val="20"/>
          <w:szCs w:val="20"/>
        </w:rPr>
        <w:t>offline testing.</w:t>
      </w:r>
    </w:p>
    <w:p w14:paraId="51F9C0FE" w14:textId="34937710" w:rsidR="00507E06" w:rsidRDefault="3348247C" w:rsidP="4594BB78">
      <w:pPr>
        <w:jc w:val="both"/>
        <w:rPr>
          <w:rFonts w:ascii="Arial" w:hAnsi="Arial" w:cs="Arial"/>
          <w:sz w:val="20"/>
          <w:szCs w:val="20"/>
        </w:rPr>
      </w:pPr>
      <w:r w:rsidRPr="4594BB78">
        <w:rPr>
          <w:rFonts w:ascii="Arial" w:hAnsi="Arial" w:cs="Arial"/>
          <w:sz w:val="20"/>
          <w:szCs w:val="20"/>
          <w:lang w:val="en-US"/>
        </w:rPr>
        <w:t xml:space="preserve">The above discussion focus on training collaboration with a single NW-vendor. In practice, for interoperability and to enable roaming, a UE shall be able to communicate with different NW vendors. Even with standardized reference model structure, different NW vendors will train different pairs of CSI generation model and CSI </w:t>
      </w:r>
      <w:r w:rsidRPr="4594BB78">
        <w:rPr>
          <w:rFonts w:ascii="Arial" w:hAnsi="Arial" w:cs="Arial"/>
          <w:sz w:val="20"/>
          <w:szCs w:val="20"/>
          <w:lang w:val="en-US"/>
        </w:rPr>
        <w:lastRenderedPageBreak/>
        <w:t>reconstruction model using their collected datasets and considering their own implementation capabilities. This implies that, with Option 3a</w:t>
      </w:r>
      <w:r w:rsidR="5A8C2CEE" w:rsidRPr="4594BB78">
        <w:rPr>
          <w:rFonts w:ascii="Arial" w:hAnsi="Arial" w:cs="Arial"/>
          <w:sz w:val="20"/>
          <w:szCs w:val="20"/>
          <w:lang w:val="en-US"/>
        </w:rPr>
        <w:t>-1</w:t>
      </w:r>
      <w:r w:rsidRPr="4594BB78">
        <w:rPr>
          <w:rFonts w:ascii="Arial" w:hAnsi="Arial" w:cs="Arial"/>
          <w:sz w:val="20"/>
          <w:szCs w:val="20"/>
          <w:lang w:val="en-US"/>
        </w:rPr>
        <w:t>, a UE/chipset vendor will receive different information (e.g., different sets of reference</w:t>
      </w:r>
      <w:r w:rsidR="5A8C2CEE" w:rsidRPr="4594BB78">
        <w:rPr>
          <w:rFonts w:ascii="Arial" w:hAnsi="Arial" w:cs="Arial"/>
          <w:sz w:val="20"/>
          <w:szCs w:val="20"/>
          <w:lang w:val="en-US"/>
        </w:rPr>
        <w:t xml:space="preserve"> CSI generation</w:t>
      </w:r>
      <w:r w:rsidRPr="4594BB78">
        <w:rPr>
          <w:rFonts w:ascii="Arial" w:hAnsi="Arial" w:cs="Arial"/>
          <w:sz w:val="20"/>
          <w:szCs w:val="20"/>
          <w:lang w:val="en-US"/>
        </w:rPr>
        <w:t xml:space="preserve"> model parameters, different training/testing datasets, and different performance targets) from different NW vendors for its CSI generation model training and performance testing. Hence, a UE/chipset vendor needs to train/test different CSI generation models for different NW vendors, and a UE needs to be able to load different CSI generation models depending on which network it is connected to.</w:t>
      </w:r>
    </w:p>
    <w:p w14:paraId="40A9F3B2" w14:textId="1C0F3753" w:rsidR="006C1690" w:rsidRPr="00507E06" w:rsidRDefault="00507E06" w:rsidP="006C6813">
      <w:pPr>
        <w:pStyle w:val="Observation"/>
        <w:ind w:left="1701" w:hanging="1701"/>
        <w:rPr>
          <w:rFonts w:ascii="Arial" w:hAnsi="Arial" w:cs="Arial"/>
          <w:sz w:val="20"/>
          <w:szCs w:val="20"/>
        </w:rPr>
      </w:pPr>
      <w:bookmarkStart w:id="18" w:name="_Toc189841071"/>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3a-1,</w:t>
      </w:r>
      <w:r w:rsidRPr="00837000">
        <w:rPr>
          <w:rFonts w:ascii="Arial" w:hAnsi="Arial" w:cs="Arial"/>
          <w:sz w:val="20"/>
          <w:szCs w:val="20"/>
        </w:rPr>
        <w:t xml:space="preserve"> </w:t>
      </w:r>
      <w:r>
        <w:rPr>
          <w:rFonts w:ascii="Arial" w:hAnsi="Arial" w:cs="Arial"/>
          <w:sz w:val="20"/>
          <w:szCs w:val="20"/>
        </w:rPr>
        <w:t xml:space="preserve">each UE/chipset vendor needs to train/test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 xml:space="preserve">which network </w:t>
      </w:r>
      <w:r>
        <w:rPr>
          <w:rFonts w:ascii="Arial" w:hAnsi="Arial" w:cs="Arial"/>
          <w:sz w:val="20"/>
          <w:szCs w:val="20"/>
        </w:rPr>
        <w:t xml:space="preserve">vendor </w:t>
      </w:r>
      <w:r w:rsidRPr="003E6DC2">
        <w:rPr>
          <w:rFonts w:ascii="Arial" w:hAnsi="Arial" w:cs="Arial"/>
          <w:sz w:val="20"/>
          <w:szCs w:val="20"/>
        </w:rPr>
        <w:t>it is connected to</w:t>
      </w:r>
      <w:r w:rsidRPr="00E52A6B">
        <w:rPr>
          <w:rFonts w:ascii="Arial" w:eastAsia="MS Gothic" w:hAnsi="Arial" w:cs="Arial"/>
          <w:sz w:val="20"/>
          <w:szCs w:val="20"/>
          <w:lang w:eastAsia="zh-CN"/>
        </w:rPr>
        <w:t>.</w:t>
      </w:r>
      <w:bookmarkEnd w:id="18"/>
    </w:p>
    <w:p w14:paraId="65C2A2C5" w14:textId="240DDC9E" w:rsidR="006C6813" w:rsidRPr="006947A5" w:rsidRDefault="006C6813"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7C322C3F" w14:textId="77777777" w:rsidR="0089786F" w:rsidRDefault="0089786F" w:rsidP="00B4481B">
      <w:pPr>
        <w:spacing w:after="0" w:line="240" w:lineRule="auto"/>
        <w:contextualSpacing/>
        <w:jc w:val="both"/>
        <w:rPr>
          <w:rFonts w:ascii="Arial" w:eastAsia="SimSun" w:hAnsi="Arial" w:cs="Arial"/>
          <w:kern w:val="0"/>
          <w:sz w:val="20"/>
          <w:lang w:eastAsia="x-none"/>
          <w14:ligatures w14:val="none"/>
        </w:rPr>
      </w:pPr>
    </w:p>
    <w:p w14:paraId="540D96B5" w14:textId="3A152CAB" w:rsidR="00B04E8B" w:rsidRDefault="57F015B8" w:rsidP="4594BB78">
      <w:pPr>
        <w:spacing w:after="0" w:line="240" w:lineRule="auto"/>
        <w:contextualSpacing/>
        <w:jc w:val="both"/>
        <w:rPr>
          <w:rFonts w:ascii="Arial" w:eastAsia="SimSun" w:hAnsi="Arial" w:cs="Arial"/>
          <w:kern w:val="0"/>
          <w:sz w:val="20"/>
          <w:szCs w:val="20"/>
          <w14:ligatures w14:val="none"/>
        </w:rPr>
      </w:pPr>
      <w:r w:rsidRPr="4594BB78">
        <w:rPr>
          <w:rFonts w:ascii="Arial" w:eastAsia="SimSun" w:hAnsi="Arial" w:cs="Arial"/>
          <w:kern w:val="0"/>
          <w:sz w:val="20"/>
          <w:szCs w:val="20"/>
          <w:lang w:val="en-US"/>
          <w14:ligatures w14:val="none"/>
        </w:rPr>
        <w:t>In our view, t</w:t>
      </w:r>
      <w:r w:rsidR="47E71FF7" w:rsidRPr="4594BB78">
        <w:rPr>
          <w:rFonts w:ascii="Arial" w:eastAsia="SimSun" w:hAnsi="Arial" w:cs="Arial"/>
          <w:kern w:val="0"/>
          <w:sz w:val="20"/>
          <w:szCs w:val="20"/>
          <w:lang w:val="en-US"/>
          <w14:ligatures w14:val="none"/>
        </w:rPr>
        <w:t>o assist UE-sided offline engineering for retraining/redeveloping/optimization its CSI generation model and testing the model performance before deploying it on devices, the NW-side needs to additionally provide at least the following information to the UE-side:</w:t>
      </w:r>
    </w:p>
    <w:p w14:paraId="2AA23293" w14:textId="2B8AD3AD" w:rsidR="00B04E8B" w:rsidRPr="004E05E2" w:rsidRDefault="00E24276" w:rsidP="00E23F09">
      <w:pPr>
        <w:pStyle w:val="ListParagraph"/>
        <w:numPr>
          <w:ilvl w:val="0"/>
          <w:numId w:val="21"/>
        </w:numPr>
        <w:spacing w:line="240" w:lineRule="auto"/>
        <w:ind w:left="927"/>
        <w:contextualSpacing/>
        <w:jc w:val="both"/>
        <w:rPr>
          <w:rFonts w:ascii="Arial" w:eastAsia="SimSun" w:hAnsi="Arial" w:cs="Arial"/>
          <w:b/>
          <w:bCs/>
          <w:kern w:val="0"/>
          <w:sz w:val="20"/>
          <w:lang w:val="en-GB" w:eastAsia="x-none"/>
          <w14:ligatures w14:val="none"/>
        </w:rPr>
      </w:pPr>
      <w:r>
        <w:rPr>
          <w:rFonts w:ascii="Arial" w:eastAsia="SimSun" w:hAnsi="Arial" w:cs="Arial"/>
          <w:b/>
          <w:bCs/>
          <w:kern w:val="0"/>
          <w:sz w:val="20"/>
          <w:lang w:val="en-GB" w:eastAsia="x-none"/>
          <w14:ligatures w14:val="none"/>
        </w:rPr>
        <w:t>{Target CSI} as t</w:t>
      </w:r>
      <w:r w:rsidR="00B04E8B" w:rsidRPr="004E05E2">
        <w:rPr>
          <w:rFonts w:ascii="Arial" w:eastAsia="SimSun" w:hAnsi="Arial" w:cs="Arial"/>
          <w:b/>
          <w:bCs/>
          <w:kern w:val="0"/>
          <w:sz w:val="20"/>
          <w:lang w:val="en-GB" w:eastAsia="x-none"/>
          <w14:ligatures w14:val="none"/>
        </w:rPr>
        <w:t>raining</w:t>
      </w:r>
      <w:r w:rsidR="00615485">
        <w:rPr>
          <w:rFonts w:ascii="Arial" w:eastAsia="SimSun" w:hAnsi="Arial" w:cs="Arial"/>
          <w:b/>
          <w:bCs/>
          <w:kern w:val="0"/>
          <w:sz w:val="20"/>
          <w:lang w:val="en-GB" w:eastAsia="x-none"/>
          <w14:ligatures w14:val="none"/>
        </w:rPr>
        <w:t>/testing</w:t>
      </w:r>
      <w:r w:rsidR="00B04E8B" w:rsidRPr="004E05E2">
        <w:rPr>
          <w:rFonts w:ascii="Arial" w:eastAsia="SimSun" w:hAnsi="Arial" w:cs="Arial"/>
          <w:b/>
          <w:bCs/>
          <w:kern w:val="0"/>
          <w:sz w:val="20"/>
          <w:lang w:val="en-GB" w:eastAsia="x-none"/>
          <w14:ligatures w14:val="none"/>
        </w:rPr>
        <w:t xml:space="preserve"> dataset </w:t>
      </w:r>
    </w:p>
    <w:p w14:paraId="2B7AF763" w14:textId="77777777" w:rsidR="00B04E8B"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the UE-side to further optimize its model parameter quantization, retrain its CSI generation model, and/or train a nominal CSI reconstruction model. </w:t>
      </w:r>
    </w:p>
    <w:p w14:paraId="27715D78" w14:textId="77777777" w:rsidR="00B04E8B" w:rsidRPr="005030B7"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Training dataset may contain target CSI only. The CSI feedback (latent space) can be obtained using the standardized reference CSI generation model structure + CSI generation model parameters provided by the NW-side.</w:t>
      </w:r>
    </w:p>
    <w:p w14:paraId="431B8987" w14:textId="417E5AB8" w:rsidR="00B04E8B" w:rsidRPr="00127F2A" w:rsidRDefault="00B04E8B" w:rsidP="00E23F09">
      <w:pPr>
        <w:pStyle w:val="ListParagraph"/>
        <w:numPr>
          <w:ilvl w:val="1"/>
          <w:numId w:val="18"/>
        </w:numPr>
        <w:ind w:left="916"/>
        <w:rPr>
          <w:rFonts w:ascii="Arial" w:eastAsiaTheme="minorHAnsi" w:hAnsi="Arial" w:cs="Arial"/>
          <w:b/>
          <w:bCs/>
          <w:sz w:val="20"/>
          <w:szCs w:val="20"/>
          <w:lang w:val="en-US"/>
        </w:rPr>
      </w:pPr>
      <w:r w:rsidRPr="004E05E2">
        <w:rPr>
          <w:rFonts w:ascii="Arial" w:eastAsia="SimSun" w:hAnsi="Arial" w:cs="Arial"/>
          <w:b/>
          <w:bCs/>
          <w:kern w:val="0"/>
          <w:sz w:val="20"/>
          <w:lang w:val="en-GB" w:eastAsia="x-none"/>
          <w14:ligatures w14:val="none"/>
        </w:rPr>
        <w:t xml:space="preserve">Performance </w:t>
      </w:r>
      <w:r w:rsidR="00127F2A">
        <w:rPr>
          <w:rFonts w:ascii="Arial" w:eastAsia="SimSun" w:hAnsi="Arial" w:cs="Arial"/>
          <w:b/>
          <w:bCs/>
          <w:kern w:val="0"/>
          <w:sz w:val="20"/>
          <w:lang w:val="en-GB" w:eastAsia="x-none"/>
          <w14:ligatures w14:val="none"/>
        </w:rPr>
        <w:t>requirements (</w:t>
      </w:r>
      <w:r w:rsidR="00127F2A" w:rsidRPr="00E506BE">
        <w:rPr>
          <w:rFonts w:ascii="Arial" w:eastAsiaTheme="minorHAnsi" w:hAnsi="Arial" w:cs="Arial"/>
          <w:b/>
          <w:bCs/>
          <w:sz w:val="20"/>
          <w:szCs w:val="20"/>
          <w:lang w:val="en-US"/>
        </w:rPr>
        <w:t>i.e., target values for model performance metric)</w:t>
      </w:r>
    </w:p>
    <w:p w14:paraId="1277DE15" w14:textId="538AB64A" w:rsidR="00B04E8B" w:rsidRPr="00AF66B4"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sidRPr="009D7F2C">
        <w:rPr>
          <w:rFonts w:ascii="Arial" w:eastAsia="SimSun" w:hAnsi="Arial" w:cs="Arial"/>
          <w:kern w:val="0"/>
          <w:sz w:val="20"/>
          <w:lang w:val="en-GB" w:eastAsia="x-none"/>
          <w14:ligatures w14:val="none"/>
        </w:rPr>
        <w:t xml:space="preserve">Encoder </w:t>
      </w:r>
      <w:r w:rsidR="00DC6674">
        <w:rPr>
          <w:rFonts w:ascii="Arial" w:eastAsia="SimSun" w:hAnsi="Arial" w:cs="Arial"/>
          <w:kern w:val="0"/>
          <w:sz w:val="20"/>
          <w:lang w:val="en-GB" w:eastAsia="x-none"/>
          <w14:ligatures w14:val="none"/>
        </w:rPr>
        <w:t>related performance metric</w:t>
      </w:r>
      <w:r>
        <w:rPr>
          <w:rFonts w:ascii="Arial" w:eastAsia="SimSun" w:hAnsi="Arial" w:cs="Arial"/>
          <w:kern w:val="0"/>
          <w:sz w:val="20"/>
          <w:lang w:val="en-GB" w:eastAsia="x-none"/>
          <w14:ligatures w14:val="none"/>
        </w:rPr>
        <w:t xml:space="preserve"> can be used for the UE-side to test the performance of the retrained/redeveloped/optimized CSI generation model, i.e., to ensure that the output of </w:t>
      </w:r>
      <w:r w:rsidRPr="009D7F2C">
        <w:rPr>
          <w:rFonts w:ascii="Arial" w:eastAsia="SimSun" w:hAnsi="Arial" w:cs="Arial"/>
          <w:kern w:val="0"/>
          <w:sz w:val="20"/>
          <w:lang w:val="en-GB" w:eastAsia="x-none"/>
          <w14:ligatures w14:val="none"/>
        </w:rPr>
        <w:t xml:space="preserve">the encoder align with the characteristics of the latent space expected by the decoder. </w:t>
      </w:r>
    </w:p>
    <w:p w14:paraId="6ACFA332" w14:textId="4BB5F5E3" w:rsidR="00B04E8B" w:rsidRDefault="00B04E8B" w:rsidP="00E23F09">
      <w:pPr>
        <w:pStyle w:val="ListParagraph"/>
        <w:numPr>
          <w:ilvl w:val="1"/>
          <w:numId w:val="21"/>
        </w:numPr>
        <w:spacing w:line="240" w:lineRule="auto"/>
        <w:ind w:left="1636"/>
        <w:contextualSpacing/>
        <w:jc w:val="both"/>
        <w:rPr>
          <w:rFonts w:ascii="Arial" w:eastAsia="SimSun" w:hAnsi="Arial" w:cs="Arial"/>
          <w:kern w:val="0"/>
          <w:sz w:val="20"/>
          <w:lang w:val="en-GB" w:eastAsia="x-none"/>
          <w14:ligatures w14:val="none"/>
        </w:rPr>
      </w:pPr>
      <w:r>
        <w:rPr>
          <w:rFonts w:ascii="Arial" w:eastAsia="SimSun" w:hAnsi="Arial" w:cs="Arial"/>
          <w:kern w:val="0"/>
          <w:sz w:val="20"/>
          <w:lang w:val="en-GB" w:eastAsia="x-none"/>
          <w14:ligatures w14:val="none"/>
        </w:rPr>
        <w:t xml:space="preserve">For end-to-end performance verification, the </w:t>
      </w:r>
      <w:r w:rsidR="00E6002A">
        <w:rPr>
          <w:rFonts w:ascii="Arial" w:eastAsia="SimSun" w:hAnsi="Arial" w:cs="Arial"/>
          <w:kern w:val="0"/>
          <w:sz w:val="20"/>
          <w:lang w:val="en-GB" w:eastAsia="x-none"/>
          <w14:ligatures w14:val="none"/>
        </w:rPr>
        <w:t>two-sided</w:t>
      </w:r>
      <w:r w:rsidR="00127F2A">
        <w:rPr>
          <w:rFonts w:ascii="Arial" w:eastAsia="SimSun" w:hAnsi="Arial" w:cs="Arial"/>
          <w:kern w:val="0"/>
          <w:sz w:val="20"/>
          <w:lang w:val="en-GB" w:eastAsia="x-none"/>
          <w14:ligatures w14:val="none"/>
        </w:rPr>
        <w:t xml:space="preserve"> model</w:t>
      </w:r>
      <w:r w:rsidR="00DC6674">
        <w:rPr>
          <w:rFonts w:ascii="Arial" w:eastAsia="SimSun" w:hAnsi="Arial" w:cs="Arial"/>
          <w:kern w:val="0"/>
          <w:sz w:val="20"/>
          <w:lang w:val="en-GB" w:eastAsia="x-none"/>
          <w14:ligatures w14:val="none"/>
        </w:rPr>
        <w:t xml:space="preserve"> performance metric</w:t>
      </w:r>
      <w:r>
        <w:rPr>
          <w:rFonts w:ascii="Arial" w:eastAsia="SimSun" w:hAnsi="Arial" w:cs="Arial"/>
          <w:kern w:val="0"/>
          <w:sz w:val="20"/>
          <w:lang w:val="en-GB" w:eastAsia="x-none"/>
          <w14:ligatures w14:val="none"/>
        </w:rPr>
        <w:t xml:space="preserve"> may also be used together with the training dataset for CSI generation model retraining/optimization and/or for deriving a nominal CSI reconstruction model at the UE-side and check whether the CSI generation model is compatible with the CSI reconstruction model at the NW-side and fulfils the performance </w:t>
      </w:r>
      <w:r w:rsidR="00127F2A">
        <w:rPr>
          <w:rFonts w:ascii="Arial" w:eastAsia="SimSun" w:hAnsi="Arial" w:cs="Arial"/>
          <w:kern w:val="0"/>
          <w:sz w:val="20"/>
          <w:lang w:val="en-GB" w:eastAsia="x-none"/>
          <w14:ligatures w14:val="none"/>
        </w:rPr>
        <w:t>requirements</w:t>
      </w:r>
      <w:r>
        <w:rPr>
          <w:rFonts w:ascii="Arial" w:eastAsia="SimSun" w:hAnsi="Arial" w:cs="Arial"/>
          <w:kern w:val="0"/>
          <w:sz w:val="20"/>
          <w:lang w:val="en-GB" w:eastAsia="x-none"/>
          <w14:ligatures w14:val="none"/>
        </w:rPr>
        <w:t>.</w:t>
      </w:r>
    </w:p>
    <w:p w14:paraId="7E76F301" w14:textId="140B6BAC" w:rsidR="00E23F09" w:rsidRPr="001F7F2E" w:rsidRDefault="00E23F09" w:rsidP="001F7F2E">
      <w:pPr>
        <w:pStyle w:val="ListParagraph"/>
        <w:numPr>
          <w:ilvl w:val="1"/>
          <w:numId w:val="18"/>
        </w:numPr>
        <w:ind w:left="916"/>
        <w:rPr>
          <w:rFonts w:ascii="Arial" w:eastAsia="SimSun" w:hAnsi="Arial" w:cs="Arial"/>
          <w:b/>
          <w:bCs/>
          <w:kern w:val="0"/>
          <w:sz w:val="20"/>
          <w:lang w:val="en-GB" w:eastAsia="x-none"/>
          <w14:ligatures w14:val="none"/>
        </w:rPr>
      </w:pPr>
      <w:r w:rsidRPr="001F7F2E">
        <w:rPr>
          <w:rFonts w:ascii="Arial" w:eastAsia="SimSun" w:hAnsi="Arial" w:cs="Arial"/>
          <w:b/>
          <w:bCs/>
          <w:kern w:val="0"/>
          <w:sz w:val="20"/>
          <w:lang w:val="en-GB" w:eastAsia="x-none"/>
          <w14:ligatures w14:val="none"/>
        </w:rPr>
        <w:t>Pairing information (i.e., information associated with the exchanged model parameters)</w:t>
      </w:r>
    </w:p>
    <w:p w14:paraId="2390E7CA" w14:textId="77777777" w:rsidR="003E1FD3" w:rsidRPr="003E1FD3" w:rsidRDefault="003E1FD3" w:rsidP="00E061C0">
      <w:pPr>
        <w:spacing w:line="240" w:lineRule="auto"/>
        <w:contextualSpacing/>
        <w:jc w:val="both"/>
        <w:rPr>
          <w:rFonts w:ascii="Arial" w:eastAsia="SimSun" w:hAnsi="Arial" w:cs="Arial"/>
          <w:kern w:val="0"/>
          <w:sz w:val="20"/>
          <w:lang w:eastAsia="x-none"/>
          <w14:ligatures w14:val="none"/>
        </w:rPr>
      </w:pPr>
    </w:p>
    <w:p w14:paraId="00FABA5A" w14:textId="37681637" w:rsidR="008638A3" w:rsidRDefault="00014123" w:rsidP="003E1FD3">
      <w:pPr>
        <w:pStyle w:val="Proposal0"/>
        <w:rPr>
          <w:rFonts w:ascii="Arial" w:hAnsi="Arial" w:cs="Arial"/>
          <w:sz w:val="20"/>
          <w:szCs w:val="20"/>
        </w:rPr>
      </w:pPr>
      <w:bookmarkStart w:id="19" w:name="_Toc189841116"/>
      <w:r>
        <w:rPr>
          <w:rFonts w:ascii="Arial" w:hAnsi="Arial" w:cs="Arial"/>
          <w:sz w:val="20"/>
          <w:szCs w:val="20"/>
        </w:rPr>
        <w:t xml:space="preserve">For option 3a-1, </w:t>
      </w:r>
      <w:r w:rsidR="008524B6">
        <w:rPr>
          <w:rFonts w:ascii="Arial" w:hAnsi="Arial" w:cs="Arial"/>
          <w:sz w:val="20"/>
          <w:szCs w:val="20"/>
        </w:rPr>
        <w:t xml:space="preserve">conclude that in addition to CSI generation model parameters, </w:t>
      </w:r>
      <w:r>
        <w:rPr>
          <w:rFonts w:ascii="Arial" w:hAnsi="Arial" w:cs="Arial"/>
          <w:sz w:val="20"/>
          <w:szCs w:val="20"/>
        </w:rPr>
        <w:t xml:space="preserve">the following </w:t>
      </w:r>
      <w:r w:rsidR="008524B6">
        <w:rPr>
          <w:rFonts w:ascii="Arial" w:hAnsi="Arial" w:cs="Arial"/>
          <w:sz w:val="20"/>
          <w:szCs w:val="20"/>
        </w:rPr>
        <w:t xml:space="preserve">additional </w:t>
      </w:r>
      <w:r>
        <w:rPr>
          <w:rFonts w:ascii="Arial" w:hAnsi="Arial" w:cs="Arial"/>
          <w:sz w:val="20"/>
          <w:szCs w:val="20"/>
        </w:rPr>
        <w:t xml:space="preserve">information are necessary </w:t>
      </w:r>
      <w:r w:rsidR="00BB4D27">
        <w:rPr>
          <w:rFonts w:ascii="Arial" w:hAnsi="Arial" w:cs="Arial"/>
          <w:sz w:val="20"/>
          <w:szCs w:val="20"/>
        </w:rPr>
        <w:t>to be shared from the NW-side to the UE-side</w:t>
      </w:r>
      <w:r w:rsidR="001F7517">
        <w:rPr>
          <w:rFonts w:ascii="Arial" w:hAnsi="Arial" w:cs="Arial"/>
          <w:sz w:val="20"/>
          <w:szCs w:val="20"/>
        </w:rPr>
        <w:t>:</w:t>
      </w:r>
      <w:bookmarkEnd w:id="19"/>
    </w:p>
    <w:p w14:paraId="0E86A3B9" w14:textId="77777777" w:rsidR="00E23F09" w:rsidRDefault="00E23F09" w:rsidP="00E23F09">
      <w:pPr>
        <w:pStyle w:val="Proposal0"/>
        <w:numPr>
          <w:ilvl w:val="1"/>
          <w:numId w:val="18"/>
        </w:numPr>
        <w:rPr>
          <w:rFonts w:ascii="Arial" w:hAnsi="Arial" w:cs="Arial"/>
          <w:sz w:val="20"/>
          <w:szCs w:val="20"/>
        </w:rPr>
      </w:pPr>
      <w:bookmarkStart w:id="20" w:name="_Toc189841117"/>
      <w:r>
        <w:rPr>
          <w:rFonts w:ascii="Arial" w:hAnsi="Arial" w:cs="Arial"/>
          <w:sz w:val="20"/>
          <w:szCs w:val="20"/>
        </w:rPr>
        <w:t>{Target CSI} as training/testing dataset</w:t>
      </w:r>
      <w:bookmarkEnd w:id="20"/>
    </w:p>
    <w:p w14:paraId="66B8CA39" w14:textId="77777777" w:rsidR="00615485" w:rsidRPr="00D25159" w:rsidRDefault="00615485" w:rsidP="00F1512F">
      <w:pPr>
        <w:pStyle w:val="Proposal0"/>
        <w:numPr>
          <w:ilvl w:val="1"/>
          <w:numId w:val="18"/>
        </w:numPr>
        <w:rPr>
          <w:rFonts w:ascii="Arial" w:hAnsi="Arial" w:cs="Arial"/>
          <w:sz w:val="20"/>
          <w:szCs w:val="20"/>
        </w:rPr>
      </w:pPr>
      <w:bookmarkStart w:id="21" w:name="_Toc189841118"/>
      <w:r w:rsidRPr="00E506BE">
        <w:rPr>
          <w:rFonts w:ascii="Arial" w:hAnsi="Arial" w:cs="Arial"/>
          <w:sz w:val="20"/>
          <w:szCs w:val="20"/>
        </w:rPr>
        <w:t>Performance requirements (i.e., target values for model performance metric)</w:t>
      </w:r>
      <w:bookmarkEnd w:id="21"/>
    </w:p>
    <w:p w14:paraId="5A32CCD7" w14:textId="152E5238" w:rsidR="00615485" w:rsidRPr="003122DA" w:rsidRDefault="00615485" w:rsidP="00615485">
      <w:pPr>
        <w:pStyle w:val="Proposal0"/>
        <w:numPr>
          <w:ilvl w:val="1"/>
          <w:numId w:val="18"/>
        </w:numPr>
        <w:rPr>
          <w:rFonts w:ascii="Arial" w:eastAsia="Malgun Gothic" w:hAnsi="Arial" w:cs="Arial"/>
          <w:kern w:val="0"/>
          <w:sz w:val="20"/>
          <w:szCs w:val="20"/>
          <w14:ligatures w14:val="none"/>
        </w:rPr>
      </w:pPr>
      <w:bookmarkStart w:id="22" w:name="_Toc189841119"/>
      <w:r>
        <w:rPr>
          <w:rFonts w:ascii="Arial" w:hAnsi="Arial" w:cs="Arial"/>
          <w:sz w:val="20"/>
          <w:szCs w:val="20"/>
        </w:rPr>
        <w:t>Pairing information (i.e., information associated with the exchanged model parameters)</w:t>
      </w:r>
      <w:bookmarkEnd w:id="22"/>
    </w:p>
    <w:p w14:paraId="6396CDF0" w14:textId="77777777" w:rsidR="00970E14" w:rsidRDefault="00970E14" w:rsidP="00970E14">
      <w:pPr>
        <w:suppressAutoHyphens/>
        <w:spacing w:after="0" w:line="240" w:lineRule="auto"/>
        <w:jc w:val="both"/>
        <w:rPr>
          <w:rFonts w:ascii="Arial" w:eastAsia="DengXian" w:hAnsi="Arial" w:cs="Arial"/>
          <w:kern w:val="0"/>
          <w:sz w:val="20"/>
          <w:szCs w:val="20"/>
          <w:highlight w:val="yellow"/>
          <w:lang w:eastAsia="zh-CN"/>
          <w14:ligatures w14:val="none"/>
        </w:rPr>
      </w:pPr>
    </w:p>
    <w:p w14:paraId="7C9E3141" w14:textId="374A76E6" w:rsidR="00C1360A" w:rsidRDefault="008F5680" w:rsidP="00A61128">
      <w:pPr>
        <w:pStyle w:val="Heading3"/>
        <w:jc w:val="both"/>
      </w:pPr>
      <w:r w:rsidRPr="4FFE7DA0">
        <w:rPr>
          <w:lang w:val="sv-SE"/>
        </w:rPr>
        <w:t>2.</w:t>
      </w:r>
      <w:r w:rsidR="00A51B61" w:rsidRPr="4FFE7DA0">
        <w:rPr>
          <w:lang w:val="sv-SE"/>
        </w:rPr>
        <w:t>3</w:t>
      </w:r>
      <w:r w:rsidRPr="4FFE7DA0">
        <w:rPr>
          <w:lang w:val="sv-SE"/>
        </w:rPr>
        <w:t>.</w:t>
      </w:r>
      <w:r w:rsidR="001014BD" w:rsidRPr="4FFE7DA0">
        <w:rPr>
          <w:lang w:val="sv-SE"/>
        </w:rPr>
        <w:t>2</w:t>
      </w:r>
      <w:r w:rsidR="002A4E1A" w:rsidRPr="4FFE7DA0">
        <w:rPr>
          <w:lang w:val="sv-SE"/>
        </w:rPr>
        <w:t xml:space="preserve"> </w:t>
      </w:r>
      <w:r w:rsidR="00401054" w:rsidRPr="4FFE7DA0">
        <w:rPr>
          <w:lang w:val="sv-SE"/>
        </w:rPr>
        <w:t>Option 4</w:t>
      </w:r>
      <w:r w:rsidR="0045248A" w:rsidRPr="4FFE7DA0">
        <w:rPr>
          <w:lang w:val="sv-SE"/>
        </w:rPr>
        <w:t>-1</w:t>
      </w:r>
    </w:p>
    <w:p w14:paraId="5D928901" w14:textId="77777777" w:rsidR="0013677B" w:rsidRDefault="0013677B" w:rsidP="0013677B">
      <w:pPr>
        <w:pStyle w:val="B10"/>
        <w:ind w:left="0" w:firstLine="0"/>
        <w:rPr>
          <w:rFonts w:ascii="Arial" w:eastAsia="MS Mincho" w:hAnsi="Arial" w:cs="Arial"/>
          <w:sz w:val="20"/>
          <w:szCs w:val="20"/>
        </w:rPr>
      </w:pPr>
      <w:r w:rsidRPr="0013677B">
        <w:rPr>
          <w:rFonts w:ascii="Arial" w:eastAsia="MS Mincho" w:hAnsi="Arial" w:cs="Arial"/>
          <w:sz w:val="20"/>
          <w:szCs w:val="20"/>
        </w:rPr>
        <w:t>Option 4: Standardized data / dataset format + Dataset exchange between NW-side and UE-side</w:t>
      </w:r>
    </w:p>
    <w:p w14:paraId="7215A6EF" w14:textId="77777777" w:rsidR="00381283" w:rsidRPr="00381283" w:rsidRDefault="00381283" w:rsidP="00F8768C">
      <w:pPr>
        <w:numPr>
          <w:ilvl w:val="0"/>
          <w:numId w:val="20"/>
        </w:numPr>
        <w:spacing w:after="0" w:line="240" w:lineRule="auto"/>
        <w:contextualSpacing/>
        <w:jc w:val="both"/>
        <w:rPr>
          <w:rFonts w:ascii="Arial" w:eastAsia="SimSun" w:hAnsi="Arial" w:cs="Arial"/>
          <w:color w:val="000000" w:themeColor="text1"/>
          <w:kern w:val="0"/>
          <w:sz w:val="20"/>
          <w:lang w:eastAsia="x-none"/>
          <w14:ligatures w14:val="none"/>
        </w:rPr>
      </w:pPr>
      <w:r w:rsidRPr="00381283">
        <w:rPr>
          <w:rFonts w:ascii="Arial" w:eastAsia="SimSun" w:hAnsi="Arial" w:cs="Arial"/>
          <w:color w:val="000000" w:themeColor="text1"/>
          <w:kern w:val="0"/>
          <w:sz w:val="20"/>
          <w:lang w:eastAsia="x-none"/>
          <w14:ligatures w14:val="none"/>
        </w:rPr>
        <w:t>Dataset received at the UE or UE-side goes through offline engineering at the UE- side (e.g., UE-side OTT server)</w:t>
      </w:r>
      <w:r w:rsidRPr="00381283">
        <w:rPr>
          <w:rFonts w:ascii="Arial" w:eastAsia="DengXian" w:hAnsi="Arial" w:cs="Arial"/>
          <w:color w:val="000000" w:themeColor="text1"/>
          <w:kern w:val="0"/>
          <w:sz w:val="20"/>
          <w14:ligatures w14:val="none"/>
        </w:rPr>
        <w:t>, e.g., model training or o</w:t>
      </w:r>
      <w:r w:rsidRPr="00381283">
        <w:rPr>
          <w:rFonts w:ascii="Arial" w:eastAsia="SimSun" w:hAnsi="Arial" w:cs="Arial"/>
          <w:color w:val="000000" w:themeColor="text1"/>
          <w:kern w:val="0"/>
          <w:sz w:val="20"/>
          <w:lang w:eastAsia="x-none"/>
          <w14:ligatures w14:val="none"/>
        </w:rPr>
        <w:t>ffline testing.</w:t>
      </w:r>
    </w:p>
    <w:p w14:paraId="331CFC36" w14:textId="06BF8005" w:rsidR="00CF71DB" w:rsidRPr="00C816CF" w:rsidRDefault="00CF71DB" w:rsidP="00CF71DB">
      <w:pPr>
        <w:pStyle w:val="BodyText"/>
        <w:rPr>
          <w:rFonts w:ascii="Arial" w:eastAsia="MS Mincho" w:hAnsi="Arial" w:cs="Arial"/>
          <w:sz w:val="20"/>
          <w:szCs w:val="20"/>
        </w:rPr>
      </w:pPr>
      <w:r>
        <w:rPr>
          <w:rFonts w:ascii="Arial" w:eastAsia="MS Mincho" w:hAnsi="Arial" w:cs="Arial"/>
          <w:sz w:val="20"/>
          <w:szCs w:val="20"/>
        </w:rPr>
        <w:t>The assumptions for Option 4 agreed in RAN1#116bis are copied below:</w:t>
      </w:r>
    </w:p>
    <w:p w14:paraId="4E819D87" w14:textId="08B8FC27" w:rsidR="006E75E2" w:rsidRDefault="779FF1EC" w:rsidP="4594BB78">
      <w:pPr>
        <w:pStyle w:val="BodyText"/>
        <w:rPr>
          <w:rFonts w:ascii="Arial" w:eastAsia="MS Mincho" w:hAnsi="Arial" w:cs="Arial"/>
          <w:sz w:val="20"/>
          <w:szCs w:val="20"/>
        </w:rPr>
      </w:pPr>
      <w:r w:rsidRPr="4594BB78">
        <w:rPr>
          <w:rFonts w:ascii="Arial" w:eastAsia="MS Mincho" w:hAnsi="Arial" w:cs="Arial"/>
          <w:sz w:val="20"/>
          <w:szCs w:val="20"/>
          <w:lang w:val="en-US"/>
        </w:rPr>
        <w:t>For Option 4</w:t>
      </w:r>
      <w:r w:rsidR="37472E11" w:rsidRPr="4594BB78">
        <w:rPr>
          <w:rFonts w:ascii="Arial" w:eastAsia="MS Mincho" w:hAnsi="Arial" w:cs="Arial"/>
          <w:sz w:val="20"/>
          <w:szCs w:val="20"/>
          <w:lang w:val="en-US"/>
        </w:rPr>
        <w:t>-1</w:t>
      </w:r>
      <w:r w:rsidRPr="4594BB78">
        <w:rPr>
          <w:rFonts w:ascii="Arial" w:eastAsia="MS Mincho" w:hAnsi="Arial" w:cs="Arial"/>
          <w:sz w:val="20"/>
          <w:szCs w:val="20"/>
          <w:lang w:val="en-US"/>
        </w:rPr>
        <w:t xml:space="preserve">, the </w:t>
      </w:r>
      <w:r w:rsidR="32E39A03" w:rsidRPr="4594BB78">
        <w:rPr>
          <w:rFonts w:ascii="Arial" w:eastAsia="MS Mincho" w:hAnsi="Arial" w:cs="Arial"/>
          <w:sz w:val="20"/>
          <w:szCs w:val="20"/>
          <w:lang w:val="en-US"/>
        </w:rPr>
        <w:t xml:space="preserve">dataset </w:t>
      </w:r>
      <w:r w:rsidR="663C2867" w:rsidRPr="4594BB78">
        <w:rPr>
          <w:rFonts w:ascii="Arial" w:eastAsia="MS Mincho" w:hAnsi="Arial" w:cs="Arial"/>
          <w:sz w:val="20"/>
          <w:szCs w:val="20"/>
          <w:lang w:val="en-US"/>
        </w:rPr>
        <w:t xml:space="preserve">format </w:t>
      </w:r>
      <w:r w:rsidR="32E39A03" w:rsidRPr="4594BB78">
        <w:rPr>
          <w:rFonts w:ascii="Arial" w:eastAsia="MS Mincho" w:hAnsi="Arial" w:cs="Arial"/>
          <w:sz w:val="20"/>
          <w:szCs w:val="20"/>
          <w:lang w:val="en-US"/>
        </w:rPr>
        <w:t>exchanged from the NW-side to UE-side</w:t>
      </w:r>
      <w:r w:rsidRPr="4594BB78">
        <w:rPr>
          <w:rFonts w:ascii="Arial" w:eastAsia="MS Mincho" w:hAnsi="Arial" w:cs="Arial"/>
          <w:sz w:val="20"/>
          <w:szCs w:val="20"/>
          <w:lang w:val="en-US"/>
        </w:rPr>
        <w:t xml:space="preserve"> is standardized. </w:t>
      </w:r>
      <w:r w:rsidR="32E39A03" w:rsidRPr="4594BB78">
        <w:rPr>
          <w:rFonts w:ascii="Arial" w:eastAsia="MS Mincho" w:hAnsi="Arial" w:cs="Arial"/>
          <w:sz w:val="20"/>
          <w:szCs w:val="20"/>
          <w:lang w:val="en-US"/>
        </w:rPr>
        <w:t xml:space="preserve">A </w:t>
      </w:r>
      <w:r w:rsidRPr="4594BB78">
        <w:rPr>
          <w:rFonts w:ascii="Arial" w:eastAsia="MS Mincho" w:hAnsi="Arial" w:cs="Arial"/>
          <w:sz w:val="20"/>
          <w:szCs w:val="20"/>
          <w:lang w:val="en-US"/>
        </w:rPr>
        <w:t xml:space="preserve">NW vendor first trains a pair of CSI generation model and CSI reconstruction model, then, </w:t>
      </w:r>
      <w:r w:rsidR="32E39A03" w:rsidRPr="4594BB78">
        <w:rPr>
          <w:rFonts w:ascii="Arial" w:eastAsia="MS Mincho" w:hAnsi="Arial" w:cs="Arial"/>
          <w:sz w:val="20"/>
          <w:szCs w:val="20"/>
          <w:lang w:val="en-US"/>
        </w:rPr>
        <w:t>a dataset</w:t>
      </w:r>
      <w:r w:rsidR="37472E11" w:rsidRPr="4594BB78">
        <w:rPr>
          <w:rFonts w:ascii="Arial" w:eastAsia="MS Mincho" w:hAnsi="Arial" w:cs="Arial"/>
          <w:sz w:val="20"/>
          <w:szCs w:val="20"/>
          <w:lang w:val="en-US"/>
        </w:rPr>
        <w:t xml:space="preserve"> {</w:t>
      </w:r>
      <w:r w:rsidR="5DB08537" w:rsidRPr="4594BB78">
        <w:rPr>
          <w:rFonts w:ascii="Arial" w:eastAsia="MS Mincho" w:hAnsi="Arial" w:cs="Arial"/>
          <w:sz w:val="20"/>
          <w:szCs w:val="20"/>
          <w:lang w:val="en-US"/>
        </w:rPr>
        <w:t>target CSI, CSI feedback</w:t>
      </w:r>
      <w:r w:rsidR="37472E11" w:rsidRPr="4594BB78">
        <w:rPr>
          <w:rFonts w:ascii="Arial" w:eastAsia="MS Mincho" w:hAnsi="Arial" w:cs="Arial"/>
          <w:sz w:val="20"/>
          <w:szCs w:val="20"/>
          <w:lang w:val="en-US"/>
        </w:rPr>
        <w:t>}</w:t>
      </w:r>
      <w:r w:rsidR="32E39A03" w:rsidRPr="4594BB78">
        <w:rPr>
          <w:rFonts w:ascii="Arial" w:eastAsia="MS Mincho" w:hAnsi="Arial" w:cs="Arial"/>
          <w:sz w:val="20"/>
          <w:szCs w:val="20"/>
          <w:lang w:val="en-US"/>
        </w:rPr>
        <w:t xml:space="preserve"> is</w:t>
      </w:r>
      <w:r w:rsidRPr="4594BB78">
        <w:rPr>
          <w:rFonts w:ascii="Arial" w:eastAsia="MS Mincho" w:hAnsi="Arial" w:cs="Arial"/>
          <w:sz w:val="20"/>
          <w:szCs w:val="20"/>
          <w:lang w:val="en-US"/>
        </w:rPr>
        <w:t xml:space="preserve"> exchanged from the NW-side to each UE-side of different UE/chipset-vendors</w:t>
      </w:r>
      <w:r w:rsidR="46822607" w:rsidRPr="4594BB78">
        <w:rPr>
          <w:rFonts w:ascii="Arial" w:eastAsia="MS Mincho" w:hAnsi="Arial" w:cs="Arial"/>
          <w:sz w:val="20"/>
          <w:szCs w:val="20"/>
          <w:lang w:val="en-US"/>
        </w:rPr>
        <w:t xml:space="preserve"> using the standardized dataset </w:t>
      </w:r>
      <w:r w:rsidR="46822607" w:rsidRPr="4594BB78">
        <w:rPr>
          <w:rFonts w:ascii="Arial" w:eastAsia="MS Mincho" w:hAnsi="Arial" w:cs="Arial"/>
          <w:sz w:val="20"/>
          <w:szCs w:val="20"/>
          <w:lang w:val="en-US"/>
        </w:rPr>
        <w:lastRenderedPageBreak/>
        <w:t>format</w:t>
      </w:r>
      <w:r w:rsidRPr="4594BB78">
        <w:rPr>
          <w:rFonts w:ascii="Arial" w:eastAsia="MS Mincho" w:hAnsi="Arial" w:cs="Arial"/>
          <w:sz w:val="20"/>
          <w:szCs w:val="20"/>
          <w:lang w:val="en-US"/>
        </w:rPr>
        <w:t xml:space="preserve">. Using the received </w:t>
      </w:r>
      <w:r w:rsidR="0DFA78B0" w:rsidRPr="4594BB78">
        <w:rPr>
          <w:rFonts w:ascii="Arial" w:eastAsia="MS Mincho" w:hAnsi="Arial" w:cs="Arial"/>
          <w:sz w:val="20"/>
          <w:szCs w:val="20"/>
          <w:lang w:val="en-US"/>
        </w:rPr>
        <w:t>dataset</w:t>
      </w:r>
      <w:r w:rsidRPr="4594BB78">
        <w:rPr>
          <w:rFonts w:ascii="Arial" w:eastAsia="MS Mincho" w:hAnsi="Arial" w:cs="Arial"/>
          <w:sz w:val="20"/>
          <w:szCs w:val="20"/>
          <w:lang w:val="en-US"/>
        </w:rPr>
        <w:t xml:space="preserve">, each UE/chipset-vendor can firstly perform offline engineering at its training entity to develop its CSI generation model considering its own device implementation capability, and then deploy the </w:t>
      </w:r>
      <w:r w:rsidR="69FF73DE" w:rsidRPr="4594BB78">
        <w:rPr>
          <w:rFonts w:ascii="Arial" w:eastAsia="MS Mincho" w:hAnsi="Arial" w:cs="Arial"/>
          <w:sz w:val="20"/>
          <w:szCs w:val="20"/>
          <w:lang w:val="en-US"/>
        </w:rPr>
        <w:t>trained</w:t>
      </w:r>
      <w:r w:rsidRPr="4594BB78">
        <w:rPr>
          <w:rFonts w:ascii="Arial" w:eastAsia="MS Mincho" w:hAnsi="Arial" w:cs="Arial"/>
          <w:sz w:val="20"/>
          <w:szCs w:val="20"/>
          <w:lang w:val="en-US"/>
        </w:rPr>
        <w:t xml:space="preserve"> CSI generation model to UEs after going through offline testing.</w:t>
      </w:r>
    </w:p>
    <w:p w14:paraId="4805CE06" w14:textId="56CB1AB7" w:rsidR="00C5599A" w:rsidRDefault="60998351" w:rsidP="4594BB78">
      <w:pPr>
        <w:spacing w:line="240" w:lineRule="auto"/>
        <w:contextualSpacing/>
        <w:jc w:val="both"/>
        <w:rPr>
          <w:rFonts w:ascii="Arial" w:eastAsia="SimSun" w:hAnsi="Arial" w:cs="Arial"/>
          <w:kern w:val="0"/>
          <w:sz w:val="20"/>
          <w:szCs w:val="20"/>
          <w14:ligatures w14:val="none"/>
        </w:rPr>
      </w:pPr>
      <w:r w:rsidRPr="4594BB78">
        <w:rPr>
          <w:rFonts w:ascii="Arial" w:hAnsi="Arial" w:cs="Arial"/>
          <w:sz w:val="20"/>
          <w:szCs w:val="20"/>
          <w:lang w:val="en-US"/>
        </w:rPr>
        <w:t xml:space="preserve">The above discussion focus on training collaboration with a single NW-vendor. In practice, for interoperability and to enable roaming, a UE shall be able to communicate with different NW vendors. </w:t>
      </w:r>
      <w:r w:rsidRPr="4594BB78">
        <w:rPr>
          <w:rFonts w:ascii="Arial" w:eastAsia="SimSun" w:hAnsi="Arial" w:cs="Arial"/>
          <w:kern w:val="0"/>
          <w:sz w:val="20"/>
          <w:szCs w:val="20"/>
          <w:lang w:val="en-US"/>
          <w14:ligatures w14:val="none"/>
        </w:rPr>
        <w:t>Even with standardized dataset format, different NW vendors will train different pairs of CSI generation model and CSI reconstruction model using their collected datasets and considering their own implementation capabilities. This implies that, with Option 4</w:t>
      </w:r>
      <w:r w:rsidR="2CF46E23" w:rsidRPr="4594BB78">
        <w:rPr>
          <w:rFonts w:ascii="Arial" w:eastAsia="SimSun" w:hAnsi="Arial" w:cs="Arial"/>
          <w:kern w:val="0"/>
          <w:sz w:val="20"/>
          <w:szCs w:val="20"/>
          <w:lang w:val="en-US"/>
          <w14:ligatures w14:val="none"/>
        </w:rPr>
        <w:t>-1</w:t>
      </w:r>
      <w:r w:rsidRPr="4594BB78">
        <w:rPr>
          <w:rFonts w:ascii="Arial" w:eastAsia="SimSun" w:hAnsi="Arial" w:cs="Arial"/>
          <w:kern w:val="0"/>
          <w:sz w:val="20"/>
          <w:szCs w:val="20"/>
          <w:lang w:val="en-US"/>
          <w14:ligatures w14:val="none"/>
        </w:rPr>
        <w:t>, a UE/chipset vendor will receive different datasets from different NW vendors for its CSI generation model training and performance testing. Hence, similar to option 3a</w:t>
      </w:r>
      <w:r w:rsidR="2CF46E23" w:rsidRPr="4594BB78">
        <w:rPr>
          <w:rFonts w:ascii="Arial" w:eastAsia="SimSun" w:hAnsi="Arial" w:cs="Arial"/>
          <w:kern w:val="0"/>
          <w:sz w:val="20"/>
          <w:szCs w:val="20"/>
          <w:lang w:val="en-US"/>
          <w14:ligatures w14:val="none"/>
        </w:rPr>
        <w:t>-1</w:t>
      </w:r>
      <w:r w:rsidRPr="4594BB78">
        <w:rPr>
          <w:rFonts w:ascii="Arial" w:eastAsia="SimSun" w:hAnsi="Arial" w:cs="Arial"/>
          <w:kern w:val="0"/>
          <w:sz w:val="20"/>
          <w:szCs w:val="20"/>
          <w:lang w:val="en-US"/>
          <w14:ligatures w14:val="none"/>
        </w:rPr>
        <w:t>, a UE/chipset vendor needs to train different CSI generation models for different NW vendors, and a UE needs to be able to load different CSI generation models depending on which network it is connected to.</w:t>
      </w:r>
    </w:p>
    <w:p w14:paraId="21BD9B6A" w14:textId="73F84EBB" w:rsidR="00C5599A" w:rsidRPr="00533A36" w:rsidRDefault="00C5599A" w:rsidP="00C5599A">
      <w:pPr>
        <w:pStyle w:val="Observation"/>
        <w:ind w:left="1701" w:hanging="1701"/>
        <w:rPr>
          <w:rFonts w:ascii="Arial" w:hAnsi="Arial" w:cs="Arial"/>
          <w:sz w:val="20"/>
          <w:szCs w:val="20"/>
        </w:rPr>
      </w:pPr>
      <w:bookmarkStart w:id="23" w:name="_Toc166249423"/>
      <w:bookmarkStart w:id="24" w:name="_Toc189841072"/>
      <w:r>
        <w:rPr>
          <w:rFonts w:ascii="Arial" w:hAnsi="Arial" w:cs="Arial"/>
          <w:sz w:val="20"/>
          <w:szCs w:val="20"/>
        </w:rPr>
        <w:t xml:space="preserve">For </w:t>
      </w:r>
      <w:r w:rsidRPr="00837000">
        <w:rPr>
          <w:rFonts w:ascii="Arial" w:hAnsi="Arial" w:cs="Arial"/>
          <w:sz w:val="20"/>
          <w:szCs w:val="20"/>
        </w:rPr>
        <w:t xml:space="preserve">Option </w:t>
      </w:r>
      <w:r>
        <w:rPr>
          <w:rFonts w:ascii="Arial" w:hAnsi="Arial" w:cs="Arial"/>
          <w:sz w:val="20"/>
          <w:szCs w:val="20"/>
        </w:rPr>
        <w:t>4</w:t>
      </w:r>
      <w:r w:rsidR="006632C3">
        <w:rPr>
          <w:rFonts w:ascii="Arial" w:hAnsi="Arial" w:cs="Arial"/>
          <w:sz w:val="20"/>
          <w:szCs w:val="20"/>
        </w:rPr>
        <w:t>-1</w:t>
      </w:r>
      <w:r>
        <w:rPr>
          <w:rFonts w:ascii="Arial" w:hAnsi="Arial" w:cs="Arial"/>
          <w:sz w:val="20"/>
          <w:szCs w:val="20"/>
        </w:rPr>
        <w:t>,</w:t>
      </w:r>
      <w:r w:rsidRPr="00837000">
        <w:rPr>
          <w:rFonts w:ascii="Arial" w:hAnsi="Arial" w:cs="Arial"/>
          <w:sz w:val="20"/>
          <w:szCs w:val="20"/>
        </w:rPr>
        <w:t xml:space="preserve"> </w:t>
      </w:r>
      <w:r>
        <w:rPr>
          <w:rFonts w:ascii="Arial" w:hAnsi="Arial" w:cs="Arial"/>
          <w:sz w:val="20"/>
          <w:szCs w:val="20"/>
        </w:rPr>
        <w:t xml:space="preserve">each UE/chipset vendor needs to train different CSI generation models for different NW vendors, and when operation in the field, a UE needs to be able to </w:t>
      </w:r>
      <w:r w:rsidRPr="003E6DC2">
        <w:rPr>
          <w:rFonts w:ascii="Arial" w:hAnsi="Arial" w:cs="Arial"/>
          <w:sz w:val="20"/>
          <w:szCs w:val="20"/>
        </w:rPr>
        <w:t xml:space="preserve">load different </w:t>
      </w:r>
      <w:r>
        <w:rPr>
          <w:rFonts w:ascii="Arial" w:hAnsi="Arial" w:cs="Arial"/>
          <w:sz w:val="20"/>
          <w:szCs w:val="20"/>
        </w:rPr>
        <w:t xml:space="preserve">CSI generation </w:t>
      </w:r>
      <w:r w:rsidRPr="003E6DC2">
        <w:rPr>
          <w:rFonts w:ascii="Arial" w:hAnsi="Arial" w:cs="Arial"/>
          <w:sz w:val="20"/>
          <w:szCs w:val="20"/>
        </w:rPr>
        <w:t xml:space="preserve">models depending on </w:t>
      </w:r>
      <w:r>
        <w:rPr>
          <w:rFonts w:ascii="Arial" w:hAnsi="Arial" w:cs="Arial"/>
          <w:sz w:val="20"/>
          <w:szCs w:val="20"/>
        </w:rPr>
        <w:t xml:space="preserve">at least </w:t>
      </w:r>
      <w:r w:rsidRPr="003E6DC2">
        <w:rPr>
          <w:rFonts w:ascii="Arial" w:hAnsi="Arial" w:cs="Arial"/>
          <w:sz w:val="20"/>
          <w:szCs w:val="20"/>
        </w:rPr>
        <w:t>which network</w:t>
      </w:r>
      <w:r>
        <w:rPr>
          <w:rFonts w:ascii="Arial" w:hAnsi="Arial" w:cs="Arial"/>
          <w:sz w:val="20"/>
          <w:szCs w:val="20"/>
        </w:rPr>
        <w:t xml:space="preserve"> vendor</w:t>
      </w:r>
      <w:r w:rsidRPr="003E6DC2">
        <w:rPr>
          <w:rFonts w:ascii="Arial" w:hAnsi="Arial" w:cs="Arial"/>
          <w:sz w:val="20"/>
          <w:szCs w:val="20"/>
        </w:rPr>
        <w:t xml:space="preserve"> it is connected to</w:t>
      </w:r>
      <w:r w:rsidRPr="00E52A6B">
        <w:rPr>
          <w:rFonts w:ascii="Arial" w:eastAsia="MS Gothic" w:hAnsi="Arial" w:cs="Arial"/>
          <w:sz w:val="20"/>
          <w:szCs w:val="20"/>
          <w:lang w:eastAsia="zh-CN"/>
        </w:rPr>
        <w:t>.</w:t>
      </w:r>
      <w:bookmarkEnd w:id="23"/>
      <w:bookmarkEnd w:id="24"/>
    </w:p>
    <w:p w14:paraId="283CFF9B" w14:textId="77777777" w:rsidR="00EC3C82" w:rsidRPr="006947A5" w:rsidRDefault="00EC3C82" w:rsidP="00C27731">
      <w:pPr>
        <w:pStyle w:val="Heading4"/>
        <w:ind w:left="0" w:firstLine="0"/>
        <w:rPr>
          <w:rFonts w:eastAsia="DengXian"/>
          <w:sz w:val="20"/>
          <w:u w:val="single"/>
          <w:lang w:val="en-US"/>
        </w:rPr>
      </w:pPr>
      <w:r w:rsidRPr="53189E07">
        <w:rPr>
          <w:rFonts w:eastAsia="DengXian"/>
          <w:sz w:val="20"/>
          <w:u w:val="single"/>
          <w:lang w:val="en-US"/>
        </w:rPr>
        <w:t xml:space="preserve">[Issue 1] What additional information should be shared from NW-side to UE-side to enable UE-side encoder training, validation, and testing? </w:t>
      </w:r>
    </w:p>
    <w:p w14:paraId="2B7ED0AD" w14:textId="77777777" w:rsidR="00EC3C82" w:rsidRPr="00D04BEE" w:rsidRDefault="00EC3C82" w:rsidP="00EC3C82">
      <w:pPr>
        <w:suppressAutoHyphens/>
        <w:spacing w:after="0" w:line="240" w:lineRule="auto"/>
        <w:jc w:val="both"/>
        <w:rPr>
          <w:rFonts w:ascii="Arial" w:eastAsia="Malgun Gothic" w:hAnsi="Arial" w:cs="Arial"/>
          <w:kern w:val="0"/>
          <w:sz w:val="20"/>
          <w:szCs w:val="20"/>
          <w:highlight w:val="yellow"/>
          <w14:ligatures w14:val="none"/>
        </w:rPr>
      </w:pPr>
    </w:p>
    <w:p w14:paraId="3B8A3DB1" w14:textId="77777777" w:rsidR="00950B8C" w:rsidRDefault="00EC3C82" w:rsidP="00EC3C82">
      <w:pPr>
        <w:jc w:val="both"/>
        <w:rPr>
          <w:rFonts w:ascii="Arial" w:hAnsi="Arial" w:cs="Arial"/>
          <w:sz w:val="20"/>
          <w:szCs w:val="20"/>
          <w:lang w:eastAsia="ja-JP"/>
        </w:rPr>
      </w:pPr>
      <w:r w:rsidRPr="5022EBA2">
        <w:rPr>
          <w:rFonts w:ascii="Arial" w:hAnsi="Arial" w:cs="Arial"/>
          <w:sz w:val="20"/>
          <w:szCs w:val="20"/>
          <w:lang w:val="en-GB" w:eastAsia="ja-JP"/>
        </w:rPr>
        <w:t>With information about the training dataset alone, it is questionable if the UE-side can train a compatible encoder. Additional information about the training and testing procedure should be shared to assist the UE side training.</w:t>
      </w:r>
    </w:p>
    <w:p w14:paraId="4ADE1D11" w14:textId="77777777" w:rsidR="00106A63" w:rsidRDefault="00106A63" w:rsidP="00106A63">
      <w:pPr>
        <w:pStyle w:val="Proposal0"/>
        <w:rPr>
          <w:rFonts w:ascii="Arial" w:hAnsi="Arial" w:cs="Arial"/>
          <w:sz w:val="20"/>
          <w:szCs w:val="20"/>
        </w:rPr>
      </w:pPr>
      <w:bookmarkStart w:id="25" w:name="_Toc189841120"/>
      <w:r>
        <w:rPr>
          <w:rFonts w:ascii="Arial" w:hAnsi="Arial" w:cs="Arial"/>
          <w:sz w:val="20"/>
          <w:szCs w:val="20"/>
        </w:rPr>
        <w:t>For option 4-1, conclude that in addition to dataset {target CSI, CSI feedback}, the following additional information are necessary to be shared from the NW-side to the UE-side:</w:t>
      </w:r>
      <w:bookmarkEnd w:id="25"/>
    </w:p>
    <w:p w14:paraId="460DF6CF" w14:textId="77777777" w:rsidR="00106A63" w:rsidRDefault="00106A63" w:rsidP="00106A63">
      <w:pPr>
        <w:pStyle w:val="Proposal0"/>
        <w:numPr>
          <w:ilvl w:val="0"/>
          <w:numId w:val="53"/>
        </w:numPr>
        <w:rPr>
          <w:rFonts w:ascii="Arial" w:hAnsi="Arial" w:cs="Arial"/>
          <w:sz w:val="20"/>
          <w:szCs w:val="20"/>
        </w:rPr>
      </w:pPr>
      <w:bookmarkStart w:id="26" w:name="_Toc189841121"/>
      <w:r>
        <w:rPr>
          <w:rFonts w:ascii="Arial" w:hAnsi="Arial" w:cs="Arial"/>
          <w:sz w:val="20"/>
          <w:szCs w:val="20"/>
        </w:rPr>
        <w:t>Performance requirements (i.e., target values for model performance metric)</w:t>
      </w:r>
      <w:bookmarkEnd w:id="26"/>
    </w:p>
    <w:p w14:paraId="360E82CA" w14:textId="5402A79E" w:rsidR="001014BD" w:rsidRPr="007C7093" w:rsidRDefault="00106A63" w:rsidP="007C7093">
      <w:pPr>
        <w:pStyle w:val="Proposal0"/>
        <w:numPr>
          <w:ilvl w:val="0"/>
          <w:numId w:val="53"/>
        </w:numPr>
        <w:rPr>
          <w:rFonts w:ascii="Arial" w:hAnsi="Arial" w:cs="Arial"/>
          <w:sz w:val="20"/>
          <w:szCs w:val="20"/>
        </w:rPr>
      </w:pPr>
      <w:bookmarkStart w:id="27" w:name="_Toc189841122"/>
      <w:r>
        <w:rPr>
          <w:rFonts w:ascii="Arial" w:hAnsi="Arial" w:cs="Arial"/>
          <w:sz w:val="20"/>
          <w:szCs w:val="20"/>
        </w:rPr>
        <w:t>Pairing information (i.e., the information associated with the exchanged dataset)</w:t>
      </w:r>
      <w:bookmarkEnd w:id="27"/>
    </w:p>
    <w:p w14:paraId="29ED5D86" w14:textId="02C7EF96" w:rsidR="00276720" w:rsidRDefault="002A5B62">
      <w:pPr>
        <w:pStyle w:val="Heading2"/>
      </w:pPr>
      <w:r w:rsidRPr="5867F5A9">
        <w:rPr>
          <w:lang w:val="sv-SE"/>
        </w:rPr>
        <w:t>2.4 Additional issues for Directions A/B/C</w:t>
      </w:r>
    </w:p>
    <w:p w14:paraId="28BD6043" w14:textId="47C62C03" w:rsidR="009D2087" w:rsidRDefault="009D2087" w:rsidP="009D2087">
      <w:pPr>
        <w:pStyle w:val="Heading3"/>
        <w:rPr>
          <w:rFonts w:eastAsia="Malgun Gothic"/>
          <w:lang w:val="sv-SE"/>
        </w:rPr>
      </w:pPr>
      <w:r w:rsidRPr="5867F5A9">
        <w:rPr>
          <w:rFonts w:eastAsia="Malgun Gothic"/>
          <w:lang w:val="sv-SE"/>
        </w:rPr>
        <w:t xml:space="preserve">2.4.1 </w:t>
      </w:r>
      <w:r w:rsidR="00CB1F10" w:rsidRPr="5867F5A9">
        <w:rPr>
          <w:rFonts w:eastAsia="Malgun Gothic"/>
          <w:lang w:val="sv-SE"/>
        </w:rPr>
        <w:t>Common issues</w:t>
      </w:r>
      <w:r w:rsidR="00F9388D" w:rsidRPr="5867F5A9">
        <w:rPr>
          <w:rFonts w:eastAsia="Malgun Gothic"/>
          <w:lang w:val="sv-SE"/>
        </w:rPr>
        <w:t xml:space="preserve">: Issues </w:t>
      </w:r>
      <w:r w:rsidR="007A78A1" w:rsidRPr="5867F5A9">
        <w:rPr>
          <w:rFonts w:eastAsia="Malgun Gothic"/>
          <w:lang w:val="sv-SE"/>
        </w:rPr>
        <w:t xml:space="preserve">for </w:t>
      </w:r>
      <w:r w:rsidR="00CB1F10" w:rsidRPr="5867F5A9">
        <w:rPr>
          <w:rFonts w:eastAsia="Malgun Gothic"/>
          <w:lang w:val="sv-SE"/>
        </w:rPr>
        <w:t xml:space="preserve">Direction </w:t>
      </w:r>
      <w:r w:rsidR="007A78A1" w:rsidRPr="5867F5A9">
        <w:rPr>
          <w:rFonts w:eastAsia="Malgun Gothic"/>
          <w:lang w:val="sv-SE"/>
        </w:rPr>
        <w:t xml:space="preserve">C also for </w:t>
      </w:r>
      <w:r w:rsidR="00CB1F10" w:rsidRPr="5867F5A9">
        <w:rPr>
          <w:rFonts w:eastAsia="Malgun Gothic"/>
          <w:lang w:val="sv-SE"/>
        </w:rPr>
        <w:t xml:space="preserve">Directions </w:t>
      </w:r>
      <w:r w:rsidR="007A78A1" w:rsidRPr="5867F5A9">
        <w:rPr>
          <w:rFonts w:eastAsia="Malgun Gothic"/>
          <w:lang w:val="sv-SE"/>
        </w:rPr>
        <w:t>A and B</w:t>
      </w:r>
    </w:p>
    <w:p w14:paraId="5AF817A8" w14:textId="1361C488" w:rsidR="002A5B62" w:rsidRDefault="002A5B62" w:rsidP="002A5B62">
      <w:pPr>
        <w:suppressAutoHyphens/>
        <w:spacing w:after="0" w:line="240" w:lineRule="auto"/>
        <w:jc w:val="both"/>
        <w:rPr>
          <w:rFonts w:ascii="Arial" w:eastAsia="Malgun Gothic" w:hAnsi="Arial" w:cs="Arial"/>
          <w:kern w:val="0"/>
          <w:sz w:val="20"/>
          <w:szCs w:val="20"/>
          <w14:ligatures w14:val="none"/>
        </w:rPr>
      </w:pPr>
      <w:r w:rsidRPr="5022EBA2">
        <w:rPr>
          <w:rFonts w:ascii="Arial" w:eastAsia="Malgun Gothic" w:hAnsi="Arial" w:cs="Arial"/>
          <w:kern w:val="0"/>
          <w:sz w:val="20"/>
          <w:szCs w:val="20"/>
          <w:lang w:val="en-GB"/>
          <w14:ligatures w14:val="none"/>
        </w:rPr>
        <w:t>Some potential issues identified for Direction C are also applicable for inter-vendor collaboration option 3a</w:t>
      </w:r>
      <w:r w:rsidR="00697A10" w:rsidRPr="5022EBA2">
        <w:rPr>
          <w:rFonts w:ascii="Arial" w:eastAsia="Malgun Gothic" w:hAnsi="Arial" w:cs="Arial"/>
          <w:kern w:val="0"/>
          <w:sz w:val="20"/>
          <w:szCs w:val="20"/>
          <w:lang w:val="en-GB"/>
          <w14:ligatures w14:val="none"/>
        </w:rPr>
        <w:t xml:space="preserve"> and option 3b, </w:t>
      </w:r>
      <w:r w:rsidR="00854457" w:rsidRPr="5022EBA2">
        <w:rPr>
          <w:rFonts w:ascii="Arial" w:eastAsia="Malgun Gothic" w:hAnsi="Arial" w:cs="Arial"/>
          <w:kern w:val="0"/>
          <w:sz w:val="20"/>
          <w:szCs w:val="20"/>
          <w:lang w:val="en-GB"/>
          <w14:ligatures w14:val="none"/>
        </w:rPr>
        <w:t>i.e., for the options with standardized</w:t>
      </w:r>
      <w:r w:rsidR="00697A10" w:rsidRPr="5022EBA2">
        <w:rPr>
          <w:rFonts w:ascii="Arial" w:eastAsia="Malgun Gothic" w:hAnsi="Arial" w:cs="Arial"/>
          <w:kern w:val="0"/>
          <w:sz w:val="20"/>
          <w:szCs w:val="20"/>
          <w:lang w:val="en-GB"/>
          <w14:ligatures w14:val="none"/>
        </w:rPr>
        <w:t xml:space="preserve"> model structure</w:t>
      </w:r>
      <w:r w:rsidRPr="5022EBA2">
        <w:rPr>
          <w:rFonts w:ascii="Arial" w:eastAsia="Malgun Gothic" w:hAnsi="Arial" w:cs="Arial"/>
          <w:kern w:val="0"/>
          <w:sz w:val="20"/>
          <w:szCs w:val="20"/>
          <w:lang w:val="en-GB"/>
          <w14:ligatures w14:val="none"/>
        </w:rPr>
        <w:t>. Hence, we propose the following:</w:t>
      </w:r>
    </w:p>
    <w:p w14:paraId="7AB072CD" w14:textId="77777777" w:rsidR="002A5B62" w:rsidRPr="00D75373" w:rsidRDefault="002A5B62" w:rsidP="002A5B62">
      <w:pPr>
        <w:pStyle w:val="Proposal0"/>
        <w:numPr>
          <w:ilvl w:val="0"/>
          <w:numId w:val="0"/>
        </w:numPr>
        <w:rPr>
          <w:rFonts w:ascii="Arial" w:hAnsi="Arial" w:cs="Arial"/>
          <w:sz w:val="20"/>
          <w:szCs w:val="20"/>
          <w:u w:val="single"/>
        </w:rPr>
      </w:pPr>
    </w:p>
    <w:p w14:paraId="5E311C74" w14:textId="10E0B954" w:rsidR="002A5B62" w:rsidRPr="00F174DF" w:rsidRDefault="00697A10" w:rsidP="002A5B62">
      <w:pPr>
        <w:pStyle w:val="Proposal0"/>
        <w:tabs>
          <w:tab w:val="clear" w:pos="1304"/>
        </w:tabs>
        <w:ind w:left="1701" w:hanging="1701"/>
        <w:rPr>
          <w:rFonts w:ascii="Arial" w:hAnsi="Arial" w:cs="Arial"/>
          <w:sz w:val="20"/>
          <w:szCs w:val="20"/>
        </w:rPr>
      </w:pPr>
      <w:bookmarkStart w:id="28" w:name="_Toc189841123"/>
      <w:r w:rsidRPr="00F174DF">
        <w:rPr>
          <w:rFonts w:ascii="Arial" w:hAnsi="Arial" w:cs="Arial"/>
          <w:sz w:val="20"/>
          <w:szCs w:val="20"/>
        </w:rPr>
        <w:t xml:space="preserve">For </w:t>
      </w:r>
      <w:r>
        <w:rPr>
          <w:rFonts w:ascii="Arial" w:hAnsi="Arial" w:cs="Arial"/>
          <w:sz w:val="20"/>
          <w:szCs w:val="20"/>
        </w:rPr>
        <w:t>D</w:t>
      </w:r>
      <w:r w:rsidRPr="00F174DF">
        <w:rPr>
          <w:rFonts w:ascii="Arial" w:hAnsi="Arial" w:cs="Arial"/>
          <w:sz w:val="20"/>
          <w:szCs w:val="20"/>
        </w:rPr>
        <w:t xml:space="preserve">irection </w:t>
      </w:r>
      <w:r>
        <w:rPr>
          <w:rFonts w:ascii="Arial" w:hAnsi="Arial" w:cs="Arial"/>
          <w:sz w:val="20"/>
          <w:szCs w:val="20"/>
        </w:rPr>
        <w:t>B (</w:t>
      </w:r>
      <w:r w:rsidRPr="00F174DF">
        <w:rPr>
          <w:rFonts w:ascii="Arial" w:hAnsi="Arial" w:cs="Arial"/>
          <w:sz w:val="20"/>
          <w:szCs w:val="20"/>
        </w:rPr>
        <w:t>inter vendor collaboration option 3</w:t>
      </w:r>
      <w:r>
        <w:rPr>
          <w:rFonts w:ascii="Arial" w:hAnsi="Arial" w:cs="Arial"/>
          <w:sz w:val="20"/>
          <w:szCs w:val="20"/>
        </w:rPr>
        <w:t>b) and</w:t>
      </w:r>
      <w:r w:rsidR="002A5B62" w:rsidRPr="00F174DF">
        <w:rPr>
          <w:rFonts w:ascii="Arial" w:hAnsi="Arial" w:cs="Arial"/>
          <w:sz w:val="20"/>
          <w:szCs w:val="20"/>
        </w:rPr>
        <w:t xml:space="preserve"> inter vendor collaboration option 3a in </w:t>
      </w:r>
      <w:r w:rsidR="001101D1">
        <w:rPr>
          <w:rFonts w:ascii="Arial" w:hAnsi="Arial" w:cs="Arial"/>
          <w:sz w:val="20"/>
          <w:szCs w:val="20"/>
        </w:rPr>
        <w:t>D</w:t>
      </w:r>
      <w:r w:rsidR="002A5B62" w:rsidRPr="00F174DF">
        <w:rPr>
          <w:rFonts w:ascii="Arial" w:hAnsi="Arial" w:cs="Arial"/>
          <w:sz w:val="20"/>
          <w:szCs w:val="20"/>
        </w:rPr>
        <w:t>irection A, the following additional issues shall be studied</w:t>
      </w:r>
      <w:r>
        <w:rPr>
          <w:rFonts w:ascii="Arial" w:hAnsi="Arial" w:cs="Arial"/>
          <w:sz w:val="20"/>
          <w:szCs w:val="20"/>
        </w:rPr>
        <w:t>:</w:t>
      </w:r>
      <w:bookmarkEnd w:id="28"/>
    </w:p>
    <w:p w14:paraId="1D1D8342" w14:textId="77777777" w:rsidR="002A5B62" w:rsidRPr="00F174DF" w:rsidRDefault="002A5B62" w:rsidP="00F8768C">
      <w:pPr>
        <w:pStyle w:val="Proposal0"/>
        <w:numPr>
          <w:ilvl w:val="1"/>
          <w:numId w:val="42"/>
        </w:numPr>
        <w:rPr>
          <w:rFonts w:ascii="Arial" w:hAnsi="Arial" w:cs="Arial"/>
          <w:sz w:val="20"/>
          <w:szCs w:val="20"/>
        </w:rPr>
      </w:pPr>
      <w:bookmarkStart w:id="29" w:name="_Toc189841124"/>
      <w:r w:rsidRPr="00F174DF">
        <w:rPr>
          <w:rFonts w:ascii="Arial" w:hAnsi="Arial" w:cs="Arial"/>
          <w:sz w:val="20"/>
          <w:szCs w:val="20"/>
        </w:rPr>
        <w:t xml:space="preserve">[Issue 11] </w:t>
      </w:r>
      <w:r w:rsidRPr="00F174DF">
        <w:rPr>
          <w:rFonts w:ascii="Arial" w:eastAsia="DengXian" w:hAnsi="Arial" w:cs="Arial"/>
          <w:sz w:val="20"/>
          <w:szCs w:val="20"/>
          <w:lang w:eastAsia="zh-CN"/>
        </w:rPr>
        <w:t>W</w:t>
      </w:r>
      <w:r w:rsidRPr="00F174DF">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9"/>
    </w:p>
    <w:p w14:paraId="10412AC9" w14:textId="77777777" w:rsidR="002A5B62" w:rsidRPr="00F174DF" w:rsidRDefault="002A5B62" w:rsidP="00F8768C">
      <w:pPr>
        <w:pStyle w:val="Proposal0"/>
        <w:numPr>
          <w:ilvl w:val="1"/>
          <w:numId w:val="42"/>
        </w:numPr>
        <w:rPr>
          <w:rFonts w:ascii="Arial" w:eastAsia="SimSun" w:hAnsi="Arial" w:cs="Arial"/>
          <w:sz w:val="20"/>
          <w:szCs w:val="20"/>
        </w:rPr>
      </w:pPr>
      <w:bookmarkStart w:id="30" w:name="_Toc189841125"/>
      <w:r w:rsidRPr="00F174DF">
        <w:rPr>
          <w:rFonts w:ascii="Arial" w:eastAsia="SimSun" w:hAnsi="Arial" w:cs="Arial"/>
          <w:sz w:val="20"/>
          <w:szCs w:val="20"/>
        </w:rPr>
        <w:t>[Issue 12] I</w:t>
      </w:r>
      <w:r w:rsidRPr="00F174DF">
        <w:rPr>
          <w:rFonts w:ascii="Arial" w:hAnsi="Arial" w:cs="Arial"/>
          <w:sz w:val="20"/>
          <w:szCs w:val="20"/>
          <w:lang w:eastAsia="zh-CN"/>
        </w:rPr>
        <w:t>s there performance impact due to mismatch between the distribution of the dataset used for designing the reference model structure(s), UE-side data distribution, and NW-side data distribution, and if so, how to address it?</w:t>
      </w:r>
      <w:bookmarkEnd w:id="30"/>
      <w:r w:rsidRPr="00F174DF">
        <w:rPr>
          <w:rFonts w:ascii="Arial" w:hAnsi="Arial" w:cs="Arial"/>
          <w:sz w:val="20"/>
          <w:szCs w:val="20"/>
          <w:lang w:eastAsia="zh-CN"/>
        </w:rPr>
        <w:t xml:space="preserve"> </w:t>
      </w:r>
    </w:p>
    <w:p w14:paraId="2F131027" w14:textId="77777777" w:rsidR="002A5B62" w:rsidRPr="0054325A" w:rsidRDefault="19034A8B" w:rsidP="4594BB78">
      <w:pPr>
        <w:suppressAutoHyphens/>
        <w:spacing w:line="240" w:lineRule="auto"/>
        <w:contextualSpacing/>
        <w:jc w:val="both"/>
        <w:rPr>
          <w:rFonts w:ascii="Arial" w:eastAsia="SimSun" w:hAnsi="Arial" w:cs="Arial"/>
          <w:kern w:val="0"/>
          <w:sz w:val="20"/>
          <w:szCs w:val="20"/>
          <w14:ligatures w14:val="none"/>
        </w:rPr>
      </w:pPr>
      <w:r w:rsidRPr="4594BB78">
        <w:rPr>
          <w:rFonts w:ascii="Arial" w:eastAsia="SimSun" w:hAnsi="Arial" w:cs="Arial"/>
          <w:kern w:val="0"/>
          <w:sz w:val="20"/>
          <w:szCs w:val="20"/>
          <w:lang w:val="en-US"/>
          <w14:ligatures w14:val="none"/>
        </w:rPr>
        <w:t>For issue 11, similar to the discussion for directions B and C, the reference model structure(s) shall be designed and specified using 3GPP channel model based synthetic data.</w:t>
      </w:r>
    </w:p>
    <w:p w14:paraId="095F6550" w14:textId="77777777" w:rsidR="002A5B62" w:rsidRDefault="002A5B62" w:rsidP="002A5B62">
      <w:pPr>
        <w:suppressAutoHyphens/>
        <w:spacing w:line="240" w:lineRule="auto"/>
        <w:contextualSpacing/>
        <w:jc w:val="both"/>
        <w:rPr>
          <w:rFonts w:ascii="Arial" w:eastAsia="SimSun" w:hAnsi="Arial" w:cs="Arial"/>
          <w:kern w:val="0"/>
          <w:sz w:val="20"/>
          <w:szCs w:val="20"/>
          <w:lang w:eastAsia="x-none"/>
          <w14:ligatures w14:val="none"/>
        </w:rPr>
      </w:pPr>
    </w:p>
    <w:p w14:paraId="2BBE69EF" w14:textId="77777777" w:rsidR="002A5B62" w:rsidRPr="0054325A" w:rsidRDefault="19034A8B" w:rsidP="4594BB78">
      <w:pPr>
        <w:suppressAutoHyphens/>
        <w:spacing w:line="240" w:lineRule="auto"/>
        <w:contextualSpacing/>
        <w:jc w:val="both"/>
        <w:rPr>
          <w:rFonts w:ascii="Arial" w:eastAsia="SimSun" w:hAnsi="Arial" w:cs="Arial"/>
          <w:kern w:val="0"/>
          <w:sz w:val="20"/>
          <w:szCs w:val="20"/>
          <w14:ligatures w14:val="none"/>
        </w:rPr>
      </w:pPr>
      <w:r w:rsidRPr="4594BB78">
        <w:rPr>
          <w:rFonts w:ascii="Arial" w:eastAsia="SimSun" w:hAnsi="Arial" w:cs="Arial"/>
          <w:kern w:val="0"/>
          <w:sz w:val="20"/>
          <w:szCs w:val="20"/>
          <w:lang w:val="en-US"/>
          <w14:ligatures w14:val="none"/>
        </w:rPr>
        <w:t>For issue 12, we suggest using the evaluation methodology discussed in Section 2.1 for Direction C for evaluating the performance impact.</w:t>
      </w:r>
    </w:p>
    <w:p w14:paraId="56B8CF8B" w14:textId="5B59EC3D" w:rsidR="00181A27" w:rsidRPr="00F80863" w:rsidRDefault="00181A27" w:rsidP="00181A27">
      <w:pPr>
        <w:pStyle w:val="Heading3"/>
        <w:rPr>
          <w:rFonts w:eastAsiaTheme="minorEastAsia"/>
          <w:lang w:val="sv-SE" w:eastAsia="zh-CN"/>
        </w:rPr>
      </w:pPr>
      <w:r w:rsidRPr="5867F5A9">
        <w:rPr>
          <w:lang w:val="sv-SE"/>
        </w:rPr>
        <w:lastRenderedPageBreak/>
        <w:t xml:space="preserve">2.4.2 </w:t>
      </w:r>
      <w:r w:rsidR="0013534D" w:rsidRPr="5867F5A9">
        <w:rPr>
          <w:lang w:val="sv-SE"/>
        </w:rPr>
        <w:t>Dataset misalignment</w:t>
      </w:r>
      <w:r w:rsidRPr="5867F5A9">
        <w:rPr>
          <w:lang w:val="sv-SE"/>
        </w:rPr>
        <w:t>: Phase normalization</w:t>
      </w:r>
    </w:p>
    <w:p w14:paraId="2EC018E8" w14:textId="5CBBB416" w:rsidR="000950C2" w:rsidRPr="002B2D4E" w:rsidRDefault="000950C2" w:rsidP="002B2D4E">
      <w:pPr>
        <w:rPr>
          <w:rFonts w:ascii="Arial" w:eastAsiaTheme="minorEastAsia" w:hAnsi="Arial" w:cs="Arial"/>
          <w:sz w:val="20"/>
          <w:szCs w:val="20"/>
          <w:lang w:val="en-GB" w:eastAsia="zh-CN"/>
        </w:rPr>
      </w:pPr>
      <w:r w:rsidRPr="002B2D4E">
        <w:rPr>
          <w:rFonts w:ascii="Arial" w:eastAsiaTheme="minorEastAsia" w:hAnsi="Arial" w:cs="Arial"/>
          <w:sz w:val="20"/>
          <w:szCs w:val="20"/>
          <w:lang w:val="en-GB" w:eastAsia="zh-CN"/>
        </w:rPr>
        <w:t xml:space="preserve">The following agreements were made in RAN1#118bis meeting regarding evaluation studies </w:t>
      </w:r>
      <w:r w:rsidR="00A10D9C" w:rsidRPr="002B2D4E">
        <w:rPr>
          <w:rFonts w:ascii="Arial" w:eastAsiaTheme="minorEastAsia" w:hAnsi="Arial" w:cs="Arial"/>
          <w:sz w:val="20"/>
          <w:szCs w:val="20"/>
          <w:lang w:val="en-GB" w:eastAsia="zh-CN"/>
        </w:rPr>
        <w:t>on the impact of dataset mismatch between NW-side dataset and UE-side dataset for different training collaboration options:</w:t>
      </w:r>
    </w:p>
    <w:tbl>
      <w:tblPr>
        <w:tblStyle w:val="TableGrid"/>
        <w:tblW w:w="0" w:type="auto"/>
        <w:tblLook w:val="04A0" w:firstRow="1" w:lastRow="0" w:firstColumn="1" w:lastColumn="0" w:noHBand="0" w:noVBand="1"/>
      </w:tblPr>
      <w:tblGrid>
        <w:gridCol w:w="9962"/>
      </w:tblGrid>
      <w:tr w:rsidR="000950C2" w14:paraId="48F379DF" w14:textId="77777777" w:rsidTr="4594BB78">
        <w:tc>
          <w:tcPr>
            <w:tcW w:w="9962" w:type="dxa"/>
          </w:tcPr>
          <w:p w14:paraId="1A883874" w14:textId="77777777" w:rsidR="000950C2" w:rsidRPr="007B07DF" w:rsidRDefault="000950C2" w:rsidP="00E1003D">
            <w:pPr>
              <w:spacing w:after="0"/>
              <w:rPr>
                <w:rFonts w:ascii="Times" w:eastAsia="DengXian" w:hAnsi="Times"/>
                <w:sz w:val="20"/>
                <w:highlight w:val="green"/>
                <w:lang w:eastAsia="zh-CN"/>
              </w:rPr>
            </w:pPr>
            <w:r w:rsidRPr="007B07DF">
              <w:rPr>
                <w:rFonts w:ascii="Times" w:eastAsia="DengXian" w:hAnsi="Times" w:hint="eastAsia"/>
                <w:sz w:val="20"/>
                <w:highlight w:val="green"/>
                <w:lang w:eastAsia="zh-CN"/>
              </w:rPr>
              <w:t>Agreement</w:t>
            </w:r>
          </w:p>
          <w:p w14:paraId="76EA6825" w14:textId="77777777" w:rsidR="000950C2" w:rsidRPr="007B07DF" w:rsidRDefault="000950C2" w:rsidP="00E1003D">
            <w:pPr>
              <w:spacing w:after="0"/>
              <w:rPr>
                <w:rFonts w:ascii="Times" w:eastAsia="Batang" w:hAnsi="Times"/>
                <w:sz w:val="20"/>
              </w:rPr>
            </w:pPr>
            <w:r w:rsidRPr="007B07DF">
              <w:rPr>
                <w:rFonts w:ascii="Times" w:eastAsia="Batang" w:hAnsi="Times"/>
                <w:sz w:val="20"/>
              </w:rPr>
              <w:t>For the evaluation studies of Direction A,</w:t>
            </w:r>
          </w:p>
          <w:p w14:paraId="19AA4184" w14:textId="77777777" w:rsidR="000950C2" w:rsidRPr="007B07DF" w:rsidRDefault="000950C2" w:rsidP="00F8768C">
            <w:pPr>
              <w:numPr>
                <w:ilvl w:val="0"/>
                <w:numId w:val="49"/>
              </w:numPr>
              <w:spacing w:after="0" w:line="240" w:lineRule="auto"/>
              <w:rPr>
                <w:rFonts w:ascii="Times" w:eastAsia="Batang" w:hAnsi="Times"/>
                <w:sz w:val="20"/>
              </w:rPr>
            </w:pPr>
            <w:r w:rsidRPr="007B07DF">
              <w:rPr>
                <w:rFonts w:ascii="Times" w:eastAsia="Batang" w:hAnsi="Times"/>
                <w:sz w:val="20"/>
              </w:rPr>
              <w:t>For encoder parameter exchange from NW-side to UE-side</w:t>
            </w:r>
            <w:r w:rsidRPr="007B07DF">
              <w:rPr>
                <w:rFonts w:ascii="Times" w:eastAsia="DengXian" w:hAnsi="Times" w:hint="eastAsia"/>
                <w:sz w:val="20"/>
                <w:lang w:eastAsia="zh-CN"/>
              </w:rPr>
              <w:t xml:space="preserve"> of 3a-1</w:t>
            </w:r>
            <w:r w:rsidRPr="007B07DF">
              <w:rPr>
                <w:rFonts w:ascii="Times" w:eastAsia="Batang" w:hAnsi="Times"/>
                <w:sz w:val="20"/>
              </w:rPr>
              <w:t xml:space="preserve">, </w:t>
            </w:r>
          </w:p>
          <w:p w14:paraId="33A011FC" w14:textId="77777777" w:rsidR="000950C2" w:rsidRPr="007B07DF" w:rsidRDefault="000950C2" w:rsidP="00F8768C">
            <w:pPr>
              <w:numPr>
                <w:ilvl w:val="1"/>
                <w:numId w:val="49"/>
              </w:numPr>
              <w:spacing w:after="0" w:line="240" w:lineRule="auto"/>
              <w:rPr>
                <w:rFonts w:ascii="Times" w:eastAsia="Batang" w:hAnsi="Times"/>
                <w:sz w:val="20"/>
              </w:rPr>
            </w:pPr>
            <w:r w:rsidRPr="007B07DF">
              <w:rPr>
                <w:rFonts w:ascii="Times" w:eastAsia="Batang" w:hAnsi="Times"/>
                <w:sz w:val="20"/>
              </w:rPr>
              <w:t>Alt. 1: UE-side first trains a nominal decoder</w:t>
            </w:r>
          </w:p>
          <w:p w14:paraId="1EDED0C2" w14:textId="77777777" w:rsidR="000950C2" w:rsidRPr="007B07DF" w:rsidRDefault="000950C2" w:rsidP="00F8768C">
            <w:pPr>
              <w:numPr>
                <w:ilvl w:val="2"/>
                <w:numId w:val="49"/>
              </w:numPr>
              <w:spacing w:after="0" w:line="240" w:lineRule="auto"/>
              <w:rPr>
                <w:rFonts w:ascii="Times" w:eastAsia="Batang" w:hAnsi="Times"/>
                <w:sz w:val="20"/>
              </w:rPr>
            </w:pPr>
            <w:r w:rsidRPr="007B07DF">
              <w:rPr>
                <w:rFonts w:ascii="Times" w:eastAsia="Batang" w:hAnsi="Times"/>
                <w:sz w:val="20"/>
              </w:rPr>
              <w:t xml:space="preserve">Step 1: UE-side develops a nominal decoder against the exchanged encoder. </w:t>
            </w:r>
          </w:p>
          <w:p w14:paraId="64FB5EA4" w14:textId="77777777" w:rsidR="000950C2" w:rsidRPr="007B07DF" w:rsidRDefault="000950C2" w:rsidP="00F8768C">
            <w:pPr>
              <w:numPr>
                <w:ilvl w:val="2"/>
                <w:numId w:val="49"/>
              </w:numPr>
              <w:spacing w:after="0" w:line="240" w:lineRule="auto"/>
              <w:rPr>
                <w:rFonts w:ascii="Times" w:eastAsia="Batang" w:hAnsi="Times"/>
                <w:sz w:val="20"/>
              </w:rPr>
            </w:pPr>
            <w:r w:rsidRPr="007B07DF">
              <w:rPr>
                <w:rFonts w:ascii="Times" w:eastAsia="Batang" w:hAnsi="Times"/>
                <w:sz w:val="20"/>
              </w:rPr>
              <w:t xml:space="preserve">Step 2: UE-side develops actual encoder against the nominal decoder </w:t>
            </w:r>
          </w:p>
          <w:p w14:paraId="1A6AB450" w14:textId="77777777" w:rsidR="000950C2" w:rsidRPr="007B07DF" w:rsidRDefault="000950C2" w:rsidP="00F8768C">
            <w:pPr>
              <w:numPr>
                <w:ilvl w:val="1"/>
                <w:numId w:val="49"/>
              </w:numPr>
              <w:spacing w:after="0" w:line="240" w:lineRule="auto"/>
              <w:rPr>
                <w:rFonts w:ascii="Times" w:eastAsia="Batang" w:hAnsi="Times"/>
                <w:sz w:val="20"/>
              </w:rPr>
            </w:pPr>
            <w:r w:rsidRPr="007B07DF">
              <w:rPr>
                <w:rFonts w:ascii="Times" w:eastAsia="Batang" w:hAnsi="Times"/>
                <w:sz w:val="20"/>
              </w:rPr>
              <w:t>Alt. 2: UE-side directly develops and trains the actual encoder.</w:t>
            </w:r>
          </w:p>
          <w:p w14:paraId="0A9428C6" w14:textId="77777777" w:rsidR="000950C2" w:rsidRPr="007B07DF" w:rsidRDefault="000950C2" w:rsidP="00F8768C">
            <w:pPr>
              <w:numPr>
                <w:ilvl w:val="1"/>
                <w:numId w:val="49"/>
              </w:numPr>
              <w:spacing w:after="0" w:line="240" w:lineRule="auto"/>
              <w:rPr>
                <w:rFonts w:ascii="Times" w:eastAsia="Batang" w:hAnsi="Times"/>
                <w:sz w:val="20"/>
              </w:rPr>
            </w:pPr>
            <w:r w:rsidRPr="007B07DF">
              <w:rPr>
                <w:rFonts w:ascii="Times" w:eastAsia="DengXian" w:hAnsi="Times" w:hint="eastAsia"/>
                <w:sz w:val="20"/>
                <w:lang w:eastAsia="zh-CN"/>
              </w:rPr>
              <w:t>Note: Target CSI is available at UE side</w:t>
            </w:r>
          </w:p>
          <w:p w14:paraId="70ECE0E2" w14:textId="77777777" w:rsidR="000950C2" w:rsidRPr="007B07DF" w:rsidRDefault="000950C2" w:rsidP="00F8768C">
            <w:pPr>
              <w:numPr>
                <w:ilvl w:val="0"/>
                <w:numId w:val="50"/>
              </w:numPr>
              <w:spacing w:after="0" w:line="240" w:lineRule="auto"/>
              <w:rPr>
                <w:rFonts w:ascii="Times" w:eastAsia="Batang" w:hAnsi="Times"/>
                <w:sz w:val="20"/>
              </w:rPr>
            </w:pPr>
            <w:r w:rsidRPr="007B07DF">
              <w:rPr>
                <w:rFonts w:ascii="Times" w:eastAsia="Batang" w:hAnsi="Times"/>
                <w:sz w:val="20"/>
              </w:rPr>
              <w:t>For dataset exchange from NW-side to UE-side {target CSI, CSI feedback} of 4-1</w:t>
            </w:r>
            <w:r w:rsidRPr="007B07DF">
              <w:rPr>
                <w:rFonts w:ascii="Times" w:eastAsia="DengXian" w:hAnsi="Times" w:hint="eastAsia"/>
                <w:sz w:val="20"/>
                <w:lang w:eastAsia="zh-CN"/>
              </w:rPr>
              <w:t>,</w:t>
            </w:r>
          </w:p>
          <w:p w14:paraId="4A7C3DB4" w14:textId="77777777" w:rsidR="000950C2" w:rsidRPr="007B07DF" w:rsidRDefault="000950C2" w:rsidP="00F8768C">
            <w:pPr>
              <w:numPr>
                <w:ilvl w:val="1"/>
                <w:numId w:val="50"/>
              </w:numPr>
              <w:spacing w:after="0" w:line="240" w:lineRule="auto"/>
              <w:rPr>
                <w:rFonts w:ascii="Times" w:eastAsia="Batang" w:hAnsi="Times"/>
                <w:sz w:val="20"/>
              </w:rPr>
            </w:pPr>
            <w:r w:rsidRPr="007B07DF">
              <w:rPr>
                <w:rFonts w:ascii="Times" w:eastAsia="Batang" w:hAnsi="Times"/>
                <w:sz w:val="20"/>
              </w:rPr>
              <w:t>Alt. 1: UE-side first trains a nominal decoder</w:t>
            </w:r>
          </w:p>
          <w:p w14:paraId="1B58091F" w14:textId="77777777" w:rsidR="000950C2" w:rsidRPr="007B07DF" w:rsidRDefault="000950C2" w:rsidP="00F8768C">
            <w:pPr>
              <w:numPr>
                <w:ilvl w:val="2"/>
                <w:numId w:val="50"/>
              </w:numPr>
              <w:spacing w:after="0" w:line="240" w:lineRule="auto"/>
              <w:rPr>
                <w:rFonts w:ascii="Times" w:eastAsia="Batang" w:hAnsi="Times"/>
                <w:sz w:val="20"/>
              </w:rPr>
            </w:pPr>
            <w:r w:rsidRPr="007B07DF">
              <w:rPr>
                <w:rFonts w:ascii="Times" w:eastAsia="Batang" w:hAnsi="Times"/>
                <w:sz w:val="20"/>
              </w:rPr>
              <w:t>Step 1: UE-side develops a nominal decoder using the exchanged dataset.</w:t>
            </w:r>
          </w:p>
          <w:p w14:paraId="1B629EDD" w14:textId="77777777" w:rsidR="000950C2" w:rsidRPr="007B07DF" w:rsidRDefault="000950C2" w:rsidP="00F8768C">
            <w:pPr>
              <w:numPr>
                <w:ilvl w:val="2"/>
                <w:numId w:val="50"/>
              </w:numPr>
              <w:spacing w:after="0" w:line="240" w:lineRule="auto"/>
              <w:rPr>
                <w:rFonts w:ascii="Times" w:eastAsia="Batang" w:hAnsi="Times"/>
                <w:sz w:val="20"/>
              </w:rPr>
            </w:pPr>
            <w:r w:rsidRPr="007B07DF">
              <w:rPr>
                <w:rFonts w:ascii="Times" w:eastAsia="Batang" w:hAnsi="Times"/>
                <w:sz w:val="20"/>
              </w:rPr>
              <w:t>Step 2: UE-side develops an actual encoder against the nominal decoder.</w:t>
            </w:r>
          </w:p>
          <w:p w14:paraId="31754B65" w14:textId="77777777" w:rsidR="000950C2" w:rsidRPr="007B07DF" w:rsidRDefault="000950C2" w:rsidP="00F8768C">
            <w:pPr>
              <w:numPr>
                <w:ilvl w:val="1"/>
                <w:numId w:val="50"/>
              </w:numPr>
              <w:spacing w:after="0" w:line="240" w:lineRule="auto"/>
              <w:rPr>
                <w:rFonts w:ascii="Times" w:eastAsia="Batang" w:hAnsi="Times"/>
                <w:sz w:val="20"/>
              </w:rPr>
            </w:pPr>
            <w:r w:rsidRPr="007B07DF">
              <w:rPr>
                <w:rFonts w:ascii="Times" w:eastAsia="Batang" w:hAnsi="Times"/>
                <w:sz w:val="20"/>
              </w:rPr>
              <w:t>Alt. 2: UE-side directly develops and trains the actual encoder.</w:t>
            </w:r>
          </w:p>
          <w:p w14:paraId="7BDA23A0" w14:textId="77777777" w:rsidR="000950C2" w:rsidRPr="007B07DF" w:rsidRDefault="000950C2" w:rsidP="00E1003D">
            <w:pPr>
              <w:contextualSpacing/>
              <w:rPr>
                <w:rFonts w:ascii="Times" w:eastAsia="DengXian" w:hAnsi="Times"/>
                <w:sz w:val="20"/>
                <w:lang w:eastAsia="zh-CN"/>
              </w:rPr>
            </w:pPr>
          </w:p>
          <w:p w14:paraId="7A95AB54" w14:textId="77777777" w:rsidR="000950C2" w:rsidRPr="007B07DF" w:rsidRDefault="000950C2" w:rsidP="00E1003D">
            <w:pPr>
              <w:contextualSpacing/>
              <w:rPr>
                <w:rFonts w:ascii="Times" w:eastAsia="DengXian" w:hAnsi="Times"/>
                <w:sz w:val="20"/>
                <w:highlight w:val="green"/>
                <w:lang w:eastAsia="zh-CN"/>
              </w:rPr>
            </w:pPr>
            <w:r w:rsidRPr="007B07DF">
              <w:rPr>
                <w:rFonts w:ascii="Times" w:eastAsia="DengXian" w:hAnsi="Times" w:hint="eastAsia"/>
                <w:sz w:val="20"/>
                <w:highlight w:val="green"/>
                <w:lang w:eastAsia="zh-CN"/>
              </w:rPr>
              <w:t>Agreement</w:t>
            </w:r>
          </w:p>
          <w:p w14:paraId="5ADABF9B" w14:textId="77777777" w:rsidR="000950C2" w:rsidRPr="007B07DF" w:rsidRDefault="138E5DA0" w:rsidP="4594BB78">
            <w:pPr>
              <w:spacing w:after="0"/>
              <w:rPr>
                <w:rFonts w:ascii="Times" w:eastAsia="Batang" w:hAnsi="Times"/>
                <w:sz w:val="20"/>
                <w:szCs w:val="20"/>
              </w:rPr>
            </w:pPr>
            <w:r w:rsidRPr="4594BB78">
              <w:rPr>
                <w:rFonts w:ascii="Times" w:eastAsia="Batang" w:hAnsi="Times"/>
                <w:sz w:val="20"/>
                <w:szCs w:val="20"/>
                <w:lang w:val="en-US"/>
              </w:rPr>
              <w:t xml:space="preserve">For discussion on performance degradation due to UE-side / NW-side data distribution mismatch </w:t>
            </w:r>
            <w:r w:rsidRPr="4594BB78">
              <w:rPr>
                <w:rFonts w:ascii="Times" w:eastAsia="DengXian" w:hAnsi="Times"/>
                <w:sz w:val="20"/>
                <w:szCs w:val="20"/>
                <w:lang w:val="en-US" w:eastAsia="zh-CN"/>
              </w:rPr>
              <w:t xml:space="preserve">with respect to UE side additional condition </w:t>
            </w:r>
            <w:r w:rsidRPr="4594BB78">
              <w:rPr>
                <w:rFonts w:ascii="Times" w:eastAsia="Batang" w:hAnsi="Times"/>
                <w:sz w:val="20"/>
                <w:szCs w:val="20"/>
                <w:lang w:val="en-US"/>
              </w:rPr>
              <w:t>(issue 4</w:t>
            </w:r>
            <w:r w:rsidRPr="4594BB78">
              <w:rPr>
                <w:rFonts w:ascii="Times" w:eastAsia="DengXian" w:hAnsi="Times"/>
                <w:sz w:val="20"/>
                <w:szCs w:val="20"/>
                <w:lang w:val="en-US" w:eastAsia="zh-CN"/>
              </w:rPr>
              <w:t xml:space="preserve"> </w:t>
            </w:r>
            <w:r w:rsidRPr="4594BB78">
              <w:rPr>
                <w:rFonts w:ascii="Times" w:eastAsia="Batang" w:hAnsi="Times"/>
                <w:sz w:val="20"/>
                <w:szCs w:val="20"/>
                <w:lang w:val="en-US"/>
              </w:rPr>
              <w:t xml:space="preserve">and </w:t>
            </w:r>
            <w:r w:rsidRPr="4594BB78">
              <w:rPr>
                <w:rFonts w:ascii="Times" w:eastAsia="DengXian" w:hAnsi="Times"/>
                <w:sz w:val="20"/>
                <w:szCs w:val="20"/>
                <w:lang w:val="en-US" w:eastAsia="zh-CN"/>
              </w:rPr>
              <w:t>6</w:t>
            </w:r>
            <w:r w:rsidRPr="4594BB78">
              <w:rPr>
                <w:rFonts w:ascii="Times" w:eastAsia="Batang" w:hAnsi="Times"/>
                <w:sz w:val="20"/>
                <w:szCs w:val="20"/>
                <w:lang w:val="en-US"/>
              </w:rPr>
              <w:t>), consider</w:t>
            </w:r>
          </w:p>
          <w:p w14:paraId="14F59486" w14:textId="77777777" w:rsidR="000950C2" w:rsidRPr="007B07DF" w:rsidRDefault="138E5DA0" w:rsidP="4594BB78">
            <w:pPr>
              <w:numPr>
                <w:ilvl w:val="0"/>
                <w:numId w:val="47"/>
              </w:numPr>
              <w:spacing w:after="0" w:line="240" w:lineRule="auto"/>
              <w:rPr>
                <w:rFonts w:ascii="Times" w:eastAsia="Batang" w:hAnsi="Times"/>
                <w:sz w:val="20"/>
                <w:szCs w:val="20"/>
              </w:rPr>
            </w:pPr>
            <w:r w:rsidRPr="4594BB78">
              <w:rPr>
                <w:rFonts w:ascii="Times" w:eastAsia="Batang" w:hAnsi="Times"/>
                <w:sz w:val="20"/>
                <w:szCs w:val="20"/>
                <w:lang w:val="en-US"/>
              </w:rPr>
              <w:t xml:space="preserve">NW-side data (dataset A) and UE-side data (dataset B) are mismatched in terms of UE-side additional condition (e.g., SVD phase normalization method, UE antenna virtualization, antenna imbalance, antenna spacing / layout, </w:t>
            </w:r>
            <w:proofErr w:type="spellStart"/>
            <w:r w:rsidRPr="4594BB78">
              <w:rPr>
                <w:rFonts w:ascii="Times" w:eastAsia="Batang" w:hAnsi="Times"/>
                <w:sz w:val="20"/>
                <w:szCs w:val="20"/>
                <w:lang w:val="en-US"/>
              </w:rPr>
              <w:t>etc</w:t>
            </w:r>
            <w:proofErr w:type="spellEnd"/>
            <w:r w:rsidRPr="4594BB78">
              <w:rPr>
                <w:rFonts w:ascii="Times" w:eastAsia="Batang" w:hAnsi="Times"/>
                <w:sz w:val="20"/>
                <w:szCs w:val="20"/>
                <w:lang w:val="en-US"/>
              </w:rPr>
              <w:t>)</w:t>
            </w:r>
          </w:p>
          <w:p w14:paraId="2C4F8BC8" w14:textId="77777777" w:rsidR="000950C2" w:rsidRPr="007B07DF" w:rsidRDefault="138E5DA0" w:rsidP="4594BB78">
            <w:pPr>
              <w:numPr>
                <w:ilvl w:val="1"/>
                <w:numId w:val="47"/>
              </w:numPr>
              <w:spacing w:after="0" w:line="240" w:lineRule="auto"/>
              <w:rPr>
                <w:rFonts w:ascii="Times" w:eastAsia="Batang" w:hAnsi="Times"/>
                <w:sz w:val="20"/>
                <w:szCs w:val="20"/>
              </w:rPr>
            </w:pPr>
            <w:r w:rsidRPr="4594BB78">
              <w:rPr>
                <w:rFonts w:ascii="Times" w:eastAsia="Batang" w:hAnsi="Times"/>
                <w:sz w:val="20"/>
                <w:szCs w:val="20"/>
                <w:lang w:val="en-US"/>
              </w:rPr>
              <w:t xml:space="preserve">Note: dataset A </w:t>
            </w:r>
            <w:r w:rsidRPr="4594BB78">
              <w:rPr>
                <w:rFonts w:ascii="Times" w:eastAsia="DengXian" w:hAnsi="Times"/>
                <w:sz w:val="20"/>
                <w:szCs w:val="20"/>
                <w:lang w:val="en-US" w:eastAsia="zh-CN"/>
              </w:rPr>
              <w:t>may or may not contain dataset B</w:t>
            </w:r>
          </w:p>
          <w:p w14:paraId="02B24CDB" w14:textId="77777777" w:rsidR="000950C2" w:rsidRPr="007B07DF" w:rsidRDefault="138E5DA0" w:rsidP="4594BB78">
            <w:pPr>
              <w:numPr>
                <w:ilvl w:val="1"/>
                <w:numId w:val="47"/>
              </w:numPr>
              <w:spacing w:after="0" w:line="240" w:lineRule="auto"/>
              <w:rPr>
                <w:rFonts w:ascii="Times" w:eastAsia="Batang" w:hAnsi="Times"/>
                <w:sz w:val="20"/>
                <w:szCs w:val="20"/>
              </w:rPr>
            </w:pPr>
            <w:r w:rsidRPr="4594BB78">
              <w:rPr>
                <w:rFonts w:ascii="Times" w:eastAsia="Batang" w:hAnsi="Times"/>
                <w:sz w:val="20"/>
                <w:szCs w:val="20"/>
                <w:lang w:val="en-US"/>
              </w:rPr>
              <w:t>Note: if dataset A includes dataset B, this means NW timely collect data from the UE</w:t>
            </w:r>
          </w:p>
          <w:p w14:paraId="0D3B0ED5" w14:textId="77777777" w:rsidR="000950C2" w:rsidRPr="007B07DF" w:rsidRDefault="138E5DA0" w:rsidP="4594BB78">
            <w:pPr>
              <w:numPr>
                <w:ilvl w:val="1"/>
                <w:numId w:val="47"/>
              </w:numPr>
              <w:spacing w:after="0" w:line="240" w:lineRule="auto"/>
              <w:rPr>
                <w:rFonts w:ascii="Times" w:eastAsia="Batang" w:hAnsi="Times"/>
                <w:sz w:val="20"/>
                <w:szCs w:val="20"/>
              </w:rPr>
            </w:pPr>
            <w:r w:rsidRPr="4594BB78">
              <w:rPr>
                <w:rFonts w:ascii="Times" w:eastAsia="Batang" w:hAnsi="Times"/>
                <w:sz w:val="20"/>
                <w:szCs w:val="20"/>
                <w:lang w:val="en-US"/>
              </w:rPr>
              <w:t>Note: Dataset A and dataset B are aligned in terms of NW-side additional conditions.</w:t>
            </w:r>
          </w:p>
          <w:p w14:paraId="2DB4A75F" w14:textId="77777777" w:rsidR="000950C2" w:rsidRPr="007B07DF" w:rsidRDefault="000950C2" w:rsidP="00F8768C">
            <w:pPr>
              <w:numPr>
                <w:ilvl w:val="0"/>
                <w:numId w:val="47"/>
              </w:numPr>
              <w:spacing w:after="0" w:line="240" w:lineRule="auto"/>
              <w:rPr>
                <w:rFonts w:ascii="Times" w:eastAsia="Batang" w:hAnsi="Times"/>
                <w:sz w:val="20"/>
                <w:lang w:eastAsia="x-none"/>
              </w:rPr>
            </w:pPr>
            <w:r w:rsidRPr="007B07DF">
              <w:rPr>
                <w:rFonts w:ascii="Times" w:eastAsia="Batang" w:hAnsi="Times"/>
                <w:sz w:val="20"/>
                <w:lang w:eastAsia="x-none"/>
              </w:rPr>
              <w:t>Case 1: An encoder-decoder pair is trained on dataset B. This serves as an upper-bound.</w:t>
            </w:r>
          </w:p>
          <w:p w14:paraId="0685B582" w14:textId="77777777" w:rsidR="000950C2" w:rsidRPr="007B07DF" w:rsidRDefault="000950C2" w:rsidP="00F8768C">
            <w:pPr>
              <w:numPr>
                <w:ilvl w:val="0"/>
                <w:numId w:val="47"/>
              </w:numPr>
              <w:spacing w:after="0" w:line="240" w:lineRule="auto"/>
              <w:rPr>
                <w:rFonts w:ascii="Times" w:eastAsia="Batang" w:hAnsi="Times"/>
                <w:sz w:val="20"/>
                <w:lang w:eastAsia="x-none"/>
              </w:rPr>
            </w:pPr>
            <w:r w:rsidRPr="007B07DF">
              <w:rPr>
                <w:rFonts w:ascii="Times" w:eastAsia="Batang" w:hAnsi="Times"/>
                <w:sz w:val="20"/>
                <w:lang w:eastAsia="x-none"/>
              </w:rPr>
              <w:t xml:space="preserve">Case 2 (for direction A): </w:t>
            </w:r>
          </w:p>
          <w:p w14:paraId="5290E3D3" w14:textId="77777777" w:rsidR="000950C2" w:rsidRPr="007B07DF" w:rsidRDefault="000950C2" w:rsidP="00F8768C">
            <w:pPr>
              <w:numPr>
                <w:ilvl w:val="1"/>
                <w:numId w:val="47"/>
              </w:numPr>
              <w:spacing w:after="0" w:line="240" w:lineRule="auto"/>
              <w:rPr>
                <w:rFonts w:ascii="Times" w:eastAsia="Batang" w:hAnsi="Times"/>
                <w:sz w:val="20"/>
                <w:lang w:eastAsia="x-none"/>
              </w:rPr>
            </w:pPr>
            <w:r w:rsidRPr="007B07DF">
              <w:rPr>
                <w:rFonts w:ascii="Times" w:eastAsia="Batang" w:hAnsi="Times"/>
                <w:sz w:val="20"/>
                <w:lang w:eastAsia="x-none"/>
              </w:rPr>
              <w:t>For direction A: NW-side trains a decoder on dataset A, and UE-side trains an encoder based on either dataset A, dataset B, or both (where the choice depends on the inter-vendor collaboration Options (4-1 or 3a-1)</w:t>
            </w:r>
            <w:r w:rsidRPr="007B07DF">
              <w:rPr>
                <w:rFonts w:ascii="Times" w:eastAsia="DengXian" w:hAnsi="Times" w:hint="eastAsia"/>
                <w:sz w:val="20"/>
                <w:lang w:eastAsia="zh-CN"/>
              </w:rPr>
              <w:t>,</w:t>
            </w:r>
            <w:r w:rsidRPr="007B07DF">
              <w:rPr>
                <w:rFonts w:ascii="Times" w:eastAsia="Batang" w:hAnsi="Times"/>
                <w:sz w:val="20"/>
                <w:lang w:eastAsia="x-none"/>
              </w:rPr>
              <w:t xml:space="preserve"> the training alternatives (Alt 1 or Alt 2) within the Options, and the choice of target CSI for training)</w:t>
            </w:r>
          </w:p>
          <w:p w14:paraId="1B810290" w14:textId="77777777" w:rsidR="000950C2" w:rsidRPr="007B07DF" w:rsidRDefault="138E5DA0" w:rsidP="4594BB78">
            <w:pPr>
              <w:numPr>
                <w:ilvl w:val="0"/>
                <w:numId w:val="47"/>
              </w:numPr>
              <w:spacing w:after="0" w:line="240" w:lineRule="auto"/>
              <w:rPr>
                <w:rFonts w:ascii="Times" w:eastAsia="Batang" w:hAnsi="Times"/>
                <w:sz w:val="20"/>
                <w:szCs w:val="20"/>
              </w:rPr>
            </w:pPr>
            <w:r w:rsidRPr="4594BB78">
              <w:rPr>
                <w:rFonts w:ascii="Times" w:eastAsia="Batang" w:hAnsi="Times"/>
                <w:sz w:val="20"/>
                <w:szCs w:val="20"/>
                <w:lang w:val="en-US"/>
              </w:rPr>
              <w:t>Case 3 (for direction B): NW-side train an encoder-decoder on dataset A and transfers the encoder parameters to UE</w:t>
            </w:r>
            <w:r w:rsidRPr="4594BB78">
              <w:rPr>
                <w:rFonts w:ascii="Times" w:eastAsia="DengXian" w:hAnsi="Times"/>
                <w:sz w:val="20"/>
                <w:szCs w:val="20"/>
                <w:lang w:val="en-US" w:eastAsia="zh-CN"/>
              </w:rPr>
              <w:t>.</w:t>
            </w:r>
          </w:p>
          <w:p w14:paraId="3F4C157F" w14:textId="77777777" w:rsidR="000950C2" w:rsidRPr="007B07DF" w:rsidRDefault="000950C2" w:rsidP="00F8768C">
            <w:pPr>
              <w:numPr>
                <w:ilvl w:val="0"/>
                <w:numId w:val="47"/>
              </w:numPr>
              <w:spacing w:after="0" w:line="240" w:lineRule="auto"/>
              <w:rPr>
                <w:rFonts w:ascii="Times" w:eastAsia="Batang" w:hAnsi="Times"/>
                <w:sz w:val="20"/>
                <w:lang w:eastAsia="x-none"/>
              </w:rPr>
            </w:pPr>
            <w:r w:rsidRPr="007B07DF">
              <w:rPr>
                <w:rFonts w:ascii="Times" w:eastAsia="Batang" w:hAnsi="Times"/>
                <w:sz w:val="20"/>
                <w:lang w:eastAsia="x-none"/>
              </w:rPr>
              <w:t>Study issue 4</w:t>
            </w:r>
            <w:r w:rsidRPr="007B07DF">
              <w:rPr>
                <w:rFonts w:ascii="Times" w:eastAsia="DengXian" w:hAnsi="Times" w:hint="eastAsia"/>
                <w:sz w:val="20"/>
                <w:lang w:eastAsia="zh-CN"/>
              </w:rPr>
              <w:t xml:space="preserve"> and 6</w:t>
            </w:r>
            <w:r w:rsidRPr="007B07DF">
              <w:rPr>
                <w:rFonts w:ascii="Times" w:eastAsia="Batang" w:hAnsi="Times"/>
                <w:sz w:val="20"/>
                <w:lang w:eastAsia="x-none"/>
              </w:rPr>
              <w:t xml:space="preserve"> by evaluating the inference performance for Case 2 / 3 on </w:t>
            </w:r>
            <w:r w:rsidRPr="007B07DF">
              <w:rPr>
                <w:rFonts w:ascii="Times" w:eastAsia="DengXian" w:hAnsi="Times" w:hint="eastAsia"/>
                <w:sz w:val="20"/>
                <w:lang w:eastAsia="zh-CN"/>
              </w:rPr>
              <w:t xml:space="preserve">test </w:t>
            </w:r>
            <w:r w:rsidRPr="007B07DF">
              <w:rPr>
                <w:rFonts w:ascii="Times" w:eastAsia="Batang" w:hAnsi="Times"/>
                <w:sz w:val="20"/>
                <w:lang w:eastAsia="x-none"/>
              </w:rPr>
              <w:t xml:space="preserve">dataset B, comparing to the inference performance for case 1 on </w:t>
            </w:r>
            <w:r w:rsidRPr="007B07DF">
              <w:rPr>
                <w:rFonts w:ascii="Times" w:eastAsia="DengXian" w:hAnsi="Times" w:hint="eastAsia"/>
                <w:sz w:val="20"/>
                <w:lang w:eastAsia="zh-CN"/>
              </w:rPr>
              <w:t xml:space="preserve">test </w:t>
            </w:r>
            <w:r w:rsidRPr="007B07DF">
              <w:rPr>
                <w:rFonts w:ascii="Times" w:eastAsia="Batang" w:hAnsi="Times"/>
                <w:sz w:val="20"/>
                <w:lang w:eastAsia="x-none"/>
              </w:rPr>
              <w:t>dataset B.</w:t>
            </w:r>
          </w:p>
          <w:p w14:paraId="01970C3A" w14:textId="77777777" w:rsidR="000950C2" w:rsidRDefault="000950C2" w:rsidP="00F8768C">
            <w:pPr>
              <w:numPr>
                <w:ilvl w:val="0"/>
                <w:numId w:val="47"/>
              </w:numPr>
              <w:spacing w:after="0" w:line="240" w:lineRule="auto"/>
              <w:rPr>
                <w:rFonts w:ascii="Times" w:eastAsia="SimSun" w:hAnsi="Times"/>
                <w:sz w:val="20"/>
                <w:szCs w:val="20"/>
                <w:lang w:val="en-US"/>
              </w:rPr>
            </w:pPr>
            <w:r w:rsidRPr="5022EBA2">
              <w:rPr>
                <w:rFonts w:ascii="Times" w:eastAsia="SimSun" w:hAnsi="Times" w:hint="eastAsia"/>
                <w:sz w:val="20"/>
                <w:szCs w:val="20"/>
                <w:lang w:val="en-US" w:eastAsia="zh-CN"/>
              </w:rPr>
              <w:t xml:space="preserve">Note: Evaluations are assumed to performed without common reference model structure among </w:t>
            </w:r>
            <w:r w:rsidRPr="5022EBA2">
              <w:rPr>
                <w:rFonts w:ascii="Times" w:eastAsia="SimSun" w:hAnsi="Times"/>
                <w:sz w:val="20"/>
                <w:szCs w:val="20"/>
                <w:lang w:val="en-US" w:eastAsia="zh-CN"/>
              </w:rPr>
              <w:t>companies</w:t>
            </w:r>
            <w:r w:rsidRPr="5022EBA2">
              <w:rPr>
                <w:rFonts w:ascii="Times" w:eastAsia="SimSun" w:hAnsi="Times" w:hint="eastAsia"/>
                <w:sz w:val="20"/>
                <w:szCs w:val="20"/>
                <w:lang w:val="en-US" w:eastAsia="zh-CN"/>
              </w:rPr>
              <w:t>.</w:t>
            </w:r>
          </w:p>
          <w:p w14:paraId="54CC3CB2" w14:textId="77777777" w:rsidR="007453CB" w:rsidRDefault="007453CB" w:rsidP="007453CB">
            <w:pPr>
              <w:spacing w:after="0" w:line="240" w:lineRule="auto"/>
              <w:rPr>
                <w:rFonts w:ascii="Times" w:eastAsia="SimSun" w:hAnsi="Times"/>
                <w:sz w:val="20"/>
                <w:lang w:eastAsia="zh-CN"/>
              </w:rPr>
            </w:pPr>
          </w:p>
          <w:p w14:paraId="3A416DF7" w14:textId="77777777" w:rsidR="007453CB" w:rsidRPr="007B07DF" w:rsidRDefault="007453CB" w:rsidP="007453CB">
            <w:pPr>
              <w:contextualSpacing/>
              <w:rPr>
                <w:rFonts w:ascii="Times" w:eastAsia="DengXian" w:hAnsi="Times"/>
                <w:sz w:val="20"/>
                <w:highlight w:val="green"/>
                <w:lang w:eastAsia="zh-CN"/>
              </w:rPr>
            </w:pPr>
            <w:r w:rsidRPr="007B07DF">
              <w:rPr>
                <w:rFonts w:ascii="Times" w:eastAsia="DengXian" w:hAnsi="Times" w:hint="eastAsia"/>
                <w:sz w:val="20"/>
                <w:highlight w:val="green"/>
                <w:lang w:eastAsia="zh-CN"/>
              </w:rPr>
              <w:t>Agreement</w:t>
            </w:r>
          </w:p>
          <w:p w14:paraId="7B247119" w14:textId="77777777" w:rsidR="007453CB" w:rsidRPr="007B07DF" w:rsidRDefault="007453CB" w:rsidP="00F8768C">
            <w:pPr>
              <w:numPr>
                <w:ilvl w:val="0"/>
                <w:numId w:val="47"/>
              </w:numPr>
              <w:spacing w:after="0" w:line="240" w:lineRule="auto"/>
              <w:rPr>
                <w:rFonts w:ascii="Times" w:eastAsia="Batang" w:hAnsi="Times"/>
                <w:sz w:val="20"/>
                <w:lang w:eastAsia="ko-KR"/>
              </w:rPr>
            </w:pPr>
            <w:r w:rsidRPr="007B07DF">
              <w:rPr>
                <w:rFonts w:ascii="Times" w:eastAsia="SimSun" w:hAnsi="Times"/>
                <w:sz w:val="20"/>
                <w:lang w:eastAsia="ko-KR"/>
              </w:rPr>
              <w:t>For the evaluation study of offline engineering for Direction C for Issue 9:</w:t>
            </w:r>
          </w:p>
          <w:p w14:paraId="4013BA27" w14:textId="77777777" w:rsidR="007453CB" w:rsidRPr="007B07DF" w:rsidRDefault="007453CB"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Case 1: The AI/ML model is trained based on training Dataset B, and then the AI/ML model performs inference/test on a dataset from test Dataset B.</w:t>
            </w:r>
          </w:p>
          <w:p w14:paraId="4FD93D90" w14:textId="77777777" w:rsidR="007453CB" w:rsidRPr="007B07DF" w:rsidRDefault="007453CB"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Note: This serves as the upper-bound performance.</w:t>
            </w:r>
          </w:p>
          <w:p w14:paraId="5C1B9D85" w14:textId="77777777" w:rsidR="007453CB" w:rsidRPr="007B07DF" w:rsidRDefault="007453CB"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Case 2: The AI/ML model is trained based on training Dataset S, and then the AI/ML model performs inference/test on test Dataset B.</w:t>
            </w:r>
          </w:p>
          <w:p w14:paraId="2A76D9D9" w14:textId="77777777" w:rsidR="007453CB" w:rsidRPr="007B07DF" w:rsidRDefault="14BD90AC" w:rsidP="4594BB78">
            <w:pPr>
              <w:numPr>
                <w:ilvl w:val="2"/>
                <w:numId w:val="47"/>
              </w:numPr>
              <w:spacing w:after="0" w:line="240" w:lineRule="auto"/>
              <w:rPr>
                <w:rFonts w:ascii="Times" w:eastAsia="SimSun" w:hAnsi="Times"/>
                <w:sz w:val="20"/>
                <w:szCs w:val="20"/>
              </w:rPr>
            </w:pPr>
            <w:r w:rsidRPr="4594BB78">
              <w:rPr>
                <w:rFonts w:ascii="Times" w:eastAsia="SimSun" w:hAnsi="Times"/>
                <w:sz w:val="20"/>
                <w:szCs w:val="20"/>
                <w:lang w:val="en-US"/>
              </w:rPr>
              <w:t>Note: This represents the performance of Direction C when not using field data.</w:t>
            </w:r>
          </w:p>
          <w:p w14:paraId="2C902E34" w14:textId="77777777" w:rsidR="007453CB" w:rsidRPr="007B07DF" w:rsidRDefault="007453CB" w:rsidP="00F8768C">
            <w:pPr>
              <w:numPr>
                <w:ilvl w:val="1"/>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Case 2A: </w:t>
            </w:r>
          </w:p>
          <w:p w14:paraId="32494899" w14:textId="77777777" w:rsidR="007453CB" w:rsidRPr="007B07DF" w:rsidRDefault="007453CB"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Step 1: The AI/ML model is trained based on training Dataset S</w:t>
            </w:r>
          </w:p>
          <w:p w14:paraId="4072E8E7" w14:textId="77777777" w:rsidR="007453CB" w:rsidRPr="007B07DF" w:rsidRDefault="007453CB"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Step 2: </w:t>
            </w:r>
          </w:p>
          <w:p w14:paraId="135DBF29" w14:textId="77777777" w:rsidR="007453CB" w:rsidRPr="007B07DF" w:rsidRDefault="007453CB" w:rsidP="00F8768C">
            <w:pPr>
              <w:numPr>
                <w:ilvl w:val="3"/>
                <w:numId w:val="47"/>
              </w:numPr>
              <w:spacing w:after="0" w:line="240" w:lineRule="auto"/>
              <w:rPr>
                <w:rFonts w:ascii="Times" w:eastAsia="SimSun" w:hAnsi="Times"/>
                <w:sz w:val="20"/>
                <w:lang w:eastAsia="x-none"/>
              </w:rPr>
            </w:pPr>
            <w:r w:rsidRPr="007B07DF">
              <w:rPr>
                <w:rFonts w:ascii="Times" w:eastAsia="SimSun" w:hAnsi="Times"/>
                <w:sz w:val="20"/>
                <w:lang w:eastAsia="x-none"/>
              </w:rPr>
              <w:t>NW-side and</w:t>
            </w:r>
            <w:r w:rsidRPr="007B07DF">
              <w:rPr>
                <w:rFonts w:ascii="Times" w:eastAsia="DengXian" w:hAnsi="Times"/>
                <w:sz w:val="20"/>
                <w:lang w:eastAsia="zh-CN"/>
              </w:rPr>
              <w:t>/or</w:t>
            </w:r>
            <w:r w:rsidRPr="007B07DF">
              <w:rPr>
                <w:rFonts w:ascii="Times" w:eastAsia="SimSun" w:hAnsi="Times"/>
                <w:sz w:val="20"/>
                <w:lang w:eastAsia="x-none"/>
              </w:rPr>
              <w:t xml:space="preserve"> UE-side may separately train new CSI reconstruction part and/or CSI generation part compatible to the AI/ML model from Step 1 based on training Dataset B, as agreed in Note 1-1, 1-2, and 1-3 as agreed in RAN1#118. </w:t>
            </w:r>
          </w:p>
          <w:p w14:paraId="0E7B4830" w14:textId="77777777" w:rsidR="007453CB" w:rsidRPr="007B07DF" w:rsidRDefault="007453CB" w:rsidP="00F8768C">
            <w:pPr>
              <w:numPr>
                <w:ilvl w:val="3"/>
                <w:numId w:val="47"/>
              </w:numPr>
              <w:spacing w:after="0" w:line="240" w:lineRule="auto"/>
              <w:rPr>
                <w:rFonts w:ascii="Times" w:eastAsia="SimSun" w:hAnsi="Times"/>
                <w:sz w:val="20"/>
                <w:lang w:eastAsia="x-none"/>
              </w:rPr>
            </w:pPr>
            <w:r w:rsidRPr="007B07DF">
              <w:rPr>
                <w:rFonts w:ascii="Times" w:eastAsia="DengXian" w:hAnsi="Times"/>
                <w:sz w:val="20"/>
                <w:lang w:eastAsia="zh-CN"/>
              </w:rPr>
              <w:t>Dataset from Step 1 may be additionally used.</w:t>
            </w:r>
          </w:p>
          <w:p w14:paraId="2A8D0712" w14:textId="77777777" w:rsidR="007453CB" w:rsidRPr="007B07DF" w:rsidRDefault="007453CB"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lastRenderedPageBreak/>
              <w:t>Step3: The CSI generation part and the CSI reconstruction part from Step 2 performs inference/test on test Dataset B</w:t>
            </w:r>
          </w:p>
          <w:p w14:paraId="7F5508C3" w14:textId="77777777" w:rsidR="007453CB" w:rsidRPr="007B07DF" w:rsidRDefault="14BD90AC" w:rsidP="4594BB78">
            <w:pPr>
              <w:numPr>
                <w:ilvl w:val="2"/>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This represents the performance of Direction C when the AI/ML models are </w:t>
            </w:r>
            <w:r w:rsidRPr="4594BB78">
              <w:rPr>
                <w:rFonts w:ascii="Times" w:eastAsia="SimSun" w:hAnsi="Times"/>
                <w:sz w:val="20"/>
                <w:szCs w:val="20"/>
                <w:lang w:val="en-US" w:eastAsia="ko-KR"/>
              </w:rPr>
              <w:t>updated based on field data</w:t>
            </w:r>
            <w:r w:rsidRPr="4594BB78">
              <w:rPr>
                <w:rFonts w:ascii="Times" w:eastAsia="SimSun" w:hAnsi="Times"/>
                <w:sz w:val="20"/>
                <w:szCs w:val="20"/>
                <w:lang w:val="en-US"/>
              </w:rPr>
              <w:t>.</w:t>
            </w:r>
          </w:p>
          <w:p w14:paraId="7C3E2F20" w14:textId="77777777" w:rsidR="007453CB" w:rsidRPr="007B07DF" w:rsidRDefault="14BD90AC"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Dataset S </w:t>
            </w:r>
            <w:r w:rsidRPr="4594BB78">
              <w:rPr>
                <w:rFonts w:ascii="Times" w:eastAsia="SimSun" w:hAnsi="Times"/>
                <w:sz w:val="20"/>
                <w:szCs w:val="20"/>
                <w:lang w:val="en-US" w:eastAsia="zh-CN"/>
              </w:rPr>
              <w:t>is</w:t>
            </w:r>
            <w:r w:rsidRPr="4594BB78">
              <w:rPr>
                <w:rFonts w:ascii="Times" w:eastAsia="SimSun" w:hAnsi="Times"/>
                <w:sz w:val="20"/>
                <w:szCs w:val="20"/>
                <w:lang w:val="en-US"/>
              </w:rPr>
              <w:t xml:space="preserve"> meant to represent the synthetic data used for fully specified model development, and Dataset B is meant to represent the field data.</w:t>
            </w:r>
          </w:p>
          <w:p w14:paraId="78A2DC6D" w14:textId="77777777" w:rsidR="007453CB" w:rsidRPr="007B07DF" w:rsidRDefault="007453CB" w:rsidP="00F8768C">
            <w:pPr>
              <w:numPr>
                <w:ilvl w:val="2"/>
                <w:numId w:val="47"/>
              </w:numPr>
              <w:spacing w:after="0" w:line="240" w:lineRule="auto"/>
              <w:rPr>
                <w:rFonts w:ascii="Times" w:eastAsia="SimSun" w:hAnsi="Times"/>
                <w:sz w:val="20"/>
                <w:lang w:eastAsia="x-none"/>
              </w:rPr>
            </w:pPr>
            <w:r w:rsidRPr="007B07DF">
              <w:rPr>
                <w:rFonts w:ascii="Times" w:eastAsia="SimSun" w:hAnsi="Times"/>
                <w:sz w:val="20"/>
                <w:lang w:eastAsia="x-none"/>
              </w:rPr>
              <w:t xml:space="preserve">Examples for Dataset S and B: </w:t>
            </w:r>
          </w:p>
          <w:p w14:paraId="1AEF40E7" w14:textId="77777777" w:rsidR="007453CB" w:rsidRPr="0060769B" w:rsidRDefault="007453CB" w:rsidP="00F8768C">
            <w:pPr>
              <w:numPr>
                <w:ilvl w:val="3"/>
                <w:numId w:val="47"/>
              </w:numPr>
              <w:spacing w:after="0" w:line="240" w:lineRule="auto"/>
              <w:rPr>
                <w:rFonts w:ascii="Times" w:eastAsia="SimSun" w:hAnsi="Times"/>
                <w:sz w:val="20"/>
                <w:szCs w:val="20"/>
                <w:lang w:val="pt-BR"/>
              </w:rPr>
            </w:pPr>
            <w:r w:rsidRPr="0060769B">
              <w:rPr>
                <w:rFonts w:ascii="Times" w:eastAsia="SimSun" w:hAnsi="Times"/>
                <w:sz w:val="20"/>
                <w:szCs w:val="20"/>
                <w:lang w:val="pt-BR"/>
              </w:rPr>
              <w:t>Modeling via TxRU mapping, UMi vs. UMa, UMa vs. InH, etc.</w:t>
            </w:r>
          </w:p>
          <w:p w14:paraId="6799A8C5" w14:textId="77777777" w:rsidR="007453CB" w:rsidRPr="007B07DF" w:rsidRDefault="14BD90AC" w:rsidP="4594BB78">
            <w:pPr>
              <w:numPr>
                <w:ilvl w:val="4"/>
                <w:numId w:val="47"/>
              </w:numPr>
              <w:spacing w:after="0" w:line="240" w:lineRule="auto"/>
              <w:rPr>
                <w:rFonts w:ascii="Times" w:eastAsia="SimSun" w:hAnsi="Times"/>
                <w:sz w:val="20"/>
                <w:szCs w:val="20"/>
              </w:rPr>
            </w:pPr>
            <w:r w:rsidRPr="4594BB78">
              <w:rPr>
                <w:rFonts w:ascii="Times" w:eastAsia="SimSun" w:hAnsi="Times"/>
                <w:sz w:val="20"/>
                <w:szCs w:val="20"/>
                <w:lang w:val="en-US"/>
              </w:rPr>
              <w:t>It is acknowledged that the scenario/configuration modeling between S and B may not be complete representative of the difference between synthetic and field data distribution mismatch.</w:t>
            </w:r>
          </w:p>
          <w:p w14:paraId="0CEC7904" w14:textId="77777777" w:rsidR="007453CB" w:rsidRPr="007B07DF" w:rsidRDefault="007453CB" w:rsidP="00F8768C">
            <w:pPr>
              <w:numPr>
                <w:ilvl w:val="3"/>
                <w:numId w:val="47"/>
              </w:numPr>
              <w:spacing w:after="0" w:line="240" w:lineRule="auto"/>
              <w:rPr>
                <w:rFonts w:ascii="Times" w:eastAsia="SimSun" w:hAnsi="Times"/>
                <w:sz w:val="20"/>
                <w:lang w:eastAsia="x-none"/>
              </w:rPr>
            </w:pPr>
            <w:r w:rsidRPr="007B07DF">
              <w:rPr>
                <w:rFonts w:ascii="Times" w:eastAsia="SimSun" w:hAnsi="Times"/>
                <w:sz w:val="20"/>
                <w:lang w:eastAsia="x-none"/>
              </w:rPr>
              <w:t>Synthetic vs. actual field data (if available)</w:t>
            </w:r>
          </w:p>
          <w:p w14:paraId="66EB540F" w14:textId="77777777" w:rsidR="007453CB" w:rsidRPr="007B07DF" w:rsidRDefault="007453CB" w:rsidP="00F8768C">
            <w:pPr>
              <w:numPr>
                <w:ilvl w:val="4"/>
                <w:numId w:val="47"/>
              </w:numPr>
              <w:spacing w:after="0" w:line="240" w:lineRule="auto"/>
              <w:rPr>
                <w:rFonts w:ascii="Times" w:eastAsia="SimSun" w:hAnsi="Times"/>
                <w:sz w:val="20"/>
                <w:lang w:eastAsia="x-none"/>
              </w:rPr>
            </w:pPr>
            <w:r w:rsidRPr="007B07DF">
              <w:rPr>
                <w:rFonts w:ascii="Times" w:eastAsia="SimSun" w:hAnsi="Times"/>
                <w:sz w:val="20"/>
                <w:lang w:eastAsia="x-none"/>
              </w:rPr>
              <w:t>Companies are encouraged to provide details on the scenarios/configurations underlying the field data</w:t>
            </w:r>
          </w:p>
          <w:p w14:paraId="6D04B9D5" w14:textId="77777777" w:rsidR="007453CB" w:rsidRPr="007B07DF" w:rsidRDefault="14BD90AC"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Note: Case 1 and Case 2 have been studied during Rel-18 generalization study and conclusions have been captured in the TR.</w:t>
            </w:r>
          </w:p>
          <w:p w14:paraId="695A2048" w14:textId="77777777" w:rsidR="007453CB" w:rsidRPr="007B07DF" w:rsidRDefault="14BD90AC" w:rsidP="4594BB78">
            <w:pPr>
              <w:numPr>
                <w:ilvl w:val="1"/>
                <w:numId w:val="47"/>
              </w:numPr>
              <w:spacing w:after="0" w:line="240" w:lineRule="auto"/>
              <w:rPr>
                <w:rFonts w:ascii="Times" w:eastAsia="SimSun" w:hAnsi="Times"/>
                <w:sz w:val="20"/>
                <w:szCs w:val="20"/>
              </w:rPr>
            </w:pPr>
            <w:r w:rsidRPr="4594BB78">
              <w:rPr>
                <w:rFonts w:ascii="Times" w:eastAsia="SimSun" w:hAnsi="Times"/>
                <w:sz w:val="20"/>
                <w:szCs w:val="20"/>
                <w:lang w:val="en-US"/>
              </w:rPr>
              <w:t xml:space="preserve">Note: For Case 2A, companies may additionally evaluate </w:t>
            </w:r>
            <w:r w:rsidRPr="4594BB78">
              <w:rPr>
                <w:rFonts w:ascii="Times" w:eastAsia="Batang" w:hAnsi="Times"/>
                <w:sz w:val="20"/>
                <w:szCs w:val="20"/>
                <w:lang w:val="en-US"/>
              </w:rPr>
              <w:t xml:space="preserve">UE-side / NW-side data distribution mismatch </w:t>
            </w:r>
            <w:r w:rsidRPr="4594BB78">
              <w:rPr>
                <w:rFonts w:ascii="Times" w:eastAsia="DengXian" w:hAnsi="Times"/>
                <w:sz w:val="20"/>
                <w:szCs w:val="20"/>
                <w:lang w:val="en-US" w:eastAsia="zh-CN"/>
              </w:rPr>
              <w:t>with respect to UE side additional condition. This can be done, in Step 2,</w:t>
            </w:r>
            <w:r w:rsidRPr="4594BB78">
              <w:rPr>
                <w:rFonts w:ascii="Times" w:eastAsia="SimSun" w:hAnsi="Times"/>
                <w:sz w:val="20"/>
                <w:szCs w:val="20"/>
                <w:lang w:val="en-US"/>
              </w:rPr>
              <w:t xml:space="preserve"> </w:t>
            </w:r>
            <w:r w:rsidRPr="4594BB78">
              <w:rPr>
                <w:rFonts w:ascii="Times" w:eastAsia="DengXian" w:hAnsi="Times"/>
                <w:sz w:val="20"/>
                <w:szCs w:val="20"/>
                <w:lang w:val="en-US" w:eastAsia="zh-CN"/>
              </w:rPr>
              <w:t xml:space="preserve">by </w:t>
            </w:r>
            <w:r w:rsidRPr="4594BB78">
              <w:rPr>
                <w:rFonts w:ascii="Times" w:eastAsia="SimSun" w:hAnsi="Times"/>
                <w:sz w:val="20"/>
                <w:szCs w:val="20"/>
                <w:lang w:val="en-US"/>
              </w:rPr>
              <w:t>treating the training Dataset B as representing UE-side data distribution</w:t>
            </w:r>
            <w:r w:rsidRPr="4594BB78">
              <w:rPr>
                <w:rFonts w:ascii="Times" w:eastAsia="DengXian" w:hAnsi="Times"/>
                <w:sz w:val="20"/>
                <w:szCs w:val="20"/>
                <w:lang w:val="en-US" w:eastAsia="zh-CN"/>
              </w:rPr>
              <w:t xml:space="preserve"> and considering a </w:t>
            </w:r>
            <w:r w:rsidRPr="4594BB78">
              <w:rPr>
                <w:rFonts w:ascii="Times" w:eastAsia="SimSun" w:hAnsi="Times"/>
                <w:sz w:val="20"/>
                <w:szCs w:val="20"/>
                <w:lang w:val="en-US"/>
              </w:rPr>
              <w:t>training Dataset A representing NW-side data distribution.</w:t>
            </w:r>
          </w:p>
          <w:p w14:paraId="37E0DFB8" w14:textId="41954665" w:rsidR="007453CB" w:rsidRPr="000950C2" w:rsidRDefault="14BD90AC" w:rsidP="4594BB78">
            <w:pPr>
              <w:spacing w:after="0" w:line="240" w:lineRule="auto"/>
              <w:rPr>
                <w:rFonts w:ascii="Times" w:eastAsia="SimSun" w:hAnsi="Times"/>
                <w:sz w:val="20"/>
                <w:szCs w:val="20"/>
              </w:rPr>
            </w:pPr>
            <w:r w:rsidRPr="4594BB78">
              <w:rPr>
                <w:rFonts w:ascii="Times" w:eastAsia="SimSun" w:hAnsi="Times"/>
                <w:sz w:val="20"/>
                <w:szCs w:val="20"/>
                <w:lang w:val="en-US"/>
              </w:rPr>
              <w:t>Note: Evaluations are assumed to performed without common reference model among companies.</w:t>
            </w:r>
          </w:p>
        </w:tc>
      </w:tr>
    </w:tbl>
    <w:p w14:paraId="79BEFB6A" w14:textId="77777777" w:rsidR="000950C2" w:rsidRPr="000950C2" w:rsidRDefault="000950C2" w:rsidP="00F93367">
      <w:pPr>
        <w:rPr>
          <w:rFonts w:ascii="Arial" w:eastAsiaTheme="minorEastAsia" w:hAnsi="Arial" w:cs="Arial"/>
          <w:sz w:val="20"/>
          <w:szCs w:val="20"/>
          <w:lang w:eastAsia="zh-CN"/>
        </w:rPr>
      </w:pPr>
    </w:p>
    <w:p w14:paraId="5C617834" w14:textId="29979DD8" w:rsidR="00367AD9" w:rsidRDefault="00F93367" w:rsidP="00F93367">
      <w:pPr>
        <w:rPr>
          <w:rFonts w:ascii="Arial" w:eastAsiaTheme="minorEastAsia" w:hAnsi="Arial" w:cs="Arial"/>
          <w:sz w:val="20"/>
          <w:szCs w:val="20"/>
          <w:lang w:eastAsia="zh-CN"/>
        </w:rPr>
      </w:pPr>
      <w:r w:rsidRPr="5022EBA2">
        <w:rPr>
          <w:rFonts w:ascii="Arial" w:eastAsiaTheme="minorEastAsia" w:hAnsi="Arial" w:cs="Arial"/>
          <w:sz w:val="20"/>
          <w:szCs w:val="20"/>
          <w:lang w:val="en-GB" w:eastAsia="zh-CN"/>
        </w:rPr>
        <w:t xml:space="preserve">In </w:t>
      </w:r>
      <w:r w:rsidR="00A10D9C" w:rsidRPr="5022EBA2">
        <w:rPr>
          <w:rFonts w:ascii="Arial" w:eastAsiaTheme="minorEastAsia" w:hAnsi="Arial" w:cs="Arial"/>
          <w:sz w:val="20"/>
          <w:szCs w:val="20"/>
          <w:lang w:val="en-GB" w:eastAsia="zh-CN"/>
        </w:rPr>
        <w:t>our</w:t>
      </w:r>
      <w:r w:rsidRPr="5022EBA2">
        <w:rPr>
          <w:rFonts w:ascii="Arial" w:eastAsiaTheme="minorEastAsia" w:hAnsi="Arial" w:cs="Arial"/>
          <w:sz w:val="20"/>
          <w:szCs w:val="20"/>
          <w:lang w:val="en-GB" w:eastAsia="zh-CN"/>
        </w:rPr>
        <w:t xml:space="preserve"> experiment</w:t>
      </w:r>
      <w:r w:rsidR="005B2D02" w:rsidRPr="5022EBA2">
        <w:rPr>
          <w:rFonts w:ascii="Arial" w:eastAsiaTheme="minorEastAsia" w:hAnsi="Arial" w:cs="Arial"/>
          <w:sz w:val="20"/>
          <w:szCs w:val="20"/>
          <w:lang w:val="en-GB" w:eastAsia="zh-CN"/>
        </w:rPr>
        <w:t>,</w:t>
      </w:r>
      <w:r w:rsidRPr="5022EBA2">
        <w:rPr>
          <w:rFonts w:ascii="Arial" w:eastAsiaTheme="minorEastAsia" w:hAnsi="Arial" w:cs="Arial"/>
          <w:sz w:val="20"/>
          <w:szCs w:val="20"/>
          <w:lang w:val="en-GB" w:eastAsia="zh-CN"/>
        </w:rPr>
        <w:t xml:space="preserve"> data-distribution mismatch is tested by means of changing the phase-rotation of the precoder vectors.</w:t>
      </w:r>
    </w:p>
    <w:p w14:paraId="4E10B544" w14:textId="65A7EA99" w:rsidR="00336E5B" w:rsidRDefault="00E57011" w:rsidP="0060769B">
      <w:pPr>
        <w:pStyle w:val="Heading4"/>
        <w:rPr>
          <w:rFonts w:eastAsiaTheme="minorEastAsia"/>
        </w:rPr>
      </w:pPr>
      <w:r w:rsidRPr="5867F5A9">
        <w:rPr>
          <w:rFonts w:eastAsiaTheme="minorEastAsia"/>
          <w:lang w:val="sv-SE"/>
        </w:rPr>
        <w:t>2.4.2.1 Initial evaluations of phase-normalization mismatch</w:t>
      </w:r>
    </w:p>
    <w:p w14:paraId="6D004C72" w14:textId="7E07263A" w:rsidR="003C5D33" w:rsidRPr="003207E0" w:rsidRDefault="39491E92" w:rsidP="4594BB78">
      <w:pPr>
        <w:rPr>
          <w:rFonts w:ascii="Arial" w:eastAsia="Calibri" w:hAnsi="Arial" w:cs="Arial"/>
          <w:sz w:val="20"/>
          <w:szCs w:val="20"/>
        </w:rPr>
      </w:pPr>
      <w:r w:rsidRPr="4594BB78">
        <w:rPr>
          <w:rFonts w:ascii="Arial" w:eastAsiaTheme="minorEastAsia" w:hAnsi="Arial" w:cs="Arial"/>
          <w:b/>
          <w:bCs/>
          <w:sz w:val="20"/>
          <w:szCs w:val="20"/>
          <w:u w:val="single"/>
          <w:lang w:val="en-US" w:eastAsia="zh-CN"/>
        </w:rPr>
        <w:t xml:space="preserve">In the </w:t>
      </w:r>
      <w:r w:rsidR="6D50A720" w:rsidRPr="4594BB78">
        <w:rPr>
          <w:rFonts w:ascii="Arial" w:eastAsiaTheme="minorEastAsia" w:hAnsi="Arial" w:cs="Arial"/>
          <w:b/>
          <w:bCs/>
          <w:sz w:val="20"/>
          <w:szCs w:val="20"/>
          <w:u w:val="single"/>
          <w:lang w:val="en-US" w:eastAsia="zh-CN"/>
        </w:rPr>
        <w:t xml:space="preserve">first </w:t>
      </w:r>
      <w:r w:rsidRPr="4594BB78">
        <w:rPr>
          <w:rFonts w:ascii="Arial" w:eastAsiaTheme="minorEastAsia" w:hAnsi="Arial" w:cs="Arial"/>
          <w:b/>
          <w:bCs/>
          <w:sz w:val="20"/>
          <w:szCs w:val="20"/>
          <w:u w:val="single"/>
          <w:lang w:val="en-US" w:eastAsia="zh-CN"/>
        </w:rPr>
        <w:t>experiment</w:t>
      </w:r>
      <w:r w:rsidRPr="4594BB78">
        <w:rPr>
          <w:rFonts w:ascii="Arial" w:eastAsiaTheme="minorEastAsia" w:hAnsi="Arial" w:cs="Arial"/>
          <w:sz w:val="20"/>
          <w:szCs w:val="20"/>
          <w:lang w:val="en-US" w:eastAsia="zh-CN"/>
        </w:rPr>
        <w:t>,</w:t>
      </w:r>
      <w:r w:rsidR="735A55EC" w:rsidRPr="4594BB78">
        <w:rPr>
          <w:rFonts w:ascii="Arial" w:eastAsiaTheme="minorEastAsia" w:hAnsi="Arial" w:cs="Arial"/>
          <w:sz w:val="20"/>
          <w:szCs w:val="20"/>
          <w:lang w:val="en-US" w:eastAsia="zh-CN"/>
        </w:rPr>
        <w:t xml:space="preserve"> we consider the scenarios where</w:t>
      </w:r>
      <w:r w:rsidRPr="4594BB78">
        <w:rPr>
          <w:rFonts w:ascii="Arial" w:eastAsiaTheme="minorEastAsia" w:hAnsi="Arial" w:cs="Arial"/>
          <w:sz w:val="20"/>
          <w:szCs w:val="20"/>
          <w:lang w:val="en-US" w:eastAsia="zh-CN"/>
        </w:rPr>
        <w:t xml:space="preserve"> </w:t>
      </w:r>
      <w:r w:rsidR="735A55EC" w:rsidRPr="4594BB78">
        <w:rPr>
          <w:rFonts w:ascii="Arial" w:eastAsia="Calibri" w:hAnsi="Arial" w:cs="Arial"/>
          <w:b/>
          <w:bCs/>
          <w:sz w:val="20"/>
          <w:szCs w:val="20"/>
          <w:u w:val="single"/>
          <w:lang w:val="en-US"/>
        </w:rPr>
        <w:t xml:space="preserve">Dataset A does not contain Dataset B. </w:t>
      </w:r>
      <w:r w:rsidR="735A55EC" w:rsidRPr="4594BB78">
        <w:rPr>
          <w:rFonts w:ascii="Arial" w:eastAsia="Calibri" w:hAnsi="Arial" w:cs="Arial"/>
          <w:sz w:val="20"/>
          <w:szCs w:val="20"/>
          <w:lang w:val="en-US"/>
        </w:rPr>
        <w:t>A</w:t>
      </w:r>
      <w:r w:rsidRPr="4594BB78">
        <w:rPr>
          <w:rFonts w:ascii="Arial" w:eastAsia="Calibri" w:hAnsi="Arial" w:cs="Arial"/>
          <w:sz w:val="20"/>
          <w:szCs w:val="20"/>
          <w:lang w:val="en-US"/>
        </w:rPr>
        <w:t xml:space="preserve"> </w:t>
      </w:r>
      <w:r w:rsidRPr="4594BB78">
        <w:rPr>
          <w:rFonts w:ascii="Arial" w:eastAsiaTheme="minorEastAsia" w:hAnsi="Arial" w:cs="Arial"/>
          <w:sz w:val="20"/>
          <w:szCs w:val="20"/>
          <w:lang w:val="en-US" w:eastAsia="zh-CN"/>
        </w:rPr>
        <w:t>c</w:t>
      </w:r>
      <w:r w:rsidRPr="4594BB78">
        <w:rPr>
          <w:rFonts w:ascii="Arial" w:eastAsia="Calibri" w:hAnsi="Arial" w:cs="Arial"/>
          <w:sz w:val="20"/>
          <w:szCs w:val="20"/>
          <w:lang w:val="en-US"/>
        </w:rPr>
        <w:t>ategory Z Transformer, targeting full-eigenvector feedback, is trained on one phase normalization</w:t>
      </w:r>
      <w:r w:rsidR="4F242982" w:rsidRPr="4594BB78">
        <w:rPr>
          <w:rFonts w:ascii="Arial" w:eastAsia="Calibri" w:hAnsi="Arial" w:cs="Arial"/>
          <w:sz w:val="20"/>
          <w:szCs w:val="20"/>
          <w:lang w:val="en-US"/>
        </w:rPr>
        <w:t xml:space="preserve"> (dataset A)</w:t>
      </w:r>
      <w:r w:rsidR="6D50A720" w:rsidRPr="4594BB78">
        <w:rPr>
          <w:rFonts w:ascii="Arial" w:eastAsia="Calibri" w:hAnsi="Arial" w:cs="Arial"/>
          <w:sz w:val="20"/>
          <w:szCs w:val="20"/>
          <w:lang w:val="en-US"/>
        </w:rPr>
        <w:t xml:space="preserve">, </w:t>
      </w:r>
      <w:r w:rsidRPr="4594BB78">
        <w:rPr>
          <w:rFonts w:ascii="Arial" w:eastAsia="Calibri" w:hAnsi="Arial" w:cs="Arial"/>
          <w:sz w:val="20"/>
          <w:szCs w:val="20"/>
          <w:lang w:val="en-US"/>
        </w:rPr>
        <w:t>and inference is tested on different phase normalizations</w:t>
      </w:r>
      <w:r w:rsidR="4F242982" w:rsidRPr="4594BB78">
        <w:rPr>
          <w:rFonts w:ascii="Arial" w:eastAsia="Calibri" w:hAnsi="Arial" w:cs="Arial"/>
          <w:sz w:val="20"/>
          <w:szCs w:val="20"/>
          <w:lang w:val="en-US"/>
        </w:rPr>
        <w:t xml:space="preserve"> (dataset B)</w:t>
      </w:r>
      <w:r w:rsidRPr="4594BB78">
        <w:rPr>
          <w:rFonts w:ascii="Arial" w:eastAsia="Calibri" w:hAnsi="Arial" w:cs="Arial"/>
          <w:sz w:val="20"/>
          <w:szCs w:val="20"/>
          <w:lang w:val="en-US"/>
        </w:rPr>
        <w:t xml:space="preserve">. </w:t>
      </w:r>
    </w:p>
    <w:p w14:paraId="74B77F62" w14:textId="4C47792B" w:rsidR="00F93367" w:rsidRPr="008263E1" w:rsidRDefault="00F93367" w:rsidP="00F93367">
      <w:pPr>
        <w:rPr>
          <w:rFonts w:ascii="Arial" w:eastAsiaTheme="minorEastAsia" w:hAnsi="Arial" w:cs="Arial"/>
          <w:sz w:val="20"/>
          <w:szCs w:val="20"/>
          <w:lang w:eastAsia="zh-CN"/>
        </w:rPr>
      </w:pPr>
      <w:r w:rsidRPr="5022EBA2">
        <w:rPr>
          <w:rFonts w:ascii="Arial" w:eastAsia="Calibri" w:hAnsi="Arial" w:cs="Arial"/>
          <w:sz w:val="20"/>
          <w:szCs w:val="20"/>
          <w:lang w:val="en-GB"/>
        </w:rPr>
        <w:t xml:space="preserve">Specifically, the test sets are the same, with the only difference that the </w:t>
      </w:r>
      <w:r w:rsidRPr="5022EBA2">
        <w:rPr>
          <w:rFonts w:ascii="Arial" w:eastAsiaTheme="minorEastAsia" w:hAnsi="Arial" w:cs="Arial"/>
          <w:sz w:val="20"/>
          <w:szCs w:val="20"/>
          <w:lang w:val="en-GB" w:eastAsia="zh-CN"/>
        </w:rPr>
        <w:t xml:space="preserve">phase rotation of the precoder vectors are changed before they are fed to the </w:t>
      </w:r>
      <w:r w:rsidR="008F1B30" w:rsidRPr="5022EBA2">
        <w:rPr>
          <w:rFonts w:ascii="Arial" w:eastAsiaTheme="minorEastAsia" w:hAnsi="Arial" w:cs="Arial"/>
          <w:sz w:val="20"/>
          <w:szCs w:val="20"/>
          <w:lang w:val="en-GB" w:eastAsia="zh-CN"/>
        </w:rPr>
        <w:t>encoder</w:t>
      </w:r>
      <w:r w:rsidRPr="5022EBA2">
        <w:rPr>
          <w:rFonts w:ascii="Arial" w:eastAsiaTheme="minorEastAsia" w:hAnsi="Arial" w:cs="Arial"/>
          <w:sz w:val="20"/>
          <w:szCs w:val="20"/>
          <w:lang w:val="en-GB" w:eastAsia="zh-CN"/>
        </w:rPr>
        <w:t>. Note all precoder vectors have norm 1, and it is only the phase normalization, applied per subband precoder, that is different. We use the following normalizations:</w:t>
      </w:r>
    </w:p>
    <w:p w14:paraId="3E9ED74D" w14:textId="77777777" w:rsidR="00F93367" w:rsidRPr="00406B12"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1: First element of the precoder vector is real.</w:t>
      </w:r>
    </w:p>
    <w:p w14:paraId="6EB672D2" w14:textId="77777777" w:rsidR="00F93367" w:rsidRPr="00406B12"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 xml:space="preserve">Dataset 2: The sum of elements of the precoder vector is real. </w:t>
      </w:r>
    </w:p>
    <w:p w14:paraId="685FD7ED" w14:textId="77777777" w:rsidR="00F93367" w:rsidRPr="008F192C"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3: The element with largest magnitude is real.</w:t>
      </w:r>
    </w:p>
    <w:p w14:paraId="3FEB7FD5" w14:textId="77777777" w:rsidR="00F93367" w:rsidRPr="008F192C"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Dataset 4: Last element of the precoder vector is real.</w:t>
      </w:r>
    </w:p>
    <w:p w14:paraId="4893D4F6" w14:textId="77777777" w:rsidR="00F93367" w:rsidRPr="00FD098F" w:rsidRDefault="00F93367"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Pr>
          <w:rFonts w:ascii="Arial" w:hAnsi="Arial" w:cs="Arial"/>
          <w:sz w:val="20"/>
          <w:szCs w:val="20"/>
          <w:lang w:val="en-GB" w:eastAsia="ja-JP"/>
        </w:rPr>
        <w:t xml:space="preserve">Dataset 5: Use the phase as returned by the </w:t>
      </w:r>
      <w:proofErr w:type="spellStart"/>
      <w:r>
        <w:rPr>
          <w:rFonts w:ascii="Arial" w:hAnsi="Arial" w:cs="Arial"/>
          <w:sz w:val="20"/>
          <w:szCs w:val="20"/>
          <w:lang w:val="en-GB" w:eastAsia="ja-JP"/>
        </w:rPr>
        <w:t>eigensolver</w:t>
      </w:r>
      <w:proofErr w:type="spellEnd"/>
      <w:r>
        <w:rPr>
          <w:rFonts w:ascii="Arial" w:hAnsi="Arial" w:cs="Arial"/>
          <w:sz w:val="20"/>
          <w:szCs w:val="20"/>
          <w:lang w:val="en-GB" w:eastAsia="ja-JP"/>
        </w:rPr>
        <w:t>.</w:t>
      </w:r>
    </w:p>
    <w:p w14:paraId="6A5DBF40" w14:textId="77777777" w:rsidR="00F93367" w:rsidRDefault="00F93367" w:rsidP="00F93367">
      <w:pPr>
        <w:spacing w:after="120" w:line="276" w:lineRule="auto"/>
        <w:contextualSpacing/>
        <w:jc w:val="both"/>
        <w:rPr>
          <w:rFonts w:ascii="Arial" w:eastAsia="Calibri" w:hAnsi="Arial" w:cs="Arial"/>
          <w:sz w:val="20"/>
          <w:szCs w:val="20"/>
        </w:rPr>
      </w:pPr>
    </w:p>
    <w:p w14:paraId="297EEAF2" w14:textId="1BB8659F" w:rsidR="00F93367" w:rsidRDefault="00F93367" w:rsidP="00F93367">
      <w:pPr>
        <w:rPr>
          <w:rFonts w:ascii="Arial" w:eastAsia="Calibri" w:hAnsi="Arial" w:cs="Arial"/>
          <w:sz w:val="20"/>
          <w:szCs w:val="20"/>
        </w:rPr>
      </w:pPr>
      <w:r w:rsidRPr="25E8946B">
        <w:rPr>
          <w:rFonts w:ascii="Arial" w:eastAsia="Calibri" w:hAnsi="Arial" w:cs="Arial"/>
          <w:sz w:val="20"/>
          <w:szCs w:val="20"/>
          <w:lang w:val="en-US"/>
        </w:rPr>
        <w:t xml:space="preserve">More precisely, the </w:t>
      </w:r>
      <w:r w:rsidR="00232BB9" w:rsidRPr="25E8946B">
        <w:rPr>
          <w:rFonts w:ascii="Arial" w:eastAsia="Calibri" w:hAnsi="Arial" w:cs="Arial"/>
          <w:sz w:val="20"/>
          <w:szCs w:val="20"/>
          <w:lang w:val="en-US"/>
        </w:rPr>
        <w:t>SF domain</w:t>
      </w:r>
      <w:r w:rsidR="008E45C8" w:rsidRPr="25E8946B">
        <w:rPr>
          <w:rFonts w:ascii="Arial" w:eastAsia="Calibri" w:hAnsi="Arial" w:cs="Arial"/>
          <w:sz w:val="20"/>
          <w:szCs w:val="20"/>
          <w:lang w:val="en-US"/>
        </w:rPr>
        <w:t xml:space="preserve"> CSI compression</w:t>
      </w:r>
      <w:r w:rsidRPr="25E8946B">
        <w:rPr>
          <w:rFonts w:ascii="Arial" w:eastAsia="Calibri" w:hAnsi="Arial" w:cs="Arial"/>
          <w:sz w:val="20"/>
          <w:szCs w:val="20"/>
          <w:lang w:val="en-US"/>
        </w:rPr>
        <w:t xml:space="preserve"> model is trained with phase normalization from Dataset 1</w:t>
      </w:r>
      <w:r w:rsidR="00780AB8" w:rsidRPr="25E8946B">
        <w:rPr>
          <w:rFonts w:ascii="Arial" w:eastAsia="Calibri" w:hAnsi="Arial" w:cs="Arial"/>
          <w:sz w:val="20"/>
          <w:szCs w:val="20"/>
          <w:lang w:val="en-US"/>
        </w:rPr>
        <w:t xml:space="preserve"> (corresponding to Dataset A in the agreement)</w:t>
      </w:r>
      <w:r w:rsidRPr="25E8946B">
        <w:rPr>
          <w:rFonts w:ascii="Arial" w:eastAsia="Calibri" w:hAnsi="Arial" w:cs="Arial"/>
          <w:sz w:val="20"/>
          <w:szCs w:val="20"/>
          <w:lang w:val="en-US"/>
        </w:rPr>
        <w:t xml:space="preserve">. It can be seen from </w:t>
      </w:r>
      <w:r w:rsidR="001A370A">
        <w:rPr>
          <w:rFonts w:ascii="Arial" w:eastAsia="Calibri" w:hAnsi="Arial" w:cs="Arial"/>
          <w:color w:val="FF0000"/>
          <w:sz w:val="20"/>
          <w:szCs w:val="20"/>
          <w:highlight w:val="yellow"/>
        </w:rPr>
        <w:fldChar w:fldCharType="begin"/>
      </w:r>
      <w:r w:rsidR="001A370A" w:rsidRPr="00F856E4">
        <w:rPr>
          <w:rFonts w:ascii="Arial" w:eastAsia="Calibri" w:hAnsi="Arial" w:cs="Arial"/>
          <w:sz w:val="20"/>
          <w:szCs w:val="20"/>
          <w:lang w:val="en-US"/>
        </w:rPr>
        <w:instrText xml:space="preserve"> REF _Ref178669071 \h </w:instrText>
      </w:r>
      <w:r w:rsidR="001A370A">
        <w:rPr>
          <w:rFonts w:ascii="Arial" w:eastAsia="Calibri" w:hAnsi="Arial" w:cs="Arial"/>
          <w:color w:val="FF0000"/>
          <w:sz w:val="20"/>
          <w:szCs w:val="20"/>
          <w:highlight w:val="yellow"/>
        </w:rPr>
      </w:r>
      <w:r w:rsidR="001A370A">
        <w:rPr>
          <w:rFonts w:ascii="Arial" w:eastAsia="Calibri" w:hAnsi="Arial" w:cs="Arial"/>
          <w:color w:val="FF0000"/>
          <w:sz w:val="20"/>
          <w:szCs w:val="20"/>
          <w:highlight w:val="yellow"/>
        </w:rPr>
        <w:fldChar w:fldCharType="separate"/>
      </w:r>
      <w:r w:rsidR="001A370A" w:rsidRPr="25E8946B">
        <w:rPr>
          <w:rFonts w:ascii="Arial" w:hAnsi="Arial" w:cs="Arial"/>
          <w:sz w:val="20"/>
          <w:szCs w:val="20"/>
          <w:lang w:val="en-US"/>
        </w:rPr>
        <w:t>Table 3</w:t>
      </w:r>
      <w:r w:rsidR="001A370A">
        <w:rPr>
          <w:rFonts w:ascii="Arial" w:eastAsia="Calibri" w:hAnsi="Arial" w:cs="Arial"/>
          <w:color w:val="FF0000"/>
          <w:sz w:val="20"/>
          <w:szCs w:val="20"/>
          <w:highlight w:val="yellow"/>
        </w:rPr>
        <w:fldChar w:fldCharType="end"/>
      </w:r>
      <w:r w:rsidR="00742A9B" w:rsidRPr="25E8946B">
        <w:rPr>
          <w:rFonts w:ascii="Arial" w:eastAsia="Calibri" w:hAnsi="Arial" w:cs="Arial"/>
          <w:sz w:val="20"/>
          <w:szCs w:val="20"/>
          <w:lang w:val="en-US"/>
        </w:rPr>
        <w:t xml:space="preserve"> </w:t>
      </w:r>
      <w:r w:rsidRPr="25E8946B">
        <w:rPr>
          <w:rFonts w:ascii="Arial" w:eastAsia="Calibri" w:hAnsi="Arial" w:cs="Arial"/>
          <w:sz w:val="20"/>
          <w:szCs w:val="20"/>
          <w:lang w:val="en-US"/>
        </w:rPr>
        <w:t xml:space="preserve">that the model has poor generalization capabilities for this dataset mismatch. The performance deterioration is large, with </w:t>
      </w:r>
      <w:r w:rsidR="00A02AEB" w:rsidRPr="25E8946B">
        <w:rPr>
          <w:rFonts w:ascii="Arial" w:eastAsia="Calibri" w:hAnsi="Arial" w:cs="Arial"/>
          <w:sz w:val="20"/>
          <w:szCs w:val="20"/>
          <w:lang w:val="en-US"/>
        </w:rPr>
        <w:t xml:space="preserve">the AI/ML </w:t>
      </w:r>
      <w:r w:rsidRPr="25E8946B">
        <w:rPr>
          <w:rFonts w:ascii="Arial" w:eastAsia="Calibri" w:hAnsi="Arial" w:cs="Arial"/>
          <w:sz w:val="20"/>
          <w:szCs w:val="20"/>
          <w:lang w:val="en-US"/>
        </w:rPr>
        <w:t xml:space="preserve">model performing worse than baseline Rel16 </w:t>
      </w:r>
      <w:proofErr w:type="spellStart"/>
      <w:r w:rsidRPr="25E8946B">
        <w:rPr>
          <w:rFonts w:ascii="Arial" w:eastAsia="Calibri" w:hAnsi="Arial" w:cs="Arial"/>
          <w:sz w:val="20"/>
          <w:szCs w:val="20"/>
          <w:lang w:val="en-US"/>
        </w:rPr>
        <w:t>eType</w:t>
      </w:r>
      <w:proofErr w:type="spellEnd"/>
      <w:r w:rsidRPr="25E8946B">
        <w:rPr>
          <w:rFonts w:ascii="Arial" w:eastAsia="Calibri" w:hAnsi="Arial" w:cs="Arial"/>
          <w:sz w:val="20"/>
          <w:szCs w:val="20"/>
          <w:lang w:val="en-US"/>
        </w:rPr>
        <w:t xml:space="preserve"> II PC 5.</w:t>
      </w:r>
    </w:p>
    <w:p w14:paraId="15181CC3" w14:textId="2B529898" w:rsidR="00487B8C" w:rsidRPr="00B22C6D" w:rsidRDefault="00487B8C" w:rsidP="00487B8C">
      <w:pPr>
        <w:pStyle w:val="Caption"/>
        <w:rPr>
          <w:rFonts w:ascii="Arial" w:eastAsia="Calibri" w:hAnsi="Arial" w:cs="Arial"/>
          <w:sz w:val="20"/>
          <w:szCs w:val="20"/>
          <w:lang w:val="en-US"/>
        </w:rPr>
      </w:pPr>
      <w:bookmarkStart w:id="31" w:name="_Ref178669071"/>
      <w:r w:rsidRPr="00B22C6D">
        <w:rPr>
          <w:rFonts w:ascii="Arial" w:hAnsi="Arial" w:cs="Arial"/>
          <w:sz w:val="20"/>
          <w:szCs w:val="20"/>
          <w:lang w:val="en-US"/>
        </w:rPr>
        <w:t xml:space="preserve">Table </w:t>
      </w:r>
      <w:r w:rsidRPr="00487B8C">
        <w:rPr>
          <w:rFonts w:ascii="Arial" w:hAnsi="Arial" w:cs="Arial"/>
          <w:sz w:val="20"/>
          <w:szCs w:val="20"/>
        </w:rPr>
        <w:fldChar w:fldCharType="begin"/>
      </w:r>
      <w:r w:rsidRPr="00B22C6D">
        <w:rPr>
          <w:rFonts w:ascii="Arial" w:hAnsi="Arial" w:cs="Arial"/>
          <w:sz w:val="20"/>
          <w:szCs w:val="20"/>
          <w:lang w:val="en-US"/>
        </w:rPr>
        <w:instrText xml:space="preserve"> SEQ Table \* ARABIC </w:instrText>
      </w:r>
      <w:r w:rsidRPr="00487B8C">
        <w:rPr>
          <w:rFonts w:ascii="Arial" w:hAnsi="Arial" w:cs="Arial"/>
          <w:sz w:val="20"/>
          <w:szCs w:val="20"/>
        </w:rPr>
        <w:fldChar w:fldCharType="separate"/>
      </w:r>
      <w:r w:rsidR="0013512C" w:rsidRPr="00B22C6D">
        <w:rPr>
          <w:rFonts w:ascii="Arial" w:hAnsi="Arial" w:cs="Arial"/>
          <w:sz w:val="20"/>
          <w:szCs w:val="20"/>
          <w:lang w:val="en-US"/>
        </w:rPr>
        <w:t>3</w:t>
      </w:r>
      <w:r w:rsidRPr="00487B8C">
        <w:rPr>
          <w:rFonts w:ascii="Arial" w:hAnsi="Arial" w:cs="Arial"/>
          <w:sz w:val="20"/>
          <w:szCs w:val="20"/>
        </w:rPr>
        <w:fldChar w:fldCharType="end"/>
      </w:r>
      <w:bookmarkEnd w:id="31"/>
      <w:r w:rsidRPr="00B22C6D">
        <w:rPr>
          <w:rFonts w:ascii="Arial" w:hAnsi="Arial" w:cs="Arial"/>
          <w:sz w:val="20"/>
          <w:szCs w:val="20"/>
          <w:lang w:val="en-US"/>
        </w:rPr>
        <w:t xml:space="preserve"> </w:t>
      </w:r>
      <w:r w:rsidR="00A459D3" w:rsidRPr="00B22C6D">
        <w:rPr>
          <w:rFonts w:ascii="Arial" w:hAnsi="Arial" w:cs="Arial"/>
          <w:sz w:val="20"/>
          <w:szCs w:val="20"/>
          <w:lang w:val="en-US"/>
        </w:rPr>
        <w:t xml:space="preserve">Mean </w:t>
      </w:r>
      <w:r w:rsidR="009F1C24" w:rsidRPr="00B22C6D">
        <w:rPr>
          <w:rFonts w:ascii="Arial" w:hAnsi="Arial" w:cs="Arial"/>
          <w:sz w:val="20"/>
          <w:szCs w:val="20"/>
          <w:lang w:val="en-US"/>
        </w:rPr>
        <w:t xml:space="preserve">SGCS performance of </w:t>
      </w:r>
      <w:r w:rsidR="006A1030" w:rsidRPr="00B22C6D">
        <w:rPr>
          <w:rFonts w:ascii="Arial" w:hAnsi="Arial" w:cs="Arial"/>
          <w:sz w:val="20"/>
          <w:szCs w:val="20"/>
          <w:lang w:val="en-US"/>
        </w:rPr>
        <w:t xml:space="preserve">an </w:t>
      </w:r>
      <w:r w:rsidR="009F1C24" w:rsidRPr="00B22C6D">
        <w:rPr>
          <w:rFonts w:ascii="Arial" w:hAnsi="Arial" w:cs="Arial"/>
          <w:sz w:val="20"/>
          <w:szCs w:val="20"/>
          <w:lang w:val="en-US"/>
        </w:rPr>
        <w:t xml:space="preserve">SF </w:t>
      </w:r>
      <w:r w:rsidR="00A02AEB" w:rsidRPr="00B22C6D">
        <w:rPr>
          <w:rFonts w:ascii="Arial" w:hAnsi="Arial" w:cs="Arial"/>
          <w:sz w:val="20"/>
          <w:szCs w:val="20"/>
          <w:lang w:val="en-US"/>
        </w:rPr>
        <w:t>domain CSI compression</w:t>
      </w:r>
      <w:r w:rsidR="009F1C24" w:rsidRPr="00B22C6D">
        <w:rPr>
          <w:rFonts w:ascii="Arial" w:hAnsi="Arial" w:cs="Arial"/>
          <w:sz w:val="20"/>
          <w:szCs w:val="20"/>
          <w:lang w:val="en-US"/>
        </w:rPr>
        <w:t xml:space="preserve"> </w:t>
      </w:r>
      <w:r w:rsidR="006A1030" w:rsidRPr="00B22C6D">
        <w:rPr>
          <w:rFonts w:ascii="Arial" w:hAnsi="Arial" w:cs="Arial"/>
          <w:sz w:val="20"/>
          <w:szCs w:val="20"/>
          <w:lang w:val="en-US"/>
        </w:rPr>
        <w:t>model trained on a single phase</w:t>
      </w:r>
      <w:r w:rsidR="00940833" w:rsidRPr="00B22C6D">
        <w:rPr>
          <w:rFonts w:ascii="Arial" w:hAnsi="Arial" w:cs="Arial"/>
          <w:sz w:val="20"/>
          <w:szCs w:val="20"/>
          <w:lang w:val="en-US"/>
        </w:rPr>
        <w:t>-</w:t>
      </w:r>
      <w:r w:rsidR="006A1030" w:rsidRPr="00B22C6D">
        <w:rPr>
          <w:rFonts w:ascii="Arial" w:hAnsi="Arial" w:cs="Arial"/>
          <w:sz w:val="20"/>
          <w:szCs w:val="20"/>
          <w:lang w:val="en-US"/>
        </w:rPr>
        <w:t>normalization and running inference with difference phase normalizations</w:t>
      </w:r>
      <w:r w:rsidRPr="00B22C6D">
        <w:rPr>
          <w:rFonts w:ascii="Arial" w:hAnsi="Arial" w:cs="Arial"/>
          <w:sz w:val="20"/>
          <w:szCs w:val="20"/>
          <w:lang w:val="en-US"/>
        </w:rPr>
        <w:t>.</w:t>
      </w:r>
    </w:p>
    <w:tbl>
      <w:tblPr>
        <w:tblStyle w:val="TableGrid"/>
        <w:tblW w:w="0" w:type="auto"/>
        <w:jc w:val="center"/>
        <w:tblLook w:val="04A0" w:firstRow="1" w:lastRow="0" w:firstColumn="1" w:lastColumn="0" w:noHBand="0" w:noVBand="1"/>
      </w:tblPr>
      <w:tblGrid>
        <w:gridCol w:w="3823"/>
        <w:gridCol w:w="2420"/>
        <w:gridCol w:w="2421"/>
      </w:tblGrid>
      <w:tr w:rsidR="00F93367" w14:paraId="24354E05" w14:textId="77777777" w:rsidTr="00F93367">
        <w:trPr>
          <w:jc w:val="center"/>
        </w:trPr>
        <w:tc>
          <w:tcPr>
            <w:tcW w:w="3823" w:type="dxa"/>
            <w:shd w:val="clear" w:color="auto" w:fill="E7E6E6" w:themeFill="background2"/>
          </w:tcPr>
          <w:p w14:paraId="05080096" w14:textId="480C72B5" w:rsidR="00F93367" w:rsidRPr="00F2040C" w:rsidRDefault="00F93367" w:rsidP="00F93367">
            <w:pPr>
              <w:spacing w:after="120" w:line="276" w:lineRule="auto"/>
              <w:contextualSpacing/>
              <w:jc w:val="both"/>
              <w:rPr>
                <w:rFonts w:ascii="Arial" w:eastAsia="Calibri" w:hAnsi="Arial" w:cs="Arial"/>
                <w:b/>
                <w:sz w:val="20"/>
                <w:szCs w:val="20"/>
              </w:rPr>
            </w:pPr>
            <w:r w:rsidRPr="00F2040C">
              <w:rPr>
                <w:rFonts w:ascii="Arial" w:eastAsia="Calibri" w:hAnsi="Arial" w:cs="Arial"/>
                <w:b/>
                <w:sz w:val="20"/>
                <w:szCs w:val="20"/>
              </w:rPr>
              <w:t>Algorithm</w:t>
            </w:r>
            <w:r w:rsidR="002F4CF0">
              <w:rPr>
                <w:rFonts w:ascii="Arial" w:eastAsia="Calibri" w:hAnsi="Arial" w:cs="Arial"/>
                <w:b/>
                <w:sz w:val="20"/>
                <w:szCs w:val="20"/>
              </w:rPr>
              <w:t>/Test set</w:t>
            </w:r>
            <w:r w:rsidR="00F21E57">
              <w:rPr>
                <w:rFonts w:ascii="Arial" w:eastAsia="Calibri" w:hAnsi="Arial" w:cs="Arial"/>
                <w:b/>
                <w:sz w:val="20"/>
                <w:szCs w:val="20"/>
              </w:rPr>
              <w:t xml:space="preserve"> (Dataset B)</w:t>
            </w:r>
          </w:p>
        </w:tc>
        <w:tc>
          <w:tcPr>
            <w:tcW w:w="2420" w:type="dxa"/>
            <w:shd w:val="clear" w:color="auto" w:fill="E7E6E6" w:themeFill="background2"/>
          </w:tcPr>
          <w:p w14:paraId="1F0B369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0C39E5E6" w14:textId="77777777" w:rsidR="00F93367" w:rsidRPr="00F2040C" w:rsidRDefault="00F93367" w:rsidP="00F93367">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F93367" w14:paraId="156E574E" w14:textId="77777777" w:rsidTr="00F93367">
        <w:trPr>
          <w:jc w:val="center"/>
        </w:trPr>
        <w:tc>
          <w:tcPr>
            <w:tcW w:w="3823" w:type="dxa"/>
          </w:tcPr>
          <w:p w14:paraId="2BFEE8C3" w14:textId="2F75971C" w:rsidR="00F93367" w:rsidRDefault="00F93367" w:rsidP="00F93367">
            <w:pPr>
              <w:spacing w:after="120" w:line="276" w:lineRule="auto"/>
              <w:contextualSpacing/>
              <w:jc w:val="both"/>
              <w:rPr>
                <w:rFonts w:ascii="Arial" w:eastAsia="Calibri" w:hAnsi="Arial" w:cs="Arial"/>
                <w:sz w:val="20"/>
                <w:szCs w:val="20"/>
                <w:lang w:val="en-GB"/>
              </w:rPr>
            </w:pPr>
            <w:r w:rsidRPr="5022EBA2">
              <w:rPr>
                <w:rFonts w:ascii="Arial" w:eastAsia="Calibri" w:hAnsi="Arial" w:cs="Arial"/>
                <w:sz w:val="20"/>
                <w:szCs w:val="20"/>
                <w:lang w:val="en-GB"/>
              </w:rPr>
              <w:t xml:space="preserve">Rel16 </w:t>
            </w:r>
            <w:proofErr w:type="spellStart"/>
            <w:r w:rsidRPr="5022EBA2">
              <w:rPr>
                <w:rFonts w:ascii="Arial" w:eastAsia="Calibri" w:hAnsi="Arial" w:cs="Arial"/>
                <w:sz w:val="20"/>
                <w:szCs w:val="20"/>
                <w:lang w:val="en-GB"/>
              </w:rPr>
              <w:t>eType</w:t>
            </w:r>
            <w:proofErr w:type="spellEnd"/>
            <w:r w:rsidRPr="5022EBA2">
              <w:rPr>
                <w:rFonts w:ascii="Arial" w:eastAsia="Calibri" w:hAnsi="Arial" w:cs="Arial"/>
                <w:sz w:val="20"/>
                <w:szCs w:val="20"/>
                <w:lang w:val="en-GB"/>
              </w:rPr>
              <w:t xml:space="preserve"> II PC 5</w:t>
            </w:r>
            <w:r w:rsidR="007453CB" w:rsidRPr="5022EBA2">
              <w:rPr>
                <w:rFonts w:ascii="Arial" w:eastAsia="Calibri" w:hAnsi="Arial" w:cs="Arial"/>
                <w:sz w:val="20"/>
                <w:szCs w:val="20"/>
                <w:lang w:val="en-GB"/>
              </w:rPr>
              <w:t xml:space="preserve"> (baseline)</w:t>
            </w:r>
          </w:p>
        </w:tc>
        <w:tc>
          <w:tcPr>
            <w:tcW w:w="2420" w:type="dxa"/>
          </w:tcPr>
          <w:p w14:paraId="6D345D99" w14:textId="77777777" w:rsidR="00F93367" w:rsidRDefault="00F93367" w:rsidP="00F93367">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0CF7B1D8" w14:textId="77777777" w:rsidR="00F93367" w:rsidRDefault="00F93367" w:rsidP="00F93367">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F93367" w14:paraId="6ACD60A1" w14:textId="77777777" w:rsidTr="00F93367">
        <w:trPr>
          <w:jc w:val="center"/>
        </w:trPr>
        <w:tc>
          <w:tcPr>
            <w:tcW w:w="3823" w:type="dxa"/>
            <w:shd w:val="clear" w:color="auto" w:fill="FFFFFF" w:themeFill="background1"/>
          </w:tcPr>
          <w:p w14:paraId="451808C7" w14:textId="17600414"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1</w:t>
            </w:r>
            <w:r w:rsidR="00F403AE">
              <w:rPr>
                <w:rFonts w:ascii="Arial" w:eastAsia="Calibri" w:hAnsi="Arial" w:cs="Arial"/>
                <w:sz w:val="20"/>
                <w:szCs w:val="20"/>
              </w:rPr>
              <w:t xml:space="preserve"> </w:t>
            </w:r>
            <w:r w:rsidR="00F403AE" w:rsidRPr="007453CB">
              <w:rPr>
                <w:rFonts w:ascii="Arial" w:eastAsia="Calibri" w:hAnsi="Arial" w:cs="Arial"/>
                <w:sz w:val="20"/>
                <w:szCs w:val="20"/>
              </w:rPr>
              <w:t>(Case 1)</w:t>
            </w:r>
          </w:p>
        </w:tc>
        <w:tc>
          <w:tcPr>
            <w:tcW w:w="2420" w:type="dxa"/>
            <w:shd w:val="clear" w:color="auto" w:fill="FFFFFF" w:themeFill="background1"/>
          </w:tcPr>
          <w:p w14:paraId="46159209" w14:textId="77777777" w:rsidR="00F93367" w:rsidRDefault="00F93367" w:rsidP="00F93367">
            <w:pPr>
              <w:spacing w:after="120" w:line="276" w:lineRule="auto"/>
              <w:contextualSpacing/>
              <w:jc w:val="both"/>
              <w:rPr>
                <w:rFonts w:ascii="Arial" w:eastAsia="Calibri" w:hAnsi="Arial" w:cs="Arial"/>
                <w:sz w:val="20"/>
                <w:szCs w:val="20"/>
              </w:rPr>
            </w:pPr>
            <w:r w:rsidRPr="00D1667A">
              <w:rPr>
                <w:rFonts w:ascii="Arial" w:eastAsia="Calibri" w:hAnsi="Arial" w:cs="Arial"/>
                <w:sz w:val="20"/>
                <w:szCs w:val="20"/>
              </w:rPr>
              <w:t>0.8827 (4.9%)</w:t>
            </w:r>
          </w:p>
        </w:tc>
        <w:tc>
          <w:tcPr>
            <w:tcW w:w="2421" w:type="dxa"/>
            <w:shd w:val="clear" w:color="auto" w:fill="FFFFFF" w:themeFill="background1"/>
          </w:tcPr>
          <w:p w14:paraId="449031A5" w14:textId="77777777" w:rsidR="00F93367" w:rsidRDefault="00F93367" w:rsidP="00F93367">
            <w:pPr>
              <w:spacing w:after="120" w:line="276" w:lineRule="auto"/>
              <w:contextualSpacing/>
              <w:jc w:val="both"/>
              <w:rPr>
                <w:rFonts w:ascii="Arial" w:eastAsia="Calibri" w:hAnsi="Arial" w:cs="Arial"/>
                <w:sz w:val="20"/>
                <w:szCs w:val="20"/>
              </w:rPr>
            </w:pPr>
            <w:r w:rsidRPr="00AE38DA">
              <w:rPr>
                <w:rFonts w:ascii="Arial" w:eastAsia="Calibri" w:hAnsi="Arial" w:cs="Arial"/>
                <w:sz w:val="20"/>
                <w:szCs w:val="20"/>
              </w:rPr>
              <w:t>0.8016 (8.0%</w:t>
            </w:r>
            <w:r>
              <w:rPr>
                <w:rFonts w:ascii="Arial" w:eastAsia="Calibri" w:hAnsi="Arial" w:cs="Arial"/>
                <w:sz w:val="20"/>
                <w:szCs w:val="20"/>
              </w:rPr>
              <w:t>)</w:t>
            </w:r>
          </w:p>
        </w:tc>
      </w:tr>
      <w:tr w:rsidR="00F93367" w14:paraId="23AF1B3E" w14:textId="77777777" w:rsidTr="00F93367">
        <w:trPr>
          <w:jc w:val="center"/>
        </w:trPr>
        <w:tc>
          <w:tcPr>
            <w:tcW w:w="3823" w:type="dxa"/>
            <w:shd w:val="clear" w:color="auto" w:fill="FFFFFF" w:themeFill="background1"/>
          </w:tcPr>
          <w:p w14:paraId="6400EA96" w14:textId="104BEC49"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2</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12345E20"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0.8212 (-2.4%)</w:t>
            </w:r>
          </w:p>
        </w:tc>
        <w:tc>
          <w:tcPr>
            <w:tcW w:w="2421" w:type="dxa"/>
            <w:shd w:val="clear" w:color="auto" w:fill="FFFFFF" w:themeFill="background1"/>
          </w:tcPr>
          <w:p w14:paraId="7E0BBF19"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0.7293 (-1.7%)</w:t>
            </w:r>
          </w:p>
        </w:tc>
      </w:tr>
      <w:tr w:rsidR="00F93367" w14:paraId="12F7E6D1" w14:textId="77777777" w:rsidTr="00F93367">
        <w:trPr>
          <w:jc w:val="center"/>
        </w:trPr>
        <w:tc>
          <w:tcPr>
            <w:tcW w:w="3823" w:type="dxa"/>
            <w:shd w:val="clear" w:color="auto" w:fill="FFFFFF" w:themeFill="background1"/>
          </w:tcPr>
          <w:p w14:paraId="0FB4E86D" w14:textId="6695BCE8" w:rsidR="00F93367"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3</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2A455B57"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0.7849 (-6.7%)</w:t>
            </w:r>
          </w:p>
        </w:tc>
        <w:tc>
          <w:tcPr>
            <w:tcW w:w="2421" w:type="dxa"/>
            <w:shd w:val="clear" w:color="auto" w:fill="FFFFFF" w:themeFill="background1"/>
          </w:tcPr>
          <w:p w14:paraId="41CDE5DB" w14:textId="77777777" w:rsidR="00F93367"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0.6872 (-7.4%)</w:t>
            </w:r>
          </w:p>
        </w:tc>
      </w:tr>
      <w:tr w:rsidR="00F93367" w14:paraId="3F713843" w14:textId="77777777" w:rsidTr="00F93367">
        <w:trPr>
          <w:jc w:val="center"/>
        </w:trPr>
        <w:tc>
          <w:tcPr>
            <w:tcW w:w="3823" w:type="dxa"/>
            <w:shd w:val="clear" w:color="auto" w:fill="FFFFFF" w:themeFill="background1"/>
          </w:tcPr>
          <w:p w14:paraId="4B5E94C0" w14:textId="6A8A1DC6"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lastRenderedPageBreak/>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4</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067D65C4" w14:textId="77777777" w:rsidR="00F93367" w:rsidRPr="00E76430"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0.8171 (-2.9%)</w:t>
            </w:r>
          </w:p>
        </w:tc>
        <w:tc>
          <w:tcPr>
            <w:tcW w:w="2421" w:type="dxa"/>
            <w:shd w:val="clear" w:color="auto" w:fill="FFFFFF" w:themeFill="background1"/>
          </w:tcPr>
          <w:p w14:paraId="13B5C5C8" w14:textId="77777777" w:rsidR="00F93367" w:rsidRPr="00B40653" w:rsidRDefault="00F93367" w:rsidP="00F93367">
            <w:pPr>
              <w:spacing w:after="120" w:line="276" w:lineRule="auto"/>
              <w:contextualSpacing/>
              <w:jc w:val="both"/>
              <w:rPr>
                <w:rFonts w:ascii="Arial" w:eastAsia="Calibri" w:hAnsi="Arial" w:cs="Arial"/>
                <w:sz w:val="20"/>
                <w:szCs w:val="20"/>
              </w:rPr>
            </w:pPr>
            <w:r w:rsidRPr="00965095">
              <w:rPr>
                <w:rFonts w:ascii="Arial" w:eastAsia="Calibri" w:hAnsi="Arial" w:cs="Arial"/>
                <w:sz w:val="20"/>
                <w:szCs w:val="20"/>
              </w:rPr>
              <w:t>0.7233 (-2.5%)</w:t>
            </w:r>
          </w:p>
        </w:tc>
      </w:tr>
      <w:tr w:rsidR="00F93367" w14:paraId="31C93679" w14:textId="77777777" w:rsidTr="00F93367">
        <w:trPr>
          <w:jc w:val="center"/>
        </w:trPr>
        <w:tc>
          <w:tcPr>
            <w:tcW w:w="3823" w:type="dxa"/>
            <w:shd w:val="clear" w:color="auto" w:fill="FFFFFF" w:themeFill="background1"/>
          </w:tcPr>
          <w:p w14:paraId="75883B6D" w14:textId="0CACD0CA" w:rsidR="00F93367" w:rsidRPr="00C17158" w:rsidRDefault="00F93367" w:rsidP="00F93367">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5</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FFFFFF" w:themeFill="background1"/>
          </w:tcPr>
          <w:p w14:paraId="065CC3AE" w14:textId="77777777" w:rsidR="00F93367" w:rsidRPr="00E76430"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0.7638 (-9.2%)</w:t>
            </w:r>
          </w:p>
        </w:tc>
        <w:tc>
          <w:tcPr>
            <w:tcW w:w="2421" w:type="dxa"/>
            <w:shd w:val="clear" w:color="auto" w:fill="FFFFFF" w:themeFill="background1"/>
          </w:tcPr>
          <w:p w14:paraId="2FCBA016" w14:textId="77777777" w:rsidR="00F93367" w:rsidRPr="00B40653" w:rsidRDefault="00F93367" w:rsidP="00F93367">
            <w:pPr>
              <w:spacing w:after="120" w:line="276" w:lineRule="auto"/>
              <w:contextualSpacing/>
              <w:jc w:val="both"/>
              <w:rPr>
                <w:rFonts w:ascii="Arial" w:eastAsia="Calibri" w:hAnsi="Arial" w:cs="Arial"/>
                <w:sz w:val="20"/>
                <w:szCs w:val="20"/>
              </w:rPr>
            </w:pPr>
            <w:r w:rsidRPr="00AB326F">
              <w:rPr>
                <w:rFonts w:ascii="Arial" w:eastAsia="Calibri" w:hAnsi="Arial" w:cs="Arial"/>
                <w:sz w:val="20"/>
                <w:szCs w:val="20"/>
              </w:rPr>
              <w:t>0.6575 (-11.4%)</w:t>
            </w:r>
          </w:p>
        </w:tc>
      </w:tr>
    </w:tbl>
    <w:p w14:paraId="741CC731" w14:textId="0121C185" w:rsidR="00F93367" w:rsidRDefault="00F93367" w:rsidP="00F93367">
      <w:pPr>
        <w:rPr>
          <w:rFonts w:ascii="Arial" w:eastAsia="Calibri" w:hAnsi="Arial" w:cs="Arial"/>
          <w:sz w:val="20"/>
          <w:szCs w:val="20"/>
        </w:rPr>
      </w:pPr>
      <w:r w:rsidRPr="5022EBA2">
        <w:rPr>
          <w:rFonts w:ascii="Arial" w:eastAsia="Calibri" w:hAnsi="Arial" w:cs="Arial"/>
          <w:sz w:val="20"/>
          <w:szCs w:val="20"/>
          <w:lang w:val="en-GB"/>
        </w:rPr>
        <w:t>In summary, we observe the following.</w:t>
      </w:r>
    </w:p>
    <w:p w14:paraId="0F128E07" w14:textId="038655CD" w:rsidR="00F93367" w:rsidRPr="00C675D3" w:rsidRDefault="00F93367" w:rsidP="00C675D3">
      <w:pPr>
        <w:pStyle w:val="Observation"/>
        <w:rPr>
          <w:rFonts w:ascii="Arial" w:hAnsi="Arial" w:cs="Arial"/>
          <w:sz w:val="20"/>
          <w:szCs w:val="20"/>
        </w:rPr>
      </w:pPr>
      <w:bookmarkStart w:id="32" w:name="_Toc189841073"/>
      <w:r w:rsidRPr="00C675D3">
        <w:rPr>
          <w:rFonts w:ascii="Arial" w:hAnsi="Arial" w:cs="Arial"/>
          <w:sz w:val="20"/>
          <w:szCs w:val="20"/>
        </w:rPr>
        <w:t>A</w:t>
      </w:r>
      <w:r w:rsidR="00A02AEB">
        <w:rPr>
          <w:rFonts w:ascii="Arial" w:hAnsi="Arial" w:cs="Arial"/>
          <w:sz w:val="20"/>
          <w:szCs w:val="20"/>
        </w:rPr>
        <w:t xml:space="preserve"> CSI compression</w:t>
      </w:r>
      <w:r w:rsidRPr="00C675D3">
        <w:rPr>
          <w:rFonts w:ascii="Arial" w:hAnsi="Arial" w:cs="Arial"/>
          <w:sz w:val="20"/>
          <w:szCs w:val="20"/>
        </w:rPr>
        <w:t xml:space="preserve"> model trained </w:t>
      </w:r>
      <w:r w:rsidRPr="00172DFE">
        <w:rPr>
          <w:rFonts w:ascii="Arial" w:hAnsi="Arial" w:cs="Arial"/>
          <w:i/>
          <w:iCs/>
          <w:sz w:val="20"/>
          <w:szCs w:val="20"/>
        </w:rPr>
        <w:t>on one phase normalization</w:t>
      </w:r>
      <w:r w:rsidRPr="00C675D3">
        <w:rPr>
          <w:rFonts w:ascii="Arial" w:hAnsi="Arial" w:cs="Arial"/>
          <w:sz w:val="20"/>
          <w:szCs w:val="20"/>
        </w:rPr>
        <w:t xml:space="preserve"> </w:t>
      </w:r>
      <w:r w:rsidR="00B46C84">
        <w:rPr>
          <w:rFonts w:ascii="Arial" w:hAnsi="Arial" w:cs="Arial"/>
          <w:sz w:val="20"/>
          <w:szCs w:val="20"/>
        </w:rPr>
        <w:t>can</w:t>
      </w:r>
      <w:r w:rsidRPr="00C675D3">
        <w:rPr>
          <w:rFonts w:ascii="Arial" w:hAnsi="Arial" w:cs="Arial"/>
          <w:sz w:val="20"/>
          <w:szCs w:val="20"/>
        </w:rPr>
        <w:t xml:space="preserve"> suffer large performance loss if inference is using </w:t>
      </w:r>
      <w:r w:rsidRPr="00172DFE">
        <w:rPr>
          <w:rFonts w:ascii="Arial" w:hAnsi="Arial" w:cs="Arial"/>
          <w:i/>
          <w:iCs/>
          <w:sz w:val="20"/>
          <w:szCs w:val="20"/>
        </w:rPr>
        <w:t>a different phase normalization</w:t>
      </w:r>
      <w:r w:rsidRPr="00C675D3">
        <w:rPr>
          <w:rFonts w:ascii="Arial" w:hAnsi="Arial" w:cs="Arial"/>
          <w:sz w:val="20"/>
          <w:szCs w:val="20"/>
        </w:rPr>
        <w:t xml:space="preserve">. </w:t>
      </w:r>
      <w:r w:rsidR="00AC674B">
        <w:rPr>
          <w:rFonts w:ascii="Arial" w:hAnsi="Arial" w:cs="Arial"/>
          <w:sz w:val="20"/>
          <w:szCs w:val="20"/>
        </w:rPr>
        <w:t>AI p</w:t>
      </w:r>
      <w:r w:rsidRPr="00C675D3">
        <w:rPr>
          <w:rFonts w:ascii="Arial" w:hAnsi="Arial" w:cs="Arial"/>
          <w:sz w:val="20"/>
          <w:szCs w:val="20"/>
        </w:rPr>
        <w:t xml:space="preserve">erformance can be </w:t>
      </w:r>
      <w:r w:rsidR="00B46C84">
        <w:rPr>
          <w:rFonts w:ascii="Arial" w:hAnsi="Arial" w:cs="Arial"/>
          <w:sz w:val="20"/>
          <w:szCs w:val="20"/>
        </w:rPr>
        <w:t>significantly</w:t>
      </w:r>
      <w:r w:rsidRPr="00C675D3">
        <w:rPr>
          <w:rFonts w:ascii="Arial" w:hAnsi="Arial" w:cs="Arial"/>
          <w:sz w:val="20"/>
          <w:szCs w:val="20"/>
        </w:rPr>
        <w:t xml:space="preserve"> worse than baseline.</w:t>
      </w:r>
      <w:bookmarkEnd w:id="32"/>
    </w:p>
    <w:p w14:paraId="55DF5352" w14:textId="0F998CB0" w:rsidR="00F93367" w:rsidRDefault="00AE7751" w:rsidP="00F93367">
      <w:pPr>
        <w:rPr>
          <w:rFonts w:ascii="Arial" w:eastAsia="Calibri" w:hAnsi="Arial" w:cs="Arial"/>
          <w:sz w:val="20"/>
          <w:szCs w:val="20"/>
        </w:rPr>
      </w:pPr>
      <w:r>
        <w:rPr>
          <w:rFonts w:ascii="Arial" w:eastAsia="Calibri" w:hAnsi="Arial" w:cs="Arial"/>
          <w:sz w:val="20"/>
          <w:szCs w:val="20"/>
        </w:rPr>
        <w:t>One potential solution to solve this issue</w:t>
      </w:r>
      <w:r w:rsidR="003207E0">
        <w:rPr>
          <w:rFonts w:ascii="Arial" w:eastAsia="Calibri" w:hAnsi="Arial" w:cs="Arial"/>
          <w:sz w:val="20"/>
          <w:szCs w:val="20"/>
        </w:rPr>
        <w:t xml:space="preserve"> </w:t>
      </w:r>
      <w:r>
        <w:rPr>
          <w:rFonts w:ascii="Arial" w:eastAsia="Calibri" w:hAnsi="Arial" w:cs="Arial"/>
          <w:sz w:val="20"/>
          <w:szCs w:val="20"/>
        </w:rPr>
        <w:t xml:space="preserve">is to </w:t>
      </w:r>
      <w:r w:rsidR="003207E0">
        <w:rPr>
          <w:rFonts w:ascii="Arial" w:eastAsia="Calibri" w:hAnsi="Arial" w:cs="Arial"/>
          <w:sz w:val="20"/>
          <w:szCs w:val="20"/>
        </w:rPr>
        <w:t>standardize</w:t>
      </w:r>
      <w:r>
        <w:rPr>
          <w:rFonts w:ascii="Arial" w:eastAsia="Calibri" w:hAnsi="Arial" w:cs="Arial"/>
          <w:sz w:val="20"/>
          <w:szCs w:val="20"/>
        </w:rPr>
        <w:t xml:space="preserve"> the </w:t>
      </w:r>
      <w:r w:rsidR="003207E0">
        <w:rPr>
          <w:rFonts w:ascii="Arial" w:eastAsia="Calibri" w:hAnsi="Arial" w:cs="Arial"/>
          <w:sz w:val="20"/>
          <w:szCs w:val="20"/>
        </w:rPr>
        <w:t>phase pre-processing method for generating an encoder input</w:t>
      </w:r>
      <w:r w:rsidR="00F93367">
        <w:rPr>
          <w:rFonts w:ascii="Arial" w:eastAsia="Calibri" w:hAnsi="Arial" w:cs="Arial"/>
          <w:sz w:val="20"/>
          <w:szCs w:val="20"/>
        </w:rPr>
        <w:t>,</w:t>
      </w:r>
      <w:r w:rsidR="003207E0">
        <w:rPr>
          <w:rFonts w:ascii="Arial" w:eastAsia="Calibri" w:hAnsi="Arial" w:cs="Arial"/>
          <w:sz w:val="20"/>
          <w:szCs w:val="20"/>
        </w:rPr>
        <w:t xml:space="preserve"> hence,</w:t>
      </w:r>
      <w:r w:rsidR="00F93367">
        <w:rPr>
          <w:rFonts w:ascii="Arial" w:eastAsia="Calibri" w:hAnsi="Arial" w:cs="Arial"/>
          <w:sz w:val="20"/>
          <w:szCs w:val="20"/>
        </w:rPr>
        <w:t xml:space="preserve"> we </w:t>
      </w:r>
      <w:r w:rsidR="00A57968">
        <w:rPr>
          <w:rFonts w:ascii="Arial" w:eastAsia="Calibri" w:hAnsi="Arial" w:cs="Arial"/>
          <w:sz w:val="20"/>
          <w:szCs w:val="20"/>
        </w:rPr>
        <w:t>propose:</w:t>
      </w:r>
    </w:p>
    <w:p w14:paraId="738C5424" w14:textId="64885066" w:rsidR="00F93367" w:rsidRDefault="00514E28" w:rsidP="00C735C3">
      <w:pPr>
        <w:pStyle w:val="Proposal0"/>
        <w:rPr>
          <w:rFonts w:ascii="Arial" w:hAnsi="Arial" w:cs="Arial"/>
          <w:sz w:val="20"/>
          <w:szCs w:val="20"/>
        </w:rPr>
      </w:pPr>
      <w:bookmarkStart w:id="33" w:name="_Toc189841126"/>
      <w:r>
        <w:rPr>
          <w:rFonts w:ascii="Arial" w:hAnsi="Arial" w:cs="Arial"/>
          <w:sz w:val="20"/>
          <w:szCs w:val="20"/>
        </w:rPr>
        <w:t xml:space="preserve">To solve the </w:t>
      </w:r>
      <w:r w:rsidR="00FC4B2E">
        <w:rPr>
          <w:rFonts w:ascii="Arial" w:hAnsi="Arial" w:cs="Arial"/>
          <w:sz w:val="20"/>
          <w:szCs w:val="20"/>
        </w:rPr>
        <w:t>data distribution</w:t>
      </w:r>
      <w:r>
        <w:rPr>
          <w:rFonts w:ascii="Arial" w:hAnsi="Arial" w:cs="Arial"/>
          <w:sz w:val="20"/>
          <w:szCs w:val="20"/>
        </w:rPr>
        <w:t xml:space="preserve"> mismatch issue between the NW-side dataset and</w:t>
      </w:r>
      <w:r w:rsidR="00FC4B2E">
        <w:rPr>
          <w:rFonts w:ascii="Arial" w:hAnsi="Arial" w:cs="Arial"/>
          <w:sz w:val="20"/>
          <w:szCs w:val="20"/>
        </w:rPr>
        <w:t xml:space="preserve"> UE-side dataset,</w:t>
      </w:r>
      <w:r w:rsidR="000F7F5E">
        <w:rPr>
          <w:rFonts w:ascii="Arial" w:hAnsi="Arial" w:cs="Arial"/>
          <w:sz w:val="20"/>
          <w:szCs w:val="20"/>
        </w:rPr>
        <w:t xml:space="preserve"> for direction A/B/C,</w:t>
      </w:r>
      <w:r w:rsidR="00FC4B2E">
        <w:rPr>
          <w:rFonts w:ascii="Arial" w:hAnsi="Arial" w:cs="Arial"/>
          <w:sz w:val="20"/>
          <w:szCs w:val="20"/>
        </w:rPr>
        <w:t xml:space="preserve"> s</w:t>
      </w:r>
      <w:r w:rsidR="00F93367" w:rsidRPr="00C735C3">
        <w:rPr>
          <w:rFonts w:ascii="Arial" w:hAnsi="Arial" w:cs="Arial"/>
          <w:sz w:val="20"/>
          <w:szCs w:val="20"/>
        </w:rPr>
        <w:t xml:space="preserve">tandardize the phase normalization of a precoding vector used as input to an </w:t>
      </w:r>
      <w:r w:rsidR="00B73828">
        <w:rPr>
          <w:rFonts w:ascii="Arial" w:hAnsi="Arial" w:cs="Arial"/>
          <w:sz w:val="20"/>
          <w:szCs w:val="20"/>
        </w:rPr>
        <w:t xml:space="preserve">encoder for </w:t>
      </w:r>
      <w:r w:rsidR="00A931A4">
        <w:rPr>
          <w:rFonts w:ascii="Arial" w:hAnsi="Arial" w:cs="Arial"/>
          <w:sz w:val="20"/>
          <w:szCs w:val="20"/>
        </w:rPr>
        <w:t xml:space="preserve">the </w:t>
      </w:r>
      <w:r w:rsidR="00B73828">
        <w:rPr>
          <w:rFonts w:ascii="Arial" w:hAnsi="Arial" w:cs="Arial"/>
          <w:sz w:val="20"/>
          <w:szCs w:val="20"/>
        </w:rPr>
        <w:t>CSI compression using two-sided model</w:t>
      </w:r>
      <w:r w:rsidR="00A931A4">
        <w:rPr>
          <w:rFonts w:ascii="Arial" w:hAnsi="Arial" w:cs="Arial"/>
          <w:sz w:val="20"/>
          <w:szCs w:val="20"/>
        </w:rPr>
        <w:t xml:space="preserve"> use case</w:t>
      </w:r>
      <w:r w:rsidR="00F93367" w:rsidRPr="00C735C3">
        <w:rPr>
          <w:rFonts w:ascii="Arial" w:hAnsi="Arial" w:cs="Arial"/>
          <w:sz w:val="20"/>
          <w:szCs w:val="20"/>
        </w:rPr>
        <w:t>.</w:t>
      </w:r>
      <w:bookmarkEnd w:id="33"/>
    </w:p>
    <w:p w14:paraId="00B29199" w14:textId="77777777" w:rsidR="00DB0E60" w:rsidRDefault="00DB0E60" w:rsidP="00774B83">
      <w:pPr>
        <w:rPr>
          <w:rFonts w:ascii="Arial" w:eastAsiaTheme="minorEastAsia" w:hAnsi="Arial" w:cs="Arial"/>
          <w:b/>
          <w:bCs/>
          <w:sz w:val="20"/>
          <w:szCs w:val="20"/>
          <w:u w:val="single"/>
          <w:lang w:val="x-none" w:eastAsia="zh-CN"/>
        </w:rPr>
      </w:pPr>
    </w:p>
    <w:p w14:paraId="71BC2317" w14:textId="33EB00DF" w:rsidR="00774B83" w:rsidRDefault="0073281B" w:rsidP="00774B83">
      <w:pPr>
        <w:rPr>
          <w:rFonts w:ascii="Arial" w:eastAsia="Calibri" w:hAnsi="Arial" w:cs="Arial"/>
          <w:b/>
          <w:sz w:val="20"/>
          <w:szCs w:val="20"/>
        </w:rPr>
      </w:pPr>
      <w:r w:rsidRPr="0073281B">
        <w:rPr>
          <w:rFonts w:ascii="Arial" w:eastAsiaTheme="minorEastAsia" w:hAnsi="Arial" w:cs="Arial"/>
          <w:b/>
          <w:bCs/>
          <w:sz w:val="20"/>
          <w:szCs w:val="20"/>
          <w:u w:val="single"/>
          <w:lang w:val="x-none" w:eastAsia="zh-CN"/>
        </w:rPr>
        <w:t xml:space="preserve">In the </w:t>
      </w:r>
      <w:r>
        <w:rPr>
          <w:rFonts w:ascii="Arial" w:eastAsiaTheme="minorEastAsia" w:hAnsi="Arial" w:cs="Arial"/>
          <w:b/>
          <w:bCs/>
          <w:sz w:val="20"/>
          <w:szCs w:val="20"/>
          <w:u w:val="single"/>
          <w:lang w:val="x-none" w:eastAsia="zh-CN"/>
        </w:rPr>
        <w:t>second</w:t>
      </w:r>
      <w:r w:rsidRPr="0073281B">
        <w:rPr>
          <w:rFonts w:ascii="Arial" w:eastAsiaTheme="minorEastAsia" w:hAnsi="Arial" w:cs="Arial"/>
          <w:b/>
          <w:bCs/>
          <w:sz w:val="20"/>
          <w:szCs w:val="20"/>
          <w:u w:val="single"/>
          <w:lang w:val="x-none" w:eastAsia="zh-CN"/>
        </w:rPr>
        <w:t xml:space="preserve"> experiment</w:t>
      </w:r>
      <w:r w:rsidRPr="0073281B">
        <w:rPr>
          <w:rFonts w:ascii="Arial" w:eastAsiaTheme="minorEastAsia" w:hAnsi="Arial" w:cs="Arial"/>
          <w:b/>
          <w:bCs/>
          <w:sz w:val="20"/>
          <w:szCs w:val="20"/>
          <w:lang w:val="x-none" w:eastAsia="zh-CN"/>
        </w:rPr>
        <w:t>,</w:t>
      </w:r>
      <w:r w:rsidR="00774B83">
        <w:rPr>
          <w:rFonts w:ascii="Arial" w:eastAsiaTheme="minorEastAsia" w:hAnsi="Arial" w:cs="Arial"/>
          <w:b/>
          <w:bCs/>
          <w:sz w:val="20"/>
          <w:szCs w:val="20"/>
          <w:lang w:val="x-none" w:eastAsia="zh-CN"/>
        </w:rPr>
        <w:t xml:space="preserve"> </w:t>
      </w:r>
      <w:r w:rsidR="00D156E8">
        <w:rPr>
          <w:rFonts w:ascii="Arial" w:eastAsiaTheme="minorEastAsia" w:hAnsi="Arial" w:cs="Arial"/>
          <w:sz w:val="20"/>
          <w:szCs w:val="20"/>
          <w:lang w:val="x-none" w:eastAsia="zh-CN"/>
        </w:rPr>
        <w:t xml:space="preserve">we consider the scenarios where </w:t>
      </w:r>
      <w:r w:rsidR="00D156E8" w:rsidRPr="006B5D9D">
        <w:rPr>
          <w:rFonts w:ascii="Arial" w:eastAsia="Calibri" w:hAnsi="Arial" w:cs="Arial"/>
          <w:b/>
          <w:sz w:val="20"/>
          <w:szCs w:val="20"/>
          <w:u w:val="single"/>
        </w:rPr>
        <w:t xml:space="preserve">Dataset A </w:t>
      </w:r>
      <w:r w:rsidR="00D156E8">
        <w:rPr>
          <w:rFonts w:ascii="Arial" w:eastAsia="Calibri" w:hAnsi="Arial" w:cs="Arial"/>
          <w:b/>
          <w:sz w:val="20"/>
          <w:szCs w:val="20"/>
          <w:u w:val="single"/>
        </w:rPr>
        <w:t>includes</w:t>
      </w:r>
      <w:r w:rsidR="00D156E8" w:rsidRPr="006B5D9D">
        <w:rPr>
          <w:rFonts w:ascii="Arial" w:eastAsia="Calibri" w:hAnsi="Arial" w:cs="Arial"/>
          <w:b/>
          <w:sz w:val="20"/>
          <w:szCs w:val="20"/>
          <w:u w:val="single"/>
        </w:rPr>
        <w:t xml:space="preserve"> Dataset B</w:t>
      </w:r>
      <w:r w:rsidR="00D156E8">
        <w:rPr>
          <w:rFonts w:ascii="Arial" w:eastAsia="Calibri" w:hAnsi="Arial" w:cs="Arial"/>
          <w:b/>
          <w:sz w:val="20"/>
          <w:szCs w:val="20"/>
          <w:u w:val="single"/>
        </w:rPr>
        <w:t>.</w:t>
      </w:r>
      <w:r w:rsidR="00D156E8">
        <w:rPr>
          <w:rFonts w:ascii="Arial" w:eastAsiaTheme="minorEastAsia" w:hAnsi="Arial" w:cs="Arial"/>
          <w:sz w:val="20"/>
          <w:szCs w:val="20"/>
          <w:lang w:eastAsia="zh-CN"/>
        </w:rPr>
        <w:t xml:space="preserve"> </w:t>
      </w:r>
      <w:r w:rsidR="00D156E8">
        <w:rPr>
          <w:rFonts w:ascii="Arial" w:eastAsiaTheme="minorEastAsia" w:hAnsi="Arial" w:cs="Arial"/>
          <w:sz w:val="20"/>
          <w:szCs w:val="20"/>
          <w:lang w:val="x-none" w:eastAsia="zh-CN"/>
        </w:rPr>
        <w:t xml:space="preserve">Another </w:t>
      </w:r>
      <w:r w:rsidR="00774B83">
        <w:rPr>
          <w:rFonts w:ascii="Arial" w:eastAsiaTheme="minorEastAsia" w:hAnsi="Arial" w:cs="Arial"/>
          <w:sz w:val="20"/>
          <w:szCs w:val="20"/>
          <w:lang w:val="x-none" w:eastAsia="zh-CN"/>
        </w:rPr>
        <w:t>c</w:t>
      </w:r>
      <w:r w:rsidR="00774B83">
        <w:rPr>
          <w:rFonts w:ascii="Arial" w:eastAsia="Calibri" w:hAnsi="Arial" w:cs="Arial"/>
          <w:sz w:val="20"/>
          <w:szCs w:val="20"/>
        </w:rPr>
        <w:t>ategory</w:t>
      </w:r>
      <w:r w:rsidR="00F9669A">
        <w:rPr>
          <w:rFonts w:ascii="Arial" w:eastAsia="Calibri" w:hAnsi="Arial" w:cs="Arial"/>
          <w:sz w:val="20"/>
          <w:szCs w:val="20"/>
          <w:lang w:val="en-US"/>
        </w:rPr>
        <w:t> </w:t>
      </w:r>
      <w:r w:rsidR="00774B83">
        <w:rPr>
          <w:rFonts w:ascii="Arial" w:eastAsia="Calibri" w:hAnsi="Arial" w:cs="Arial"/>
          <w:sz w:val="20"/>
          <w:szCs w:val="20"/>
        </w:rPr>
        <w:t>Z Transformer, targeting full-eigenvector feedback, is trained on a mixed dataset</w:t>
      </w:r>
      <w:r w:rsidR="008B5805">
        <w:rPr>
          <w:rFonts w:ascii="Arial" w:eastAsia="Calibri" w:hAnsi="Arial" w:cs="Arial"/>
          <w:sz w:val="20"/>
          <w:szCs w:val="20"/>
        </w:rPr>
        <w:t xml:space="preserve"> </w:t>
      </w:r>
      <w:r w:rsidR="00726ED5">
        <w:rPr>
          <w:rFonts w:ascii="Arial" w:eastAsia="Calibri" w:hAnsi="Arial" w:cs="Arial"/>
          <w:sz w:val="20"/>
          <w:szCs w:val="20"/>
        </w:rPr>
        <w:t>with different</w:t>
      </w:r>
      <w:r w:rsidR="00774B83">
        <w:rPr>
          <w:rFonts w:ascii="Arial" w:eastAsia="Calibri" w:hAnsi="Arial" w:cs="Arial"/>
          <w:sz w:val="20"/>
          <w:szCs w:val="20"/>
        </w:rPr>
        <w:t xml:space="preserve"> phase normalization (dataset A</w:t>
      </w:r>
      <w:r w:rsidR="00726ED5">
        <w:rPr>
          <w:rFonts w:ascii="Arial" w:eastAsia="Calibri" w:hAnsi="Arial" w:cs="Arial"/>
          <w:sz w:val="20"/>
          <w:szCs w:val="20"/>
        </w:rPr>
        <w:t xml:space="preserve"> </w:t>
      </w:r>
      <w:r w:rsidR="006B5D9D">
        <w:rPr>
          <w:rFonts w:ascii="Arial" w:eastAsia="Calibri" w:hAnsi="Arial" w:cs="Arial"/>
          <w:sz w:val="20"/>
          <w:szCs w:val="20"/>
        </w:rPr>
        <w:t>consists of</w:t>
      </w:r>
      <w:r w:rsidR="00726ED5">
        <w:rPr>
          <w:rFonts w:ascii="Arial" w:eastAsia="Calibri" w:hAnsi="Arial" w:cs="Arial"/>
          <w:sz w:val="20"/>
          <w:szCs w:val="20"/>
        </w:rPr>
        <w:t xml:space="preserve"> </w:t>
      </w:r>
      <w:r w:rsidR="002C1721">
        <w:rPr>
          <w:rFonts w:ascii="Arial" w:eastAsia="Calibri" w:hAnsi="Arial" w:cs="Arial"/>
          <w:sz w:val="20"/>
          <w:szCs w:val="20"/>
        </w:rPr>
        <w:t xml:space="preserve">the </w:t>
      </w:r>
      <w:r w:rsidR="00726ED5">
        <w:rPr>
          <w:rFonts w:ascii="Arial" w:eastAsia="Calibri" w:hAnsi="Arial" w:cs="Arial"/>
          <w:sz w:val="20"/>
          <w:szCs w:val="20"/>
        </w:rPr>
        <w:t>dataset</w:t>
      </w:r>
      <w:r w:rsidR="006B5D9D">
        <w:rPr>
          <w:rFonts w:ascii="Arial" w:eastAsia="Calibri" w:hAnsi="Arial" w:cs="Arial"/>
          <w:sz w:val="20"/>
          <w:szCs w:val="20"/>
        </w:rPr>
        <w:t>s</w:t>
      </w:r>
      <w:r w:rsidR="00726ED5">
        <w:rPr>
          <w:rFonts w:ascii="Arial" w:eastAsia="Calibri" w:hAnsi="Arial" w:cs="Arial"/>
          <w:sz w:val="20"/>
          <w:szCs w:val="20"/>
        </w:rPr>
        <w:t xml:space="preserve"> 1</w:t>
      </w:r>
      <w:r w:rsidR="006B5D9D">
        <w:rPr>
          <w:rFonts w:ascii="Arial" w:eastAsia="Calibri" w:hAnsi="Arial" w:cs="Arial"/>
          <w:sz w:val="20"/>
          <w:szCs w:val="20"/>
        </w:rPr>
        <w:t xml:space="preserve"> – 4 mentioned above</w:t>
      </w:r>
      <w:r w:rsidR="00774B83">
        <w:rPr>
          <w:rFonts w:ascii="Arial" w:eastAsia="Calibri" w:hAnsi="Arial" w:cs="Arial"/>
          <w:sz w:val="20"/>
          <w:szCs w:val="20"/>
        </w:rPr>
        <w:t>), and inference is tested on</w:t>
      </w:r>
      <w:r w:rsidR="006B5D9D">
        <w:rPr>
          <w:rFonts w:ascii="Arial" w:eastAsia="Calibri" w:hAnsi="Arial" w:cs="Arial"/>
          <w:sz w:val="20"/>
          <w:szCs w:val="20"/>
        </w:rPr>
        <w:t xml:space="preserve"> each of these dataset </w:t>
      </w:r>
      <w:r w:rsidR="00774B83">
        <w:rPr>
          <w:rFonts w:ascii="Arial" w:eastAsia="Calibri" w:hAnsi="Arial" w:cs="Arial"/>
          <w:sz w:val="20"/>
          <w:szCs w:val="20"/>
        </w:rPr>
        <w:t>(dataset B</w:t>
      </w:r>
      <w:r w:rsidR="006B5D9D">
        <w:rPr>
          <w:rFonts w:ascii="Arial" w:eastAsia="Calibri" w:hAnsi="Arial" w:cs="Arial"/>
          <w:sz w:val="20"/>
          <w:szCs w:val="20"/>
        </w:rPr>
        <w:t xml:space="preserve"> = dataset 1, 2, 3, or 4</w:t>
      </w:r>
      <w:r w:rsidR="00774B83">
        <w:rPr>
          <w:rFonts w:ascii="Arial" w:eastAsia="Calibri" w:hAnsi="Arial" w:cs="Arial"/>
          <w:sz w:val="20"/>
          <w:szCs w:val="20"/>
        </w:rPr>
        <w:t xml:space="preserve">). </w:t>
      </w:r>
    </w:p>
    <w:p w14:paraId="5826F389" w14:textId="7D14B900" w:rsidR="002C1721" w:rsidRDefault="08F82BD9" w:rsidP="4594BB78">
      <w:pPr>
        <w:rPr>
          <w:rFonts w:ascii="Arial" w:eastAsia="Calibri" w:hAnsi="Arial" w:cs="Arial"/>
          <w:sz w:val="20"/>
          <w:szCs w:val="20"/>
        </w:rPr>
      </w:pPr>
      <w:r w:rsidRPr="4594BB78">
        <w:rPr>
          <w:rFonts w:ascii="Arial" w:eastAsia="Calibri" w:hAnsi="Arial" w:cs="Arial"/>
          <w:sz w:val="20"/>
          <w:szCs w:val="20"/>
          <w:lang w:val="en-US"/>
        </w:rPr>
        <w:t xml:space="preserve">It can be seen from </w:t>
      </w:r>
      <w:r w:rsidR="00FC71D3">
        <w:rPr>
          <w:rFonts w:ascii="Arial" w:eastAsia="Calibri" w:hAnsi="Arial" w:cs="Arial"/>
          <w:sz w:val="20"/>
          <w:szCs w:val="20"/>
        </w:rPr>
        <w:fldChar w:fldCharType="begin"/>
      </w:r>
      <w:r w:rsidR="00FC71D3" w:rsidRPr="00B22C6D">
        <w:rPr>
          <w:rFonts w:ascii="Arial" w:eastAsia="Calibri" w:hAnsi="Arial" w:cs="Arial"/>
          <w:sz w:val="20"/>
          <w:szCs w:val="20"/>
          <w:lang w:val="en-US"/>
        </w:rPr>
        <w:instrText xml:space="preserve"> REF _Ref181695003 \h </w:instrText>
      </w:r>
      <w:r w:rsidR="00FC71D3">
        <w:rPr>
          <w:rFonts w:ascii="Arial" w:eastAsia="Calibri" w:hAnsi="Arial" w:cs="Arial"/>
          <w:sz w:val="20"/>
          <w:szCs w:val="20"/>
        </w:rPr>
      </w:r>
      <w:r w:rsidR="00FC71D3">
        <w:rPr>
          <w:rFonts w:ascii="Arial" w:eastAsia="Calibri" w:hAnsi="Arial" w:cs="Arial"/>
          <w:sz w:val="20"/>
          <w:szCs w:val="20"/>
        </w:rPr>
        <w:fldChar w:fldCharType="separate"/>
      </w:r>
      <w:r w:rsidR="54CB2FF0" w:rsidRPr="4594BB78">
        <w:rPr>
          <w:rFonts w:ascii="Arial" w:hAnsi="Arial" w:cs="Arial"/>
          <w:sz w:val="20"/>
          <w:szCs w:val="20"/>
          <w:lang w:val="en-US"/>
        </w:rPr>
        <w:t xml:space="preserve">Table </w:t>
      </w:r>
      <w:r w:rsidR="54CB2FF0" w:rsidRPr="4594BB78">
        <w:rPr>
          <w:rFonts w:ascii="Arial" w:hAnsi="Arial" w:cs="Arial"/>
          <w:noProof/>
          <w:sz w:val="20"/>
          <w:szCs w:val="20"/>
          <w:lang w:val="en-US"/>
        </w:rPr>
        <w:t>4</w:t>
      </w:r>
      <w:r w:rsidR="00FC71D3">
        <w:rPr>
          <w:rFonts w:ascii="Arial" w:eastAsia="Calibri" w:hAnsi="Arial" w:cs="Arial"/>
          <w:sz w:val="20"/>
          <w:szCs w:val="20"/>
        </w:rPr>
        <w:fldChar w:fldCharType="end"/>
      </w:r>
      <w:r w:rsidR="54CB2FF0" w:rsidRPr="4594BB78">
        <w:rPr>
          <w:rFonts w:ascii="Arial" w:eastAsia="Calibri" w:hAnsi="Arial" w:cs="Arial"/>
          <w:sz w:val="20"/>
          <w:szCs w:val="20"/>
          <w:lang w:val="en-US"/>
        </w:rPr>
        <w:t xml:space="preserve"> </w:t>
      </w:r>
      <w:r w:rsidRPr="4594BB78">
        <w:rPr>
          <w:rFonts w:ascii="Arial" w:eastAsia="Calibri" w:hAnsi="Arial" w:cs="Arial"/>
          <w:sz w:val="20"/>
          <w:szCs w:val="20"/>
          <w:lang w:val="en-US"/>
        </w:rPr>
        <w:t xml:space="preserve">that the model </w:t>
      </w:r>
      <w:r w:rsidR="54CB2FF0" w:rsidRPr="4594BB78">
        <w:rPr>
          <w:rFonts w:ascii="Arial" w:eastAsia="Calibri" w:hAnsi="Arial" w:cs="Arial"/>
          <w:sz w:val="20"/>
          <w:szCs w:val="20"/>
          <w:lang w:val="en-US"/>
        </w:rPr>
        <w:t xml:space="preserve">trained using mixed dataset </w:t>
      </w:r>
      <w:r w:rsidR="735A55EC" w:rsidRPr="4594BB78">
        <w:rPr>
          <w:rFonts w:ascii="Arial" w:eastAsia="Calibri" w:hAnsi="Arial" w:cs="Arial"/>
          <w:sz w:val="20"/>
          <w:szCs w:val="20"/>
          <w:lang w:val="en-US"/>
        </w:rPr>
        <w:t>can achieve</w:t>
      </w:r>
      <w:r w:rsidRPr="4594BB78">
        <w:rPr>
          <w:rFonts w:ascii="Arial" w:eastAsia="Calibri" w:hAnsi="Arial" w:cs="Arial"/>
          <w:sz w:val="20"/>
          <w:szCs w:val="20"/>
          <w:lang w:val="en-US"/>
        </w:rPr>
        <w:t xml:space="preserve"> </w:t>
      </w:r>
      <w:r w:rsidR="54CB2FF0" w:rsidRPr="4594BB78">
        <w:rPr>
          <w:rFonts w:ascii="Arial" w:eastAsia="Calibri" w:hAnsi="Arial" w:cs="Arial"/>
          <w:sz w:val="20"/>
          <w:szCs w:val="20"/>
          <w:lang w:val="en-US"/>
        </w:rPr>
        <w:t>good</w:t>
      </w:r>
      <w:r w:rsidRPr="4594BB78">
        <w:rPr>
          <w:rFonts w:ascii="Arial" w:eastAsia="Calibri" w:hAnsi="Arial" w:cs="Arial"/>
          <w:sz w:val="20"/>
          <w:szCs w:val="20"/>
          <w:lang w:val="en-US"/>
        </w:rPr>
        <w:t xml:space="preserve"> generalization </w:t>
      </w:r>
      <w:r w:rsidR="735A55EC" w:rsidRPr="4594BB78">
        <w:rPr>
          <w:rFonts w:ascii="Arial" w:eastAsia="Calibri" w:hAnsi="Arial" w:cs="Arial"/>
          <w:sz w:val="20"/>
          <w:szCs w:val="20"/>
          <w:lang w:val="en-US"/>
        </w:rPr>
        <w:t>performance in general with respect to</w:t>
      </w:r>
      <w:r w:rsidRPr="4594BB78">
        <w:rPr>
          <w:rFonts w:ascii="Arial" w:eastAsia="Calibri" w:hAnsi="Arial" w:cs="Arial"/>
          <w:sz w:val="20"/>
          <w:szCs w:val="20"/>
          <w:lang w:val="en-US"/>
        </w:rPr>
        <w:t xml:space="preserve"> this dataset </w:t>
      </w:r>
      <w:r w:rsidR="735A55EC" w:rsidRPr="4594BB78">
        <w:rPr>
          <w:rFonts w:ascii="Arial" w:eastAsia="Calibri" w:hAnsi="Arial" w:cs="Arial"/>
          <w:sz w:val="20"/>
          <w:szCs w:val="20"/>
          <w:lang w:val="en-US"/>
        </w:rPr>
        <w:t xml:space="preserve">distribution </w:t>
      </w:r>
      <w:r w:rsidRPr="4594BB78">
        <w:rPr>
          <w:rFonts w:ascii="Arial" w:eastAsia="Calibri" w:hAnsi="Arial" w:cs="Arial"/>
          <w:sz w:val="20"/>
          <w:szCs w:val="20"/>
          <w:lang w:val="en-US"/>
        </w:rPr>
        <w:t xml:space="preserve">mismatch. </w:t>
      </w:r>
      <w:r w:rsidR="735A55EC" w:rsidRPr="4594BB78">
        <w:rPr>
          <w:rFonts w:ascii="Arial" w:eastAsia="Calibri" w:hAnsi="Arial" w:cs="Arial"/>
          <w:sz w:val="20"/>
          <w:szCs w:val="20"/>
          <w:lang w:val="en-US"/>
        </w:rPr>
        <w:t>T</w:t>
      </w:r>
      <w:r w:rsidRPr="4594BB78">
        <w:rPr>
          <w:rFonts w:ascii="Arial" w:eastAsia="Calibri" w:hAnsi="Arial" w:cs="Arial"/>
          <w:sz w:val="20"/>
          <w:szCs w:val="20"/>
          <w:lang w:val="en-US"/>
        </w:rPr>
        <w:t xml:space="preserve">he AI/ML model </w:t>
      </w:r>
      <w:r w:rsidR="735A55EC" w:rsidRPr="4594BB78">
        <w:rPr>
          <w:rFonts w:ascii="Arial" w:eastAsia="Calibri" w:hAnsi="Arial" w:cs="Arial"/>
          <w:sz w:val="20"/>
          <w:szCs w:val="20"/>
          <w:lang w:val="en-US"/>
        </w:rPr>
        <w:t>performs better than</w:t>
      </w:r>
      <w:r w:rsidRPr="4594BB78">
        <w:rPr>
          <w:rFonts w:ascii="Arial" w:eastAsia="Calibri" w:hAnsi="Arial" w:cs="Arial"/>
          <w:sz w:val="20"/>
          <w:szCs w:val="20"/>
          <w:lang w:val="en-US"/>
        </w:rPr>
        <w:t xml:space="preserve"> baseline Rel16 </w:t>
      </w:r>
      <w:proofErr w:type="spellStart"/>
      <w:r w:rsidRPr="4594BB78">
        <w:rPr>
          <w:rFonts w:ascii="Arial" w:eastAsia="Calibri" w:hAnsi="Arial" w:cs="Arial"/>
          <w:sz w:val="20"/>
          <w:szCs w:val="20"/>
          <w:lang w:val="en-US"/>
        </w:rPr>
        <w:t>eType</w:t>
      </w:r>
      <w:proofErr w:type="spellEnd"/>
      <w:r w:rsidRPr="4594BB78">
        <w:rPr>
          <w:rFonts w:ascii="Arial" w:eastAsia="Calibri" w:hAnsi="Arial" w:cs="Arial"/>
          <w:sz w:val="20"/>
          <w:szCs w:val="20"/>
          <w:lang w:val="en-US"/>
        </w:rPr>
        <w:t xml:space="preserve"> II PC 5</w:t>
      </w:r>
      <w:r w:rsidR="735A55EC" w:rsidRPr="4594BB78">
        <w:rPr>
          <w:rFonts w:ascii="Arial" w:eastAsia="Calibri" w:hAnsi="Arial" w:cs="Arial"/>
          <w:sz w:val="20"/>
          <w:szCs w:val="20"/>
          <w:lang w:val="en-US"/>
        </w:rPr>
        <w:t xml:space="preserve"> for all considered </w:t>
      </w:r>
      <w:r w:rsidR="764540B5" w:rsidRPr="4594BB78">
        <w:rPr>
          <w:rFonts w:ascii="Arial" w:eastAsia="Calibri" w:hAnsi="Arial" w:cs="Arial"/>
          <w:sz w:val="20"/>
          <w:szCs w:val="20"/>
          <w:lang w:val="en-US"/>
        </w:rPr>
        <w:t>test dataset</w:t>
      </w:r>
      <w:r w:rsidRPr="4594BB78">
        <w:rPr>
          <w:rFonts w:ascii="Arial" w:eastAsia="Calibri" w:hAnsi="Arial" w:cs="Arial"/>
          <w:sz w:val="20"/>
          <w:szCs w:val="20"/>
          <w:lang w:val="en-US"/>
        </w:rPr>
        <w:t>.</w:t>
      </w:r>
    </w:p>
    <w:p w14:paraId="10DDD201" w14:textId="6AF65DEB" w:rsidR="00A459D3" w:rsidRPr="00A459D3" w:rsidRDefault="7C301698" w:rsidP="4594BB78">
      <w:pPr>
        <w:pStyle w:val="Caption"/>
        <w:rPr>
          <w:rFonts w:ascii="Arial" w:eastAsia="Calibri" w:hAnsi="Arial" w:cs="Arial"/>
          <w:sz w:val="20"/>
          <w:szCs w:val="20"/>
        </w:rPr>
      </w:pPr>
      <w:bookmarkStart w:id="34" w:name="_Ref181695003"/>
      <w:r w:rsidRPr="4594BB78">
        <w:rPr>
          <w:rFonts w:ascii="Arial" w:hAnsi="Arial" w:cs="Arial"/>
          <w:sz w:val="20"/>
          <w:szCs w:val="20"/>
          <w:lang w:val="en-US"/>
        </w:rPr>
        <w:t xml:space="preserve">Table </w:t>
      </w:r>
      <w:r w:rsidR="00A459D3" w:rsidRPr="4594BB78">
        <w:rPr>
          <w:rFonts w:ascii="Arial" w:hAnsi="Arial" w:cs="Arial"/>
          <w:sz w:val="20"/>
          <w:szCs w:val="20"/>
        </w:rPr>
        <w:fldChar w:fldCharType="begin"/>
      </w:r>
      <w:r w:rsidR="00A459D3" w:rsidRPr="4594BB78">
        <w:rPr>
          <w:rFonts w:ascii="Arial" w:hAnsi="Arial" w:cs="Arial"/>
          <w:sz w:val="20"/>
          <w:szCs w:val="20"/>
        </w:rPr>
        <w:instrText xml:space="preserve"> SEQ Table \* ARABIC </w:instrText>
      </w:r>
      <w:r w:rsidR="00A459D3" w:rsidRPr="4594BB78">
        <w:rPr>
          <w:rFonts w:ascii="Arial" w:hAnsi="Arial" w:cs="Arial"/>
          <w:sz w:val="20"/>
          <w:szCs w:val="20"/>
        </w:rPr>
        <w:fldChar w:fldCharType="separate"/>
      </w:r>
      <w:r w:rsidR="23DFF1C9">
        <w:rPr>
          <w:rFonts w:ascii="Arial" w:hAnsi="Arial" w:cs="Arial"/>
          <w:sz w:val="20"/>
          <w:szCs w:val="20"/>
        </w:rPr>
        <w:t>4</w:t>
      </w:r>
      <w:r w:rsidR="00A459D3" w:rsidRPr="4594BB78">
        <w:rPr>
          <w:rFonts w:ascii="Arial" w:hAnsi="Arial" w:cs="Arial"/>
          <w:sz w:val="20"/>
          <w:szCs w:val="20"/>
        </w:rPr>
        <w:fldChar w:fldCharType="end"/>
      </w:r>
      <w:bookmarkEnd w:id="34"/>
      <w:r w:rsidRPr="4594BB78">
        <w:rPr>
          <w:rFonts w:ascii="Arial" w:hAnsi="Arial" w:cs="Arial"/>
          <w:sz w:val="20"/>
          <w:szCs w:val="20"/>
          <w:lang w:val="en-US"/>
        </w:rPr>
        <w:t xml:space="preserve"> Mean SGCS performance of an SF domain CSI compression model trained on a mixed phase-normalizations</w:t>
      </w:r>
      <w:r w:rsidR="168E99C4" w:rsidRPr="4594BB78">
        <w:rPr>
          <w:rFonts w:ascii="Arial" w:hAnsi="Arial" w:cs="Arial"/>
          <w:sz w:val="20"/>
          <w:szCs w:val="20"/>
          <w:lang w:val="en-US"/>
        </w:rPr>
        <w:t xml:space="preserve"> (</w:t>
      </w:r>
      <w:r w:rsidR="693E82A1" w:rsidRPr="4594BB78">
        <w:rPr>
          <w:rFonts w:ascii="Arial" w:hAnsi="Arial" w:cs="Arial"/>
          <w:sz w:val="20"/>
          <w:szCs w:val="20"/>
          <w:lang w:val="en-US"/>
        </w:rPr>
        <w:t xml:space="preserve">trained on </w:t>
      </w:r>
      <w:r w:rsidR="168E99C4" w:rsidRPr="4594BB78">
        <w:rPr>
          <w:rFonts w:ascii="Arial" w:hAnsi="Arial" w:cs="Arial"/>
          <w:sz w:val="20"/>
          <w:szCs w:val="20"/>
          <w:lang w:val="en-US"/>
        </w:rPr>
        <w:t>dataset</w:t>
      </w:r>
      <w:r w:rsidR="693E82A1" w:rsidRPr="4594BB78">
        <w:rPr>
          <w:rFonts w:ascii="Arial" w:hAnsi="Arial" w:cs="Arial"/>
          <w:sz w:val="20"/>
          <w:szCs w:val="20"/>
          <w:lang w:val="en-US"/>
        </w:rPr>
        <w:t>s</w:t>
      </w:r>
      <w:r w:rsidR="168E99C4" w:rsidRPr="4594BB78">
        <w:rPr>
          <w:rFonts w:ascii="Arial" w:hAnsi="Arial" w:cs="Arial"/>
          <w:sz w:val="20"/>
          <w:szCs w:val="20"/>
          <w:lang w:val="en-US"/>
        </w:rPr>
        <w:t xml:space="preserve"> 1-4)</w:t>
      </w:r>
      <w:r w:rsidRPr="4594BB78">
        <w:rPr>
          <w:rFonts w:ascii="Arial" w:hAnsi="Arial" w:cs="Arial"/>
          <w:sz w:val="20"/>
          <w:szCs w:val="20"/>
          <w:lang w:val="en-US"/>
        </w:rPr>
        <w:t xml:space="preserve"> and running inference with difference phase normalizations.</w:t>
      </w:r>
    </w:p>
    <w:tbl>
      <w:tblPr>
        <w:tblStyle w:val="TableGrid"/>
        <w:tblW w:w="0" w:type="auto"/>
        <w:tblLook w:val="04A0" w:firstRow="1" w:lastRow="0" w:firstColumn="1" w:lastColumn="0" w:noHBand="0" w:noVBand="1"/>
      </w:tblPr>
      <w:tblGrid>
        <w:gridCol w:w="3823"/>
        <w:gridCol w:w="2420"/>
        <w:gridCol w:w="2421"/>
      </w:tblGrid>
      <w:tr w:rsidR="002555C2" w:rsidRPr="00F2040C" w14:paraId="259AA75E" w14:textId="77777777" w:rsidTr="00E1003D">
        <w:tc>
          <w:tcPr>
            <w:tcW w:w="3823" w:type="dxa"/>
            <w:shd w:val="clear" w:color="auto" w:fill="E7E6E6" w:themeFill="background2"/>
          </w:tcPr>
          <w:p w14:paraId="2F4F28BB" w14:textId="5B053E7D" w:rsidR="002555C2" w:rsidRPr="00F2040C" w:rsidRDefault="00A459D3" w:rsidP="00E1003D">
            <w:pPr>
              <w:spacing w:after="120" w:line="276" w:lineRule="auto"/>
              <w:contextualSpacing/>
              <w:jc w:val="both"/>
              <w:rPr>
                <w:rFonts w:ascii="Arial" w:eastAsia="Calibri" w:hAnsi="Arial" w:cs="Arial"/>
                <w:b/>
                <w:sz w:val="20"/>
                <w:szCs w:val="20"/>
              </w:rPr>
            </w:pPr>
            <w:r w:rsidRPr="00F2040C">
              <w:rPr>
                <w:rFonts w:ascii="Arial" w:eastAsia="Calibri" w:hAnsi="Arial" w:cs="Arial"/>
                <w:b/>
                <w:sz w:val="20"/>
                <w:szCs w:val="20"/>
              </w:rPr>
              <w:t>Algorithm</w:t>
            </w:r>
            <w:r>
              <w:rPr>
                <w:rFonts w:ascii="Arial" w:eastAsia="Calibri" w:hAnsi="Arial" w:cs="Arial"/>
                <w:b/>
                <w:sz w:val="20"/>
                <w:szCs w:val="20"/>
              </w:rPr>
              <w:t>/Test set (Dataset B)</w:t>
            </w:r>
          </w:p>
        </w:tc>
        <w:tc>
          <w:tcPr>
            <w:tcW w:w="2420" w:type="dxa"/>
            <w:shd w:val="clear" w:color="auto" w:fill="E7E6E6" w:themeFill="background2"/>
          </w:tcPr>
          <w:p w14:paraId="0ADA6920" w14:textId="77777777" w:rsidR="002555C2" w:rsidRPr="00F2040C" w:rsidRDefault="002555C2" w:rsidP="00E1003D">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77FFA645" w14:textId="77777777" w:rsidR="002555C2" w:rsidRPr="00F2040C" w:rsidRDefault="002555C2" w:rsidP="00E1003D">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2555C2" w14:paraId="0C17DD91" w14:textId="77777777" w:rsidTr="00E1003D">
        <w:tc>
          <w:tcPr>
            <w:tcW w:w="3823" w:type="dxa"/>
          </w:tcPr>
          <w:p w14:paraId="39139631" w14:textId="77777777" w:rsidR="002555C2" w:rsidRDefault="002555C2" w:rsidP="00E1003D">
            <w:pPr>
              <w:spacing w:after="120" w:line="276" w:lineRule="auto"/>
              <w:contextualSpacing/>
              <w:jc w:val="both"/>
              <w:rPr>
                <w:rFonts w:ascii="Arial" w:eastAsia="Calibri" w:hAnsi="Arial" w:cs="Arial"/>
                <w:sz w:val="20"/>
                <w:szCs w:val="20"/>
                <w:lang w:val="en-GB"/>
              </w:rPr>
            </w:pPr>
            <w:r w:rsidRPr="5022EBA2">
              <w:rPr>
                <w:rFonts w:ascii="Arial" w:eastAsia="Calibri" w:hAnsi="Arial" w:cs="Arial"/>
                <w:sz w:val="20"/>
                <w:szCs w:val="20"/>
                <w:lang w:val="en-GB"/>
              </w:rPr>
              <w:t xml:space="preserve">Rel16 </w:t>
            </w:r>
            <w:proofErr w:type="spellStart"/>
            <w:r w:rsidRPr="5022EBA2">
              <w:rPr>
                <w:rFonts w:ascii="Arial" w:eastAsia="Calibri" w:hAnsi="Arial" w:cs="Arial"/>
                <w:sz w:val="20"/>
                <w:szCs w:val="20"/>
                <w:lang w:val="en-GB"/>
              </w:rPr>
              <w:t>eType</w:t>
            </w:r>
            <w:proofErr w:type="spellEnd"/>
            <w:r w:rsidRPr="5022EBA2">
              <w:rPr>
                <w:rFonts w:ascii="Arial" w:eastAsia="Calibri" w:hAnsi="Arial" w:cs="Arial"/>
                <w:sz w:val="20"/>
                <w:szCs w:val="20"/>
                <w:lang w:val="en-GB"/>
              </w:rPr>
              <w:t xml:space="preserve"> II PC 5</w:t>
            </w:r>
          </w:p>
        </w:tc>
        <w:tc>
          <w:tcPr>
            <w:tcW w:w="2420" w:type="dxa"/>
          </w:tcPr>
          <w:p w14:paraId="3F75B5DC" w14:textId="77777777" w:rsidR="002555C2" w:rsidRDefault="002555C2" w:rsidP="00E1003D">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21CE8D85" w14:textId="77777777" w:rsidR="002555C2" w:rsidRDefault="002555C2" w:rsidP="00E1003D">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2555C2" w14:paraId="54F4BC15" w14:textId="77777777" w:rsidTr="002555C2">
        <w:tc>
          <w:tcPr>
            <w:tcW w:w="3823" w:type="dxa"/>
            <w:shd w:val="clear" w:color="auto" w:fill="auto"/>
          </w:tcPr>
          <w:p w14:paraId="0A9BCAA3" w14:textId="667F43EE" w:rsidR="002555C2" w:rsidRPr="007453CB" w:rsidRDefault="00A459D3" w:rsidP="00E1003D">
            <w:pPr>
              <w:spacing w:after="120" w:line="276" w:lineRule="auto"/>
              <w:contextualSpacing/>
              <w:jc w:val="both"/>
              <w:rPr>
                <w:rFonts w:ascii="Arial" w:eastAsia="Calibri" w:hAnsi="Arial" w:cs="Arial"/>
                <w:b/>
                <w:bCs/>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1</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15B98338"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0.8785 (4.4%)</w:t>
            </w:r>
          </w:p>
        </w:tc>
        <w:tc>
          <w:tcPr>
            <w:tcW w:w="2421" w:type="dxa"/>
            <w:shd w:val="clear" w:color="auto" w:fill="auto"/>
          </w:tcPr>
          <w:p w14:paraId="08EBB112"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0.7974 (7.4%)</w:t>
            </w:r>
          </w:p>
        </w:tc>
      </w:tr>
      <w:tr w:rsidR="002555C2" w14:paraId="54A6DCB0" w14:textId="77777777" w:rsidTr="002555C2">
        <w:tc>
          <w:tcPr>
            <w:tcW w:w="3823" w:type="dxa"/>
            <w:shd w:val="clear" w:color="auto" w:fill="auto"/>
          </w:tcPr>
          <w:p w14:paraId="4BE0427A" w14:textId="1B3164F5" w:rsidR="002555C2"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2</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75631BC8"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0.8764 (4.1%)</w:t>
            </w:r>
          </w:p>
        </w:tc>
        <w:tc>
          <w:tcPr>
            <w:tcW w:w="2421" w:type="dxa"/>
            <w:shd w:val="clear" w:color="auto" w:fill="auto"/>
          </w:tcPr>
          <w:p w14:paraId="762DC336"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0.7953 (7.1%)</w:t>
            </w:r>
          </w:p>
        </w:tc>
      </w:tr>
      <w:tr w:rsidR="002555C2" w14:paraId="19347F0D" w14:textId="77777777" w:rsidTr="002555C2">
        <w:tc>
          <w:tcPr>
            <w:tcW w:w="3823" w:type="dxa"/>
            <w:shd w:val="clear" w:color="auto" w:fill="auto"/>
          </w:tcPr>
          <w:p w14:paraId="206D1F56" w14:textId="3FEB7507" w:rsidR="002555C2"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sidR="002555C2">
              <w:rPr>
                <w:rFonts w:ascii="Arial" w:eastAsia="Calibri" w:hAnsi="Arial" w:cs="Arial"/>
                <w:sz w:val="20"/>
                <w:szCs w:val="20"/>
              </w:rPr>
              <w:t>3</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1557E017"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0.8570 (1.8%)</w:t>
            </w:r>
          </w:p>
        </w:tc>
        <w:tc>
          <w:tcPr>
            <w:tcW w:w="2421" w:type="dxa"/>
            <w:shd w:val="clear" w:color="auto" w:fill="auto"/>
          </w:tcPr>
          <w:p w14:paraId="673C8E85" w14:textId="77777777" w:rsidR="002555C2" w:rsidRDefault="002555C2" w:rsidP="00E1003D">
            <w:pPr>
              <w:spacing w:after="120" w:line="276" w:lineRule="auto"/>
              <w:contextualSpacing/>
              <w:jc w:val="both"/>
              <w:rPr>
                <w:rFonts w:ascii="Arial" w:eastAsia="Calibri" w:hAnsi="Arial" w:cs="Arial"/>
                <w:sz w:val="20"/>
                <w:szCs w:val="20"/>
              </w:rPr>
            </w:pPr>
            <w:r w:rsidRPr="000360A0">
              <w:rPr>
                <w:rFonts w:ascii="Arial" w:eastAsia="Calibri" w:hAnsi="Arial" w:cs="Arial"/>
                <w:sz w:val="20"/>
                <w:szCs w:val="20"/>
              </w:rPr>
              <w:t>0.7693 (3.7%)</w:t>
            </w:r>
          </w:p>
        </w:tc>
      </w:tr>
      <w:tr w:rsidR="002555C2" w:rsidRPr="00B40653" w14:paraId="3CC8986B" w14:textId="77777777" w:rsidTr="002555C2">
        <w:tc>
          <w:tcPr>
            <w:tcW w:w="3823" w:type="dxa"/>
            <w:shd w:val="clear" w:color="auto" w:fill="auto"/>
          </w:tcPr>
          <w:p w14:paraId="0DFADD6F" w14:textId="4D36072C" w:rsidR="002555C2" w:rsidRPr="00C17158" w:rsidRDefault="00A459D3" w:rsidP="00E1003D">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sidR="00D51DBA">
              <w:rPr>
                <w:rFonts w:ascii="Arial" w:eastAsia="Calibri" w:hAnsi="Arial" w:cs="Arial"/>
                <w:sz w:val="20"/>
                <w:szCs w:val="20"/>
              </w:rPr>
              <w:t>data</w:t>
            </w:r>
            <w:r w:rsidRPr="00BA72B5">
              <w:rPr>
                <w:rFonts w:ascii="Arial" w:eastAsia="Calibri" w:hAnsi="Arial" w:cs="Arial"/>
                <w:sz w:val="20"/>
                <w:szCs w:val="20"/>
              </w:rPr>
              <w:t xml:space="preserve">set </w:t>
            </w:r>
            <w:r w:rsidR="002555C2">
              <w:rPr>
                <w:rFonts w:ascii="Arial" w:eastAsia="Calibri" w:hAnsi="Arial" w:cs="Arial"/>
                <w:sz w:val="20"/>
                <w:szCs w:val="20"/>
              </w:rPr>
              <w:t>4</w:t>
            </w:r>
            <w:r w:rsidR="007453CB">
              <w:rPr>
                <w:rFonts w:ascii="Arial" w:eastAsia="Calibri" w:hAnsi="Arial" w:cs="Arial"/>
                <w:sz w:val="20"/>
                <w:szCs w:val="20"/>
              </w:rPr>
              <w:t xml:space="preserve"> </w:t>
            </w:r>
            <w:r w:rsidR="007453CB" w:rsidRPr="007453CB">
              <w:rPr>
                <w:rFonts w:ascii="Arial" w:eastAsia="Calibri" w:hAnsi="Arial" w:cs="Arial"/>
                <w:sz w:val="20"/>
                <w:szCs w:val="20"/>
              </w:rPr>
              <w:t>(Case 2/2A/3)</w:t>
            </w:r>
          </w:p>
        </w:tc>
        <w:tc>
          <w:tcPr>
            <w:tcW w:w="2420" w:type="dxa"/>
            <w:shd w:val="clear" w:color="auto" w:fill="auto"/>
          </w:tcPr>
          <w:p w14:paraId="6C0D9847" w14:textId="77777777" w:rsidR="002555C2" w:rsidRPr="00E76430" w:rsidRDefault="002555C2" w:rsidP="00E1003D">
            <w:pPr>
              <w:spacing w:after="120" w:line="276" w:lineRule="auto"/>
              <w:contextualSpacing/>
              <w:jc w:val="both"/>
              <w:rPr>
                <w:rFonts w:ascii="Arial" w:eastAsia="Calibri" w:hAnsi="Arial" w:cs="Arial"/>
                <w:sz w:val="20"/>
                <w:szCs w:val="20"/>
              </w:rPr>
            </w:pPr>
            <w:r w:rsidRPr="00E236A4">
              <w:rPr>
                <w:rFonts w:ascii="Arial" w:eastAsia="Calibri" w:hAnsi="Arial" w:cs="Arial"/>
                <w:sz w:val="20"/>
                <w:szCs w:val="20"/>
              </w:rPr>
              <w:t>0.8784 (4.4%)</w:t>
            </w:r>
          </w:p>
        </w:tc>
        <w:tc>
          <w:tcPr>
            <w:tcW w:w="2421" w:type="dxa"/>
            <w:shd w:val="clear" w:color="auto" w:fill="auto"/>
          </w:tcPr>
          <w:p w14:paraId="6097DB65" w14:textId="77777777" w:rsidR="002555C2" w:rsidRPr="00B40653" w:rsidRDefault="002555C2" w:rsidP="00E1003D">
            <w:pPr>
              <w:spacing w:after="120" w:line="276" w:lineRule="auto"/>
              <w:contextualSpacing/>
              <w:jc w:val="both"/>
              <w:rPr>
                <w:rFonts w:ascii="Arial" w:eastAsia="Calibri" w:hAnsi="Arial" w:cs="Arial"/>
                <w:sz w:val="20"/>
                <w:szCs w:val="20"/>
              </w:rPr>
            </w:pPr>
            <w:r w:rsidRPr="00E236A4">
              <w:rPr>
                <w:rFonts w:ascii="Arial" w:eastAsia="Calibri" w:hAnsi="Arial" w:cs="Arial"/>
                <w:sz w:val="20"/>
                <w:szCs w:val="20"/>
              </w:rPr>
              <w:t>0.7977 (7.5%)</w:t>
            </w:r>
          </w:p>
        </w:tc>
      </w:tr>
    </w:tbl>
    <w:p w14:paraId="3373DCA5" w14:textId="77777777" w:rsidR="007453CB" w:rsidRDefault="007453CB" w:rsidP="00D51DBA">
      <w:pPr>
        <w:rPr>
          <w:rFonts w:ascii="Arial" w:eastAsia="Calibri" w:hAnsi="Arial" w:cs="Arial"/>
          <w:sz w:val="20"/>
          <w:szCs w:val="20"/>
        </w:rPr>
      </w:pPr>
    </w:p>
    <w:p w14:paraId="2E96F50A" w14:textId="2132C31C" w:rsidR="00D51DBA" w:rsidRDefault="00D51DBA" w:rsidP="00D51DBA">
      <w:pPr>
        <w:rPr>
          <w:rFonts w:ascii="Arial" w:eastAsia="Calibri" w:hAnsi="Arial" w:cs="Arial"/>
          <w:sz w:val="20"/>
          <w:szCs w:val="20"/>
        </w:rPr>
      </w:pPr>
      <w:r w:rsidRPr="5022EBA2">
        <w:rPr>
          <w:rFonts w:ascii="Arial" w:eastAsia="Calibri" w:hAnsi="Arial" w:cs="Arial"/>
          <w:sz w:val="20"/>
          <w:szCs w:val="20"/>
          <w:lang w:val="en-GB"/>
        </w:rPr>
        <w:t>In summary, we observe the following.</w:t>
      </w:r>
    </w:p>
    <w:p w14:paraId="70435500" w14:textId="1CDFCBFD" w:rsidR="00D51DBA" w:rsidRPr="00C675D3" w:rsidRDefault="00D51DBA" w:rsidP="00D51DBA">
      <w:pPr>
        <w:pStyle w:val="Observation"/>
        <w:rPr>
          <w:rFonts w:ascii="Arial" w:hAnsi="Arial" w:cs="Arial"/>
          <w:sz w:val="20"/>
          <w:szCs w:val="20"/>
        </w:rPr>
      </w:pPr>
      <w:bookmarkStart w:id="35" w:name="_Toc189841074"/>
      <w:r w:rsidRPr="00C675D3">
        <w:rPr>
          <w:rFonts w:ascii="Arial" w:hAnsi="Arial" w:cs="Arial"/>
          <w:sz w:val="20"/>
          <w:szCs w:val="20"/>
        </w:rPr>
        <w:t>A</w:t>
      </w:r>
      <w:r>
        <w:rPr>
          <w:rFonts w:ascii="Arial" w:hAnsi="Arial" w:cs="Arial"/>
          <w:sz w:val="20"/>
          <w:szCs w:val="20"/>
        </w:rPr>
        <w:t xml:space="preserve"> CSI compression</w:t>
      </w:r>
      <w:r w:rsidRPr="00C675D3">
        <w:rPr>
          <w:rFonts w:ascii="Arial" w:hAnsi="Arial" w:cs="Arial"/>
          <w:sz w:val="20"/>
          <w:szCs w:val="20"/>
        </w:rPr>
        <w:t xml:space="preserve"> model trained on </w:t>
      </w:r>
      <w:r w:rsidRPr="00172DFE">
        <w:rPr>
          <w:rFonts w:ascii="Arial" w:hAnsi="Arial" w:cs="Arial"/>
          <w:i/>
          <w:iCs/>
          <w:sz w:val="20"/>
          <w:szCs w:val="20"/>
        </w:rPr>
        <w:t>mixed dataset of different phase normalizations</w:t>
      </w:r>
      <w:r w:rsidRPr="00C675D3">
        <w:rPr>
          <w:rFonts w:ascii="Arial" w:hAnsi="Arial" w:cs="Arial"/>
          <w:sz w:val="20"/>
          <w:szCs w:val="20"/>
        </w:rPr>
        <w:t xml:space="preserve"> </w:t>
      </w:r>
      <w:r>
        <w:rPr>
          <w:rFonts w:ascii="Arial" w:hAnsi="Arial" w:cs="Arial"/>
          <w:sz w:val="20"/>
          <w:szCs w:val="20"/>
        </w:rPr>
        <w:t>can</w:t>
      </w:r>
      <w:r w:rsidRPr="00C675D3">
        <w:rPr>
          <w:rFonts w:ascii="Arial" w:hAnsi="Arial" w:cs="Arial"/>
          <w:sz w:val="20"/>
          <w:szCs w:val="20"/>
        </w:rPr>
        <w:t xml:space="preserve"> </w:t>
      </w:r>
      <w:r>
        <w:rPr>
          <w:rFonts w:ascii="Arial" w:hAnsi="Arial" w:cs="Arial"/>
          <w:sz w:val="20"/>
          <w:szCs w:val="20"/>
        </w:rPr>
        <w:t>achieve good generalization</w:t>
      </w:r>
      <w:r w:rsidRPr="00C675D3">
        <w:rPr>
          <w:rFonts w:ascii="Arial" w:hAnsi="Arial" w:cs="Arial"/>
          <w:sz w:val="20"/>
          <w:szCs w:val="20"/>
        </w:rPr>
        <w:t xml:space="preserve"> performance</w:t>
      </w:r>
      <w:r w:rsidR="0056474C">
        <w:rPr>
          <w:rFonts w:ascii="Arial" w:hAnsi="Arial" w:cs="Arial"/>
          <w:sz w:val="20"/>
          <w:szCs w:val="20"/>
        </w:rPr>
        <w:t xml:space="preserve">, if inference </w:t>
      </w:r>
      <w:r w:rsidR="00172DFE">
        <w:rPr>
          <w:rFonts w:ascii="Arial" w:hAnsi="Arial" w:cs="Arial"/>
          <w:sz w:val="20"/>
          <w:szCs w:val="20"/>
        </w:rPr>
        <w:t>is using</w:t>
      </w:r>
      <w:r w:rsidR="0056474C">
        <w:rPr>
          <w:rFonts w:ascii="Arial" w:hAnsi="Arial" w:cs="Arial"/>
          <w:sz w:val="20"/>
          <w:szCs w:val="20"/>
        </w:rPr>
        <w:t xml:space="preserve"> a phase normalization </w:t>
      </w:r>
      <w:r w:rsidR="0056474C" w:rsidRPr="00172DFE">
        <w:rPr>
          <w:rFonts w:ascii="Arial" w:hAnsi="Arial" w:cs="Arial"/>
          <w:i/>
          <w:iCs/>
          <w:sz w:val="20"/>
          <w:szCs w:val="20"/>
        </w:rPr>
        <w:t>that has been seen during the model training phase</w:t>
      </w:r>
      <w:r w:rsidRPr="00C675D3">
        <w:rPr>
          <w:rFonts w:ascii="Arial" w:hAnsi="Arial" w:cs="Arial"/>
          <w:sz w:val="20"/>
          <w:szCs w:val="20"/>
        </w:rPr>
        <w:t xml:space="preserve">. </w:t>
      </w:r>
      <w:r w:rsidR="00172DFE">
        <w:rPr>
          <w:rFonts w:ascii="Arial" w:hAnsi="Arial" w:cs="Arial"/>
          <w:sz w:val="20"/>
          <w:szCs w:val="20"/>
        </w:rPr>
        <w:t>AI</w:t>
      </w:r>
      <w:r w:rsidR="00AC674B">
        <w:rPr>
          <w:rFonts w:ascii="Arial" w:hAnsi="Arial" w:cs="Arial"/>
          <w:sz w:val="20"/>
          <w:szCs w:val="20"/>
        </w:rPr>
        <w:t xml:space="preserve"> p</w:t>
      </w:r>
      <w:r w:rsidRPr="00C675D3">
        <w:rPr>
          <w:rFonts w:ascii="Arial" w:hAnsi="Arial" w:cs="Arial"/>
          <w:sz w:val="20"/>
          <w:szCs w:val="20"/>
        </w:rPr>
        <w:t xml:space="preserve">erformance </w:t>
      </w:r>
      <w:r>
        <w:rPr>
          <w:rFonts w:ascii="Arial" w:hAnsi="Arial" w:cs="Arial"/>
          <w:sz w:val="20"/>
          <w:szCs w:val="20"/>
        </w:rPr>
        <w:t>is better</w:t>
      </w:r>
      <w:r w:rsidRPr="00C675D3">
        <w:rPr>
          <w:rFonts w:ascii="Arial" w:hAnsi="Arial" w:cs="Arial"/>
          <w:sz w:val="20"/>
          <w:szCs w:val="20"/>
        </w:rPr>
        <w:t xml:space="preserve"> than baseline.</w:t>
      </w:r>
      <w:bookmarkEnd w:id="35"/>
    </w:p>
    <w:p w14:paraId="4E50A938" w14:textId="3757BA2D" w:rsidR="00F9669A" w:rsidRDefault="00F9669A" w:rsidP="00AC674B">
      <w:pPr>
        <w:rPr>
          <w:rFonts w:ascii="Arial" w:eastAsia="Calibri" w:hAnsi="Arial" w:cs="Arial"/>
          <w:sz w:val="20"/>
          <w:szCs w:val="20"/>
        </w:rPr>
      </w:pPr>
      <w:r w:rsidRPr="00574238">
        <w:rPr>
          <w:rFonts w:ascii="Arial" w:eastAsia="Calibri" w:hAnsi="Arial" w:cs="Arial"/>
          <w:b/>
          <w:sz w:val="20"/>
          <w:szCs w:val="20"/>
          <w:u w:val="single"/>
          <w:lang w:val="en-US"/>
        </w:rPr>
        <w:t>In the third experiment,</w:t>
      </w:r>
      <w:r>
        <w:rPr>
          <w:rFonts w:ascii="Arial" w:eastAsia="Calibri" w:hAnsi="Arial" w:cs="Arial"/>
          <w:sz w:val="20"/>
          <w:szCs w:val="20"/>
          <w:lang w:val="en-US"/>
        </w:rPr>
        <w:t xml:space="preserve"> we </w:t>
      </w:r>
      <w:r w:rsidRPr="00F9669A">
        <w:rPr>
          <w:rFonts w:ascii="Arial" w:eastAsia="Calibri" w:hAnsi="Arial" w:cs="Arial"/>
          <w:sz w:val="20"/>
          <w:szCs w:val="20"/>
          <w:lang w:val="en-US"/>
        </w:rPr>
        <w:t xml:space="preserve">consider the scenarios where </w:t>
      </w:r>
      <w:r w:rsidRPr="00574238">
        <w:rPr>
          <w:rFonts w:ascii="Arial" w:eastAsia="Calibri" w:hAnsi="Arial" w:cs="Arial"/>
          <w:b/>
          <w:sz w:val="20"/>
          <w:szCs w:val="20"/>
          <w:u w:val="single"/>
          <w:lang w:val="en-US"/>
        </w:rPr>
        <w:t xml:space="preserve">Dataset A </w:t>
      </w:r>
      <w:r w:rsidR="00A46572" w:rsidRPr="00574238">
        <w:rPr>
          <w:rFonts w:ascii="Arial" w:eastAsia="Calibri" w:hAnsi="Arial" w:cs="Arial"/>
          <w:b/>
          <w:sz w:val="20"/>
          <w:szCs w:val="20"/>
          <w:u w:val="single"/>
          <w:lang w:val="en-US"/>
        </w:rPr>
        <w:t>is a mixed dataset but that may</w:t>
      </w:r>
      <w:r w:rsidR="00041430">
        <w:rPr>
          <w:rFonts w:ascii="Arial" w:eastAsia="Calibri" w:hAnsi="Arial" w:cs="Arial"/>
          <w:b/>
          <w:sz w:val="20"/>
          <w:szCs w:val="20"/>
          <w:u w:val="single"/>
          <w:lang w:val="en-US"/>
        </w:rPr>
        <w:t xml:space="preserve"> </w:t>
      </w:r>
      <w:r w:rsidR="00041430">
        <w:rPr>
          <w:rFonts w:ascii="Arial" w:eastAsia="Calibri" w:hAnsi="Arial" w:cs="Arial"/>
          <w:b/>
          <w:bCs/>
          <w:sz w:val="20"/>
          <w:szCs w:val="20"/>
          <w:u w:val="single"/>
          <w:lang w:val="en-US"/>
        </w:rPr>
        <w:t>or may</w:t>
      </w:r>
      <w:r w:rsidR="00A46572" w:rsidRPr="00574238">
        <w:rPr>
          <w:rFonts w:ascii="Arial" w:eastAsia="Calibri" w:hAnsi="Arial" w:cs="Arial"/>
          <w:b/>
          <w:bCs/>
          <w:sz w:val="20"/>
          <w:szCs w:val="20"/>
          <w:u w:val="single"/>
          <w:lang w:val="en-US"/>
        </w:rPr>
        <w:t xml:space="preserve"> </w:t>
      </w:r>
      <w:r w:rsidR="00A46572" w:rsidRPr="00574238">
        <w:rPr>
          <w:rFonts w:ascii="Arial" w:eastAsia="Calibri" w:hAnsi="Arial" w:cs="Arial"/>
          <w:b/>
          <w:sz w:val="20"/>
          <w:szCs w:val="20"/>
          <w:u w:val="single"/>
          <w:lang w:val="en-US"/>
        </w:rPr>
        <w:t>not</w:t>
      </w:r>
      <w:r w:rsidRPr="00574238">
        <w:rPr>
          <w:rFonts w:ascii="Arial" w:eastAsia="Calibri" w:hAnsi="Arial" w:cs="Arial"/>
          <w:b/>
          <w:sz w:val="20"/>
          <w:szCs w:val="20"/>
          <w:u w:val="single"/>
          <w:lang w:val="en-US"/>
        </w:rPr>
        <w:t xml:space="preserve"> include Dataset B</w:t>
      </w:r>
      <w:r w:rsidRPr="00F9669A">
        <w:rPr>
          <w:rFonts w:ascii="Arial" w:eastAsia="Calibri" w:hAnsi="Arial" w:cs="Arial"/>
          <w:sz w:val="20"/>
          <w:szCs w:val="20"/>
          <w:lang w:val="en-US"/>
        </w:rPr>
        <w:t>. Another category</w:t>
      </w:r>
      <w:r w:rsidR="001C7203">
        <w:rPr>
          <w:rFonts w:ascii="Arial" w:eastAsia="Calibri" w:hAnsi="Arial" w:cs="Arial"/>
          <w:sz w:val="20"/>
          <w:szCs w:val="20"/>
          <w:lang w:val="en-US"/>
        </w:rPr>
        <w:t> </w:t>
      </w:r>
      <w:r w:rsidRPr="00F9669A">
        <w:rPr>
          <w:rFonts w:ascii="Arial" w:eastAsia="Calibri" w:hAnsi="Arial" w:cs="Arial"/>
          <w:sz w:val="20"/>
          <w:szCs w:val="20"/>
          <w:lang w:val="en-US"/>
        </w:rPr>
        <w:t xml:space="preserve">Z Transformer, targeting full-eigenvector feedback, is trained on a mixed dataset with different phase normalization (dataset A consists of the datasets 1 – </w:t>
      </w:r>
      <w:r w:rsidR="00A62DC2">
        <w:rPr>
          <w:rFonts w:ascii="Arial" w:eastAsia="Calibri" w:hAnsi="Arial" w:cs="Arial"/>
          <w:sz w:val="20"/>
          <w:szCs w:val="20"/>
          <w:lang w:val="en-US"/>
        </w:rPr>
        <w:t>3</w:t>
      </w:r>
      <w:r w:rsidRPr="00F9669A">
        <w:rPr>
          <w:rFonts w:ascii="Arial" w:eastAsia="Calibri" w:hAnsi="Arial" w:cs="Arial"/>
          <w:sz w:val="20"/>
          <w:szCs w:val="20"/>
          <w:lang w:val="en-US"/>
        </w:rPr>
        <w:t xml:space="preserve"> mentioned above), and inference is tested on each of these dataset (dataset B = dataset 1, 2, 3, 4</w:t>
      </w:r>
      <w:r w:rsidR="005814A3">
        <w:rPr>
          <w:rFonts w:ascii="Arial" w:eastAsia="Calibri" w:hAnsi="Arial" w:cs="Arial"/>
          <w:sz w:val="20"/>
          <w:szCs w:val="20"/>
          <w:lang w:val="en-US"/>
        </w:rPr>
        <w:t>, or 5</w:t>
      </w:r>
      <w:r w:rsidRPr="00F9669A">
        <w:rPr>
          <w:rFonts w:ascii="Arial" w:eastAsia="Calibri" w:hAnsi="Arial" w:cs="Arial"/>
          <w:sz w:val="20"/>
          <w:szCs w:val="20"/>
          <w:lang w:val="en-US"/>
        </w:rPr>
        <w:t>).</w:t>
      </w:r>
      <w:r w:rsidR="005B4EF2">
        <w:rPr>
          <w:rFonts w:ascii="Arial" w:eastAsia="Calibri" w:hAnsi="Arial" w:cs="Arial"/>
          <w:sz w:val="20"/>
          <w:szCs w:val="20"/>
          <w:lang w:val="en-US"/>
        </w:rPr>
        <w:t xml:space="preserve"> Note that </w:t>
      </w:r>
      <w:r w:rsidR="000C3B46">
        <w:rPr>
          <w:rFonts w:ascii="Arial" w:eastAsia="Calibri" w:hAnsi="Arial" w:cs="Arial"/>
          <w:sz w:val="20"/>
          <w:szCs w:val="20"/>
          <w:lang w:val="en-US"/>
        </w:rPr>
        <w:t xml:space="preserve">when </w:t>
      </w:r>
      <w:r w:rsidR="00D02DD4">
        <w:rPr>
          <w:rFonts w:ascii="Arial" w:eastAsia="Calibri" w:hAnsi="Arial" w:cs="Arial"/>
          <w:sz w:val="20"/>
          <w:szCs w:val="20"/>
          <w:lang w:val="en-US"/>
        </w:rPr>
        <w:t xml:space="preserve">dataset B </w:t>
      </w:r>
      <w:r w:rsidR="000C3B46">
        <w:rPr>
          <w:rFonts w:ascii="Arial" w:eastAsia="Calibri" w:hAnsi="Arial" w:cs="Arial"/>
          <w:sz w:val="20"/>
          <w:szCs w:val="20"/>
          <w:lang w:val="en-US"/>
        </w:rPr>
        <w:t>is</w:t>
      </w:r>
      <w:r w:rsidR="00D02DD4">
        <w:rPr>
          <w:rFonts w:ascii="Arial" w:eastAsia="Calibri" w:hAnsi="Arial" w:cs="Arial"/>
          <w:sz w:val="20"/>
          <w:szCs w:val="20"/>
          <w:lang w:val="en-US"/>
        </w:rPr>
        <w:t xml:space="preserve"> dataset 4</w:t>
      </w:r>
      <w:r w:rsidR="00723750">
        <w:rPr>
          <w:rFonts w:ascii="Arial" w:eastAsia="Calibri" w:hAnsi="Arial" w:cs="Arial"/>
          <w:sz w:val="20"/>
          <w:szCs w:val="20"/>
          <w:lang w:val="en-US"/>
        </w:rPr>
        <w:t xml:space="preserve"> or 5</w:t>
      </w:r>
      <w:r w:rsidR="00D02DD4">
        <w:rPr>
          <w:rFonts w:ascii="Arial" w:eastAsia="Calibri" w:hAnsi="Arial" w:cs="Arial"/>
          <w:sz w:val="20"/>
          <w:szCs w:val="20"/>
          <w:lang w:val="en-US"/>
        </w:rPr>
        <w:t>,</w:t>
      </w:r>
      <w:r w:rsidR="000C3B46">
        <w:rPr>
          <w:rFonts w:ascii="Arial" w:eastAsia="Calibri" w:hAnsi="Arial" w:cs="Arial"/>
          <w:sz w:val="20"/>
          <w:szCs w:val="20"/>
          <w:lang w:val="en-US"/>
        </w:rPr>
        <w:t xml:space="preserve"> then dataset A has not contained dataset B.</w:t>
      </w:r>
    </w:p>
    <w:p w14:paraId="6520D820" w14:textId="551399DB" w:rsidR="00296F26" w:rsidRPr="00B22C6D" w:rsidRDefault="00CF5A0F" w:rsidP="00AC674B">
      <w:pPr>
        <w:rPr>
          <w:rFonts w:ascii="Arial" w:eastAsia="Calibri" w:hAnsi="Arial" w:cs="Arial"/>
          <w:sz w:val="20"/>
          <w:szCs w:val="20"/>
          <w:lang w:val="en-US"/>
        </w:rPr>
      </w:pPr>
      <w:r>
        <w:rPr>
          <w:rFonts w:ascii="Arial" w:eastAsia="Calibri" w:hAnsi="Arial" w:cs="Arial"/>
          <w:sz w:val="20"/>
          <w:szCs w:val="20"/>
          <w:lang w:val="en-US"/>
        </w:rPr>
        <w:t xml:space="preserve">It can be seen from </w:t>
      </w:r>
      <w:r>
        <w:rPr>
          <w:rFonts w:ascii="Arial" w:eastAsia="Calibri" w:hAnsi="Arial" w:cs="Arial"/>
          <w:sz w:val="20"/>
          <w:szCs w:val="20"/>
        </w:rPr>
        <w:fldChar w:fldCharType="begin"/>
      </w:r>
      <w:r>
        <w:rPr>
          <w:rFonts w:ascii="Arial" w:eastAsia="Calibri" w:hAnsi="Arial" w:cs="Arial"/>
          <w:sz w:val="20"/>
          <w:szCs w:val="20"/>
          <w:lang w:val="en-US"/>
        </w:rPr>
        <w:instrText xml:space="preserve"> REF _Ref181964085 \h </w:instrText>
      </w:r>
      <w:r>
        <w:rPr>
          <w:rFonts w:ascii="Arial" w:eastAsia="Calibri" w:hAnsi="Arial" w:cs="Arial"/>
          <w:sz w:val="20"/>
          <w:szCs w:val="20"/>
        </w:rPr>
      </w:r>
      <w:r>
        <w:rPr>
          <w:rFonts w:ascii="Arial" w:eastAsia="Calibri" w:hAnsi="Arial" w:cs="Arial"/>
          <w:sz w:val="20"/>
          <w:szCs w:val="20"/>
        </w:rPr>
        <w:fldChar w:fldCharType="separate"/>
      </w:r>
      <w:r w:rsidRPr="00B22C6D">
        <w:rPr>
          <w:rFonts w:ascii="Arial" w:hAnsi="Arial" w:cs="Arial"/>
          <w:sz w:val="20"/>
          <w:szCs w:val="20"/>
          <w:lang w:val="en-US"/>
        </w:rPr>
        <w:t>Table 5</w:t>
      </w:r>
      <w:r>
        <w:rPr>
          <w:rFonts w:ascii="Arial" w:eastAsia="Calibri" w:hAnsi="Arial" w:cs="Arial"/>
          <w:sz w:val="20"/>
          <w:szCs w:val="20"/>
        </w:rPr>
        <w:fldChar w:fldCharType="end"/>
      </w:r>
      <w:r>
        <w:rPr>
          <w:rFonts w:ascii="Arial" w:eastAsia="Calibri" w:hAnsi="Arial" w:cs="Arial"/>
          <w:sz w:val="20"/>
          <w:szCs w:val="20"/>
          <w:lang w:val="en-US"/>
        </w:rPr>
        <w:t xml:space="preserve"> that the </w:t>
      </w:r>
      <w:r w:rsidRPr="00CF5A0F">
        <w:rPr>
          <w:rFonts w:ascii="Arial" w:eastAsia="Calibri" w:hAnsi="Arial" w:cs="Arial"/>
          <w:sz w:val="20"/>
          <w:szCs w:val="20"/>
          <w:lang w:val="en-US"/>
        </w:rPr>
        <w:t xml:space="preserve">model trained using mixed dataset can achieve good generalization performance in general with respect to this dataset distribution mismatch. The AI/ML model performs better than baseline Rel16 </w:t>
      </w:r>
      <w:proofErr w:type="spellStart"/>
      <w:r w:rsidRPr="00CF5A0F">
        <w:rPr>
          <w:rFonts w:ascii="Arial" w:eastAsia="Calibri" w:hAnsi="Arial" w:cs="Arial"/>
          <w:sz w:val="20"/>
          <w:szCs w:val="20"/>
          <w:lang w:val="en-US"/>
        </w:rPr>
        <w:t>eType</w:t>
      </w:r>
      <w:proofErr w:type="spellEnd"/>
      <w:r w:rsidRPr="00CF5A0F">
        <w:rPr>
          <w:rFonts w:ascii="Arial" w:eastAsia="Calibri" w:hAnsi="Arial" w:cs="Arial"/>
          <w:sz w:val="20"/>
          <w:szCs w:val="20"/>
          <w:lang w:val="en-US"/>
        </w:rPr>
        <w:t xml:space="preserve"> II PC 5 for all considered test dataset</w:t>
      </w:r>
      <w:r w:rsidR="00C73F4F">
        <w:rPr>
          <w:rFonts w:ascii="Arial" w:eastAsia="Calibri" w:hAnsi="Arial" w:cs="Arial"/>
          <w:sz w:val="20"/>
          <w:szCs w:val="20"/>
          <w:lang w:val="en-US"/>
        </w:rPr>
        <w:t>, including on dataset</w:t>
      </w:r>
      <w:r w:rsidR="00F31016">
        <w:rPr>
          <w:rFonts w:ascii="Arial" w:eastAsia="Calibri" w:hAnsi="Arial" w:cs="Arial"/>
          <w:sz w:val="20"/>
          <w:szCs w:val="20"/>
          <w:lang w:val="en-US"/>
        </w:rPr>
        <w:t>s</w:t>
      </w:r>
      <w:r w:rsidR="00C73F4F">
        <w:rPr>
          <w:rFonts w:ascii="Arial" w:eastAsia="Calibri" w:hAnsi="Arial" w:cs="Arial"/>
          <w:sz w:val="20"/>
          <w:szCs w:val="20"/>
          <w:lang w:val="en-US"/>
        </w:rPr>
        <w:t xml:space="preserve"> 4</w:t>
      </w:r>
      <w:r w:rsidR="00F31016">
        <w:rPr>
          <w:rFonts w:ascii="Arial" w:eastAsia="Calibri" w:hAnsi="Arial" w:cs="Arial"/>
          <w:sz w:val="20"/>
          <w:szCs w:val="20"/>
          <w:lang w:val="en-US"/>
        </w:rPr>
        <w:t xml:space="preserve"> and 5</w:t>
      </w:r>
      <w:r w:rsidR="00C73F4F">
        <w:rPr>
          <w:rFonts w:ascii="Arial" w:eastAsia="Calibri" w:hAnsi="Arial" w:cs="Arial"/>
          <w:sz w:val="20"/>
          <w:szCs w:val="20"/>
          <w:lang w:val="en-US"/>
        </w:rPr>
        <w:t>, which it ha</w:t>
      </w:r>
      <w:r w:rsidR="00EB300D">
        <w:rPr>
          <w:rFonts w:ascii="Arial" w:eastAsia="Calibri" w:hAnsi="Arial" w:cs="Arial"/>
          <w:sz w:val="20"/>
          <w:szCs w:val="20"/>
          <w:lang w:val="en-US"/>
        </w:rPr>
        <w:t>s</w:t>
      </w:r>
      <w:r w:rsidR="00C73F4F">
        <w:rPr>
          <w:rFonts w:ascii="Arial" w:eastAsia="Calibri" w:hAnsi="Arial" w:cs="Arial"/>
          <w:sz w:val="20"/>
          <w:szCs w:val="20"/>
          <w:lang w:val="en-US"/>
        </w:rPr>
        <w:t xml:space="preserve"> not been trained on</w:t>
      </w:r>
      <w:r w:rsidRPr="00CF5A0F">
        <w:rPr>
          <w:rFonts w:ascii="Arial" w:eastAsia="Calibri" w:hAnsi="Arial" w:cs="Arial"/>
          <w:sz w:val="20"/>
          <w:szCs w:val="20"/>
          <w:lang w:val="en-US"/>
        </w:rPr>
        <w:t>.</w:t>
      </w:r>
      <w:r w:rsidR="008556F8">
        <w:rPr>
          <w:rFonts w:ascii="Arial" w:eastAsia="Calibri" w:hAnsi="Arial" w:cs="Arial"/>
          <w:sz w:val="20"/>
          <w:szCs w:val="20"/>
          <w:lang w:val="en-US"/>
        </w:rPr>
        <w:t xml:space="preserve"> However, comparing the </w:t>
      </w:r>
      <w:r w:rsidR="00A2083E">
        <w:rPr>
          <w:rFonts w:ascii="Arial" w:eastAsia="Calibri" w:hAnsi="Arial" w:cs="Arial"/>
          <w:sz w:val="20"/>
          <w:szCs w:val="20"/>
          <w:lang w:val="en-US"/>
        </w:rPr>
        <w:t xml:space="preserve">second to </w:t>
      </w:r>
      <w:r w:rsidR="008556F8">
        <w:rPr>
          <w:rFonts w:ascii="Arial" w:eastAsia="Calibri" w:hAnsi="Arial" w:cs="Arial"/>
          <w:sz w:val="20"/>
          <w:szCs w:val="20"/>
          <w:lang w:val="en-US"/>
        </w:rPr>
        <w:t xml:space="preserve">last row of </w:t>
      </w:r>
      <w:r w:rsidR="008556F8">
        <w:rPr>
          <w:rFonts w:ascii="Arial" w:eastAsia="Calibri" w:hAnsi="Arial" w:cs="Arial"/>
          <w:sz w:val="20"/>
          <w:szCs w:val="20"/>
        </w:rPr>
        <w:fldChar w:fldCharType="begin"/>
      </w:r>
      <w:r w:rsidR="008556F8">
        <w:rPr>
          <w:rFonts w:ascii="Arial" w:eastAsia="Calibri" w:hAnsi="Arial" w:cs="Arial"/>
          <w:sz w:val="20"/>
          <w:szCs w:val="20"/>
          <w:lang w:val="en-US"/>
        </w:rPr>
        <w:instrText xml:space="preserve"> REF _Ref181695003 \h </w:instrText>
      </w:r>
      <w:r w:rsidR="008556F8">
        <w:rPr>
          <w:rFonts w:ascii="Arial" w:eastAsia="Calibri" w:hAnsi="Arial" w:cs="Arial"/>
          <w:sz w:val="20"/>
          <w:szCs w:val="20"/>
        </w:rPr>
      </w:r>
      <w:r w:rsidR="008556F8">
        <w:rPr>
          <w:rFonts w:ascii="Arial" w:eastAsia="Calibri" w:hAnsi="Arial" w:cs="Arial"/>
          <w:sz w:val="20"/>
          <w:szCs w:val="20"/>
        </w:rPr>
        <w:fldChar w:fldCharType="separate"/>
      </w:r>
      <w:r w:rsidR="008556F8" w:rsidRPr="00B22C6D">
        <w:rPr>
          <w:rFonts w:ascii="Arial" w:hAnsi="Arial" w:cs="Arial"/>
          <w:sz w:val="20"/>
          <w:szCs w:val="20"/>
          <w:lang w:val="en-US"/>
        </w:rPr>
        <w:t>Table 4</w:t>
      </w:r>
      <w:r w:rsidR="008556F8">
        <w:rPr>
          <w:rFonts w:ascii="Arial" w:eastAsia="Calibri" w:hAnsi="Arial" w:cs="Arial"/>
          <w:sz w:val="20"/>
          <w:szCs w:val="20"/>
        </w:rPr>
        <w:fldChar w:fldCharType="end"/>
      </w:r>
      <w:r w:rsidR="008556F8">
        <w:rPr>
          <w:rFonts w:ascii="Arial" w:eastAsia="Calibri" w:hAnsi="Arial" w:cs="Arial"/>
          <w:sz w:val="20"/>
          <w:szCs w:val="20"/>
          <w:lang w:val="en-US"/>
        </w:rPr>
        <w:t xml:space="preserve"> </w:t>
      </w:r>
      <w:r w:rsidR="00A2083E">
        <w:rPr>
          <w:rFonts w:ascii="Arial" w:eastAsia="Calibri" w:hAnsi="Arial" w:cs="Arial"/>
          <w:sz w:val="20"/>
          <w:szCs w:val="20"/>
          <w:lang w:val="en-US"/>
        </w:rPr>
        <w:t>with the last row of</w:t>
      </w:r>
      <w:r w:rsidR="008556F8">
        <w:rPr>
          <w:rFonts w:ascii="Arial" w:eastAsia="Calibri" w:hAnsi="Arial" w:cs="Arial"/>
          <w:sz w:val="20"/>
          <w:szCs w:val="20"/>
          <w:lang w:val="en-US"/>
        </w:rPr>
        <w:t xml:space="preserve"> </w:t>
      </w:r>
      <w:r w:rsidR="008556F8">
        <w:rPr>
          <w:rFonts w:ascii="Arial" w:eastAsia="Calibri" w:hAnsi="Arial" w:cs="Arial"/>
          <w:sz w:val="20"/>
          <w:szCs w:val="20"/>
        </w:rPr>
        <w:fldChar w:fldCharType="begin"/>
      </w:r>
      <w:r w:rsidR="008556F8">
        <w:rPr>
          <w:rFonts w:ascii="Arial" w:eastAsia="Calibri" w:hAnsi="Arial" w:cs="Arial"/>
          <w:sz w:val="20"/>
          <w:szCs w:val="20"/>
          <w:lang w:val="en-US"/>
        </w:rPr>
        <w:instrText xml:space="preserve"> REF _Ref181964085 \h </w:instrText>
      </w:r>
      <w:r w:rsidR="008556F8">
        <w:rPr>
          <w:rFonts w:ascii="Arial" w:eastAsia="Calibri" w:hAnsi="Arial" w:cs="Arial"/>
          <w:sz w:val="20"/>
          <w:szCs w:val="20"/>
        </w:rPr>
      </w:r>
      <w:r w:rsidR="008556F8">
        <w:rPr>
          <w:rFonts w:ascii="Arial" w:eastAsia="Calibri" w:hAnsi="Arial" w:cs="Arial"/>
          <w:sz w:val="20"/>
          <w:szCs w:val="20"/>
        </w:rPr>
        <w:fldChar w:fldCharType="separate"/>
      </w:r>
      <w:r w:rsidR="008556F8" w:rsidRPr="00B22C6D">
        <w:rPr>
          <w:rFonts w:ascii="Arial" w:hAnsi="Arial" w:cs="Arial"/>
          <w:sz w:val="20"/>
          <w:szCs w:val="20"/>
          <w:lang w:val="en-US"/>
        </w:rPr>
        <w:t>Table 5</w:t>
      </w:r>
      <w:r w:rsidR="008556F8">
        <w:rPr>
          <w:rFonts w:ascii="Arial" w:eastAsia="Calibri" w:hAnsi="Arial" w:cs="Arial"/>
          <w:sz w:val="20"/>
          <w:szCs w:val="20"/>
        </w:rPr>
        <w:fldChar w:fldCharType="end"/>
      </w:r>
      <w:r w:rsidR="008556F8">
        <w:rPr>
          <w:rFonts w:ascii="Arial" w:eastAsia="Calibri" w:hAnsi="Arial" w:cs="Arial"/>
          <w:sz w:val="20"/>
          <w:szCs w:val="20"/>
          <w:lang w:val="en-US"/>
        </w:rPr>
        <w:t xml:space="preserve"> we can observe a slight deterioration </w:t>
      </w:r>
      <w:r w:rsidR="0054069C">
        <w:rPr>
          <w:rFonts w:ascii="Arial" w:eastAsia="Calibri" w:hAnsi="Arial" w:cs="Arial"/>
          <w:sz w:val="20"/>
          <w:szCs w:val="20"/>
          <w:lang w:val="en-US"/>
        </w:rPr>
        <w:t xml:space="preserve">on about 1.5% in </w:t>
      </w:r>
      <w:r w:rsidR="004F62A7">
        <w:rPr>
          <w:rFonts w:ascii="Arial" w:eastAsia="Calibri" w:hAnsi="Arial" w:cs="Arial"/>
          <w:sz w:val="20"/>
          <w:szCs w:val="20"/>
          <w:lang w:val="en-US"/>
        </w:rPr>
        <w:t>SGCS for layer 1, and about 2.3% for layer 2.</w:t>
      </w:r>
      <w:r w:rsidR="007D66AF">
        <w:rPr>
          <w:rFonts w:ascii="Arial" w:eastAsia="Calibri" w:hAnsi="Arial" w:cs="Arial"/>
          <w:sz w:val="20"/>
          <w:szCs w:val="20"/>
          <w:lang w:val="en-US"/>
        </w:rPr>
        <w:t xml:space="preserve"> Nevertheless, we see that for dataset 5, it had </w:t>
      </w:r>
      <w:r w:rsidR="003A0066">
        <w:rPr>
          <w:rFonts w:ascii="Arial" w:eastAsia="Calibri" w:hAnsi="Arial" w:cs="Arial"/>
          <w:sz w:val="20"/>
          <w:szCs w:val="20"/>
          <w:lang w:val="en-US"/>
        </w:rPr>
        <w:t>severe deterioration in experiment 1 (</w:t>
      </w:r>
      <w:r w:rsidR="003A0066">
        <w:rPr>
          <w:rFonts w:ascii="Arial" w:eastAsia="Calibri" w:hAnsi="Arial" w:cs="Arial"/>
          <w:sz w:val="20"/>
          <w:szCs w:val="20"/>
        </w:rPr>
        <w:fldChar w:fldCharType="begin"/>
      </w:r>
      <w:r w:rsidR="003A0066">
        <w:rPr>
          <w:rFonts w:ascii="Arial" w:eastAsia="Calibri" w:hAnsi="Arial" w:cs="Arial"/>
          <w:sz w:val="20"/>
          <w:szCs w:val="20"/>
          <w:lang w:val="en-US"/>
        </w:rPr>
        <w:instrText xml:space="preserve"> REF _Ref178669071 \h </w:instrText>
      </w:r>
      <w:r w:rsidR="003A0066">
        <w:rPr>
          <w:rFonts w:ascii="Arial" w:eastAsia="Calibri" w:hAnsi="Arial" w:cs="Arial"/>
          <w:sz w:val="20"/>
          <w:szCs w:val="20"/>
        </w:rPr>
      </w:r>
      <w:r w:rsidR="003A0066">
        <w:rPr>
          <w:rFonts w:ascii="Arial" w:eastAsia="Calibri" w:hAnsi="Arial" w:cs="Arial"/>
          <w:sz w:val="20"/>
          <w:szCs w:val="20"/>
        </w:rPr>
        <w:fldChar w:fldCharType="separate"/>
      </w:r>
      <w:r w:rsidR="003A0066" w:rsidRPr="00B22C6D">
        <w:rPr>
          <w:rFonts w:ascii="Arial" w:hAnsi="Arial" w:cs="Arial"/>
          <w:sz w:val="20"/>
          <w:szCs w:val="20"/>
          <w:lang w:val="en-US"/>
        </w:rPr>
        <w:t>Table 3</w:t>
      </w:r>
      <w:r w:rsidR="003A0066">
        <w:rPr>
          <w:rFonts w:ascii="Arial" w:eastAsia="Calibri" w:hAnsi="Arial" w:cs="Arial"/>
          <w:sz w:val="20"/>
          <w:szCs w:val="20"/>
        </w:rPr>
        <w:fldChar w:fldCharType="end"/>
      </w:r>
      <w:r w:rsidR="003A0066">
        <w:rPr>
          <w:rFonts w:ascii="Arial" w:eastAsia="Calibri" w:hAnsi="Arial" w:cs="Arial"/>
          <w:sz w:val="20"/>
          <w:szCs w:val="20"/>
          <w:lang w:val="en-US"/>
        </w:rPr>
        <w:t xml:space="preserve">) but </w:t>
      </w:r>
      <w:r w:rsidR="00EA0DB7">
        <w:rPr>
          <w:rFonts w:ascii="Arial" w:eastAsia="Calibri" w:hAnsi="Arial" w:cs="Arial"/>
          <w:sz w:val="20"/>
          <w:szCs w:val="20"/>
          <w:lang w:val="en-US"/>
        </w:rPr>
        <w:t xml:space="preserve">despite it being a difficult dataset </w:t>
      </w:r>
      <w:r w:rsidR="00E36A30">
        <w:rPr>
          <w:rFonts w:ascii="Arial" w:eastAsia="Calibri" w:hAnsi="Arial" w:cs="Arial"/>
          <w:sz w:val="20"/>
          <w:szCs w:val="20"/>
          <w:lang w:val="en-US"/>
        </w:rPr>
        <w:t>it achieves on par with or slightly better than baseline</w:t>
      </w:r>
      <w:r w:rsidR="006C7EFB">
        <w:rPr>
          <w:rFonts w:ascii="Arial" w:eastAsia="Calibri" w:hAnsi="Arial" w:cs="Arial"/>
          <w:sz w:val="20"/>
          <w:szCs w:val="20"/>
          <w:lang w:val="en-US"/>
        </w:rPr>
        <w:t xml:space="preserve"> even if it is not included in the training.</w:t>
      </w:r>
    </w:p>
    <w:p w14:paraId="2B69FD3B" w14:textId="06DC1B12" w:rsidR="0013512C" w:rsidRPr="00B22C6D" w:rsidRDefault="0013512C" w:rsidP="00574238">
      <w:pPr>
        <w:pStyle w:val="Caption"/>
        <w:rPr>
          <w:rFonts w:ascii="Arial" w:eastAsia="Calibri" w:hAnsi="Arial" w:cs="Arial"/>
          <w:sz w:val="20"/>
          <w:szCs w:val="20"/>
          <w:lang w:val="en-US"/>
        </w:rPr>
      </w:pPr>
      <w:bookmarkStart w:id="36" w:name="_Ref181964085"/>
      <w:r w:rsidRPr="00B22C6D">
        <w:rPr>
          <w:rFonts w:ascii="Arial" w:hAnsi="Arial" w:cs="Arial"/>
          <w:sz w:val="20"/>
          <w:szCs w:val="20"/>
          <w:lang w:val="en-US"/>
        </w:rPr>
        <w:lastRenderedPageBreak/>
        <w:t xml:space="preserve">Table </w:t>
      </w:r>
      <w:r w:rsidRPr="00574238">
        <w:rPr>
          <w:rFonts w:ascii="Arial" w:hAnsi="Arial" w:cs="Arial"/>
          <w:sz w:val="20"/>
          <w:szCs w:val="20"/>
        </w:rPr>
        <w:fldChar w:fldCharType="begin"/>
      </w:r>
      <w:r w:rsidRPr="00B22C6D">
        <w:rPr>
          <w:rFonts w:ascii="Arial" w:hAnsi="Arial" w:cs="Arial"/>
          <w:sz w:val="20"/>
          <w:szCs w:val="20"/>
          <w:lang w:val="en-US"/>
        </w:rPr>
        <w:instrText xml:space="preserve"> SEQ Table \* ARABIC </w:instrText>
      </w:r>
      <w:r w:rsidRPr="00574238">
        <w:rPr>
          <w:rFonts w:ascii="Arial" w:hAnsi="Arial" w:cs="Arial"/>
          <w:sz w:val="20"/>
          <w:szCs w:val="20"/>
        </w:rPr>
        <w:fldChar w:fldCharType="separate"/>
      </w:r>
      <w:r w:rsidRPr="00B22C6D">
        <w:rPr>
          <w:rFonts w:ascii="Arial" w:hAnsi="Arial" w:cs="Arial"/>
          <w:sz w:val="20"/>
          <w:szCs w:val="20"/>
          <w:lang w:val="en-US"/>
        </w:rPr>
        <w:t>5</w:t>
      </w:r>
      <w:r w:rsidRPr="00574238">
        <w:rPr>
          <w:rFonts w:ascii="Arial" w:hAnsi="Arial" w:cs="Arial"/>
          <w:sz w:val="20"/>
          <w:szCs w:val="20"/>
        </w:rPr>
        <w:fldChar w:fldCharType="end"/>
      </w:r>
      <w:bookmarkEnd w:id="36"/>
      <w:r w:rsidR="00761567" w:rsidRPr="00574238">
        <w:rPr>
          <w:rFonts w:ascii="Arial" w:hAnsi="Arial" w:cs="Arial"/>
          <w:sz w:val="20"/>
          <w:szCs w:val="20"/>
          <w:lang w:val="en-US"/>
        </w:rPr>
        <w:t xml:space="preserve"> Mean SGCS performance of an SF domain CSI compression model trained on a mixed phase-normalizations (trained on datasets 1-3) and running inference with difference phase normalizations.</w:t>
      </w:r>
    </w:p>
    <w:tbl>
      <w:tblPr>
        <w:tblStyle w:val="TableGrid"/>
        <w:tblW w:w="0" w:type="auto"/>
        <w:tblLook w:val="04A0" w:firstRow="1" w:lastRow="0" w:firstColumn="1" w:lastColumn="0" w:noHBand="0" w:noVBand="1"/>
      </w:tblPr>
      <w:tblGrid>
        <w:gridCol w:w="3823"/>
        <w:gridCol w:w="2420"/>
        <w:gridCol w:w="2421"/>
      </w:tblGrid>
      <w:tr w:rsidR="004226D4" w:rsidRPr="00F2040C" w14:paraId="3638B18D" w14:textId="77777777" w:rsidTr="005814A3">
        <w:tc>
          <w:tcPr>
            <w:tcW w:w="3823" w:type="dxa"/>
            <w:shd w:val="clear" w:color="auto" w:fill="E7E6E6" w:themeFill="background2"/>
          </w:tcPr>
          <w:p w14:paraId="1D820ECA" w14:textId="77777777" w:rsidR="004226D4" w:rsidRPr="00F2040C" w:rsidRDefault="004226D4" w:rsidP="005814A3">
            <w:pPr>
              <w:spacing w:after="120" w:line="276" w:lineRule="auto"/>
              <w:contextualSpacing/>
              <w:jc w:val="both"/>
              <w:rPr>
                <w:rFonts w:ascii="Arial" w:eastAsia="Calibri" w:hAnsi="Arial" w:cs="Arial"/>
                <w:b/>
                <w:sz w:val="20"/>
                <w:szCs w:val="20"/>
              </w:rPr>
            </w:pPr>
            <w:r w:rsidRPr="00F2040C">
              <w:rPr>
                <w:rFonts w:ascii="Arial" w:eastAsia="Calibri" w:hAnsi="Arial" w:cs="Arial"/>
                <w:b/>
                <w:sz w:val="20"/>
                <w:szCs w:val="20"/>
              </w:rPr>
              <w:t>Algorithm</w:t>
            </w:r>
            <w:r>
              <w:rPr>
                <w:rFonts w:ascii="Arial" w:eastAsia="Calibri" w:hAnsi="Arial" w:cs="Arial"/>
                <w:b/>
                <w:sz w:val="20"/>
                <w:szCs w:val="20"/>
              </w:rPr>
              <w:t>/Test set (Dataset B)</w:t>
            </w:r>
          </w:p>
        </w:tc>
        <w:tc>
          <w:tcPr>
            <w:tcW w:w="2420" w:type="dxa"/>
            <w:shd w:val="clear" w:color="auto" w:fill="E7E6E6" w:themeFill="background2"/>
          </w:tcPr>
          <w:p w14:paraId="217E15C1" w14:textId="77777777" w:rsidR="004226D4" w:rsidRPr="00F2040C" w:rsidRDefault="004226D4" w:rsidP="005814A3">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7D1553B1" w14:textId="77777777" w:rsidR="004226D4" w:rsidRPr="00F2040C" w:rsidRDefault="004226D4" w:rsidP="005814A3">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4226D4" w14:paraId="24429A38" w14:textId="77777777" w:rsidTr="005814A3">
        <w:tc>
          <w:tcPr>
            <w:tcW w:w="3823" w:type="dxa"/>
          </w:tcPr>
          <w:p w14:paraId="380038A1" w14:textId="77777777" w:rsidR="004226D4" w:rsidRDefault="004226D4" w:rsidP="005814A3">
            <w:pPr>
              <w:spacing w:after="120" w:line="276" w:lineRule="auto"/>
              <w:contextualSpacing/>
              <w:jc w:val="both"/>
              <w:rPr>
                <w:rFonts w:ascii="Arial" w:eastAsia="Calibri" w:hAnsi="Arial" w:cs="Arial"/>
                <w:sz w:val="20"/>
                <w:szCs w:val="20"/>
                <w:lang w:val="en-GB"/>
              </w:rPr>
            </w:pPr>
            <w:r w:rsidRPr="5022EBA2">
              <w:rPr>
                <w:rFonts w:ascii="Arial" w:eastAsia="Calibri" w:hAnsi="Arial" w:cs="Arial"/>
                <w:sz w:val="20"/>
                <w:szCs w:val="20"/>
                <w:lang w:val="en-GB"/>
              </w:rPr>
              <w:t xml:space="preserve">Rel16 </w:t>
            </w:r>
            <w:proofErr w:type="spellStart"/>
            <w:r w:rsidRPr="5022EBA2">
              <w:rPr>
                <w:rFonts w:ascii="Arial" w:eastAsia="Calibri" w:hAnsi="Arial" w:cs="Arial"/>
                <w:sz w:val="20"/>
                <w:szCs w:val="20"/>
                <w:lang w:val="en-GB"/>
              </w:rPr>
              <w:t>eType</w:t>
            </w:r>
            <w:proofErr w:type="spellEnd"/>
            <w:r w:rsidRPr="5022EBA2">
              <w:rPr>
                <w:rFonts w:ascii="Arial" w:eastAsia="Calibri" w:hAnsi="Arial" w:cs="Arial"/>
                <w:sz w:val="20"/>
                <w:szCs w:val="20"/>
                <w:lang w:val="en-GB"/>
              </w:rPr>
              <w:t xml:space="preserve"> II PC 5</w:t>
            </w:r>
          </w:p>
        </w:tc>
        <w:tc>
          <w:tcPr>
            <w:tcW w:w="2420" w:type="dxa"/>
          </w:tcPr>
          <w:p w14:paraId="7B893A1F" w14:textId="77777777" w:rsidR="004226D4" w:rsidRDefault="004226D4" w:rsidP="005814A3">
            <w:pPr>
              <w:spacing w:after="120" w:line="276" w:lineRule="auto"/>
              <w:contextualSpacing/>
              <w:jc w:val="both"/>
              <w:rPr>
                <w:rFonts w:ascii="Arial" w:eastAsia="Calibri" w:hAnsi="Arial" w:cs="Arial"/>
                <w:sz w:val="20"/>
                <w:szCs w:val="20"/>
              </w:rPr>
            </w:pPr>
            <w:r w:rsidRPr="00442356">
              <w:rPr>
                <w:rFonts w:ascii="Arial" w:eastAsia="Calibri" w:hAnsi="Arial" w:cs="Arial"/>
                <w:sz w:val="20"/>
                <w:szCs w:val="20"/>
              </w:rPr>
              <w:t>0.8416</w:t>
            </w:r>
          </w:p>
        </w:tc>
        <w:tc>
          <w:tcPr>
            <w:tcW w:w="2421" w:type="dxa"/>
          </w:tcPr>
          <w:p w14:paraId="5A87BBF5" w14:textId="77777777" w:rsidR="004226D4" w:rsidRDefault="004226D4" w:rsidP="005814A3">
            <w:pPr>
              <w:spacing w:after="120" w:line="276" w:lineRule="auto"/>
              <w:contextualSpacing/>
              <w:jc w:val="both"/>
              <w:rPr>
                <w:rFonts w:ascii="Arial" w:eastAsia="Calibri" w:hAnsi="Arial" w:cs="Arial"/>
                <w:sz w:val="20"/>
                <w:szCs w:val="20"/>
              </w:rPr>
            </w:pPr>
            <w:r w:rsidRPr="00E62499">
              <w:rPr>
                <w:rFonts w:ascii="Arial" w:eastAsia="Calibri" w:hAnsi="Arial" w:cs="Arial"/>
                <w:sz w:val="20"/>
                <w:szCs w:val="20"/>
              </w:rPr>
              <w:t>0.7422</w:t>
            </w:r>
          </w:p>
        </w:tc>
      </w:tr>
      <w:tr w:rsidR="004226D4" w14:paraId="4036B7EE" w14:textId="77777777" w:rsidTr="005814A3">
        <w:tc>
          <w:tcPr>
            <w:tcW w:w="3823" w:type="dxa"/>
            <w:shd w:val="clear" w:color="auto" w:fill="auto"/>
          </w:tcPr>
          <w:p w14:paraId="2A23259F" w14:textId="77777777" w:rsidR="004226D4" w:rsidRPr="007453CB" w:rsidRDefault="004226D4" w:rsidP="005814A3">
            <w:pPr>
              <w:spacing w:after="120" w:line="276" w:lineRule="auto"/>
              <w:contextualSpacing/>
              <w:jc w:val="both"/>
              <w:rPr>
                <w:rFonts w:ascii="Arial" w:eastAsia="Calibri" w:hAnsi="Arial" w:cs="Arial"/>
                <w:b/>
                <w:bCs/>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1 </w:t>
            </w:r>
            <w:r w:rsidRPr="007453CB">
              <w:rPr>
                <w:rFonts w:ascii="Arial" w:eastAsia="Calibri" w:hAnsi="Arial" w:cs="Arial"/>
                <w:sz w:val="20"/>
                <w:szCs w:val="20"/>
              </w:rPr>
              <w:t>(Case 2/2A/3)</w:t>
            </w:r>
          </w:p>
        </w:tc>
        <w:tc>
          <w:tcPr>
            <w:tcW w:w="2420" w:type="dxa"/>
            <w:shd w:val="clear" w:color="auto" w:fill="auto"/>
          </w:tcPr>
          <w:p w14:paraId="2166FEFC" w14:textId="15A19D68" w:rsidR="004226D4" w:rsidRDefault="002A74BC" w:rsidP="005814A3">
            <w:pPr>
              <w:spacing w:after="120" w:line="276" w:lineRule="auto"/>
              <w:contextualSpacing/>
              <w:jc w:val="both"/>
              <w:rPr>
                <w:rFonts w:ascii="Arial" w:eastAsia="Calibri" w:hAnsi="Arial" w:cs="Arial"/>
                <w:sz w:val="20"/>
                <w:szCs w:val="20"/>
              </w:rPr>
            </w:pPr>
            <w:r w:rsidRPr="002A74BC">
              <w:rPr>
                <w:rFonts w:ascii="Arial" w:eastAsia="Calibri" w:hAnsi="Arial" w:cs="Arial"/>
                <w:sz w:val="20"/>
                <w:szCs w:val="20"/>
              </w:rPr>
              <w:t>0.8789 (4.4%)</w:t>
            </w:r>
          </w:p>
        </w:tc>
        <w:tc>
          <w:tcPr>
            <w:tcW w:w="2421" w:type="dxa"/>
            <w:shd w:val="clear" w:color="auto" w:fill="auto"/>
          </w:tcPr>
          <w:p w14:paraId="0750C232" w14:textId="7E33A599" w:rsidR="004226D4" w:rsidRDefault="00B13BBF" w:rsidP="005814A3">
            <w:pPr>
              <w:spacing w:after="120" w:line="276" w:lineRule="auto"/>
              <w:contextualSpacing/>
              <w:jc w:val="both"/>
              <w:rPr>
                <w:rFonts w:ascii="Arial" w:eastAsia="Calibri" w:hAnsi="Arial" w:cs="Arial"/>
                <w:sz w:val="20"/>
                <w:szCs w:val="20"/>
              </w:rPr>
            </w:pPr>
            <w:r w:rsidRPr="00B13BBF">
              <w:rPr>
                <w:rFonts w:ascii="Arial" w:eastAsia="Calibri" w:hAnsi="Arial" w:cs="Arial"/>
                <w:sz w:val="20"/>
                <w:szCs w:val="20"/>
              </w:rPr>
              <w:t>0.7978 (7.5%)</w:t>
            </w:r>
          </w:p>
        </w:tc>
      </w:tr>
      <w:tr w:rsidR="004226D4" w14:paraId="718F641A" w14:textId="77777777" w:rsidTr="005814A3">
        <w:tc>
          <w:tcPr>
            <w:tcW w:w="3823" w:type="dxa"/>
            <w:shd w:val="clear" w:color="auto" w:fill="auto"/>
          </w:tcPr>
          <w:p w14:paraId="0E3AEF0B" w14:textId="77777777" w:rsidR="004226D4"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2 </w:t>
            </w:r>
            <w:r w:rsidRPr="007453CB">
              <w:rPr>
                <w:rFonts w:ascii="Arial" w:eastAsia="Calibri" w:hAnsi="Arial" w:cs="Arial"/>
                <w:sz w:val="20"/>
                <w:szCs w:val="20"/>
              </w:rPr>
              <w:t>(Case 2/2A/3)</w:t>
            </w:r>
          </w:p>
        </w:tc>
        <w:tc>
          <w:tcPr>
            <w:tcW w:w="2420" w:type="dxa"/>
            <w:shd w:val="clear" w:color="auto" w:fill="auto"/>
          </w:tcPr>
          <w:p w14:paraId="05F13AB6" w14:textId="51D629F6" w:rsidR="004226D4" w:rsidRDefault="009C5455" w:rsidP="005814A3">
            <w:pPr>
              <w:spacing w:after="120" w:line="276" w:lineRule="auto"/>
              <w:contextualSpacing/>
              <w:jc w:val="both"/>
              <w:rPr>
                <w:rFonts w:ascii="Arial" w:eastAsia="Calibri" w:hAnsi="Arial" w:cs="Arial"/>
                <w:sz w:val="20"/>
                <w:szCs w:val="20"/>
              </w:rPr>
            </w:pPr>
            <w:r w:rsidRPr="009C5455">
              <w:rPr>
                <w:rFonts w:ascii="Arial" w:eastAsia="Calibri" w:hAnsi="Arial" w:cs="Arial"/>
                <w:sz w:val="20"/>
                <w:szCs w:val="20"/>
              </w:rPr>
              <w:t>0.8771 (4.2%)</w:t>
            </w:r>
          </w:p>
        </w:tc>
        <w:tc>
          <w:tcPr>
            <w:tcW w:w="2421" w:type="dxa"/>
            <w:shd w:val="clear" w:color="auto" w:fill="auto"/>
          </w:tcPr>
          <w:p w14:paraId="1266170F" w14:textId="78249529" w:rsidR="004226D4" w:rsidRDefault="00595A5D" w:rsidP="005814A3">
            <w:pPr>
              <w:spacing w:after="120" w:line="276" w:lineRule="auto"/>
              <w:contextualSpacing/>
              <w:jc w:val="both"/>
              <w:rPr>
                <w:rFonts w:ascii="Arial" w:eastAsia="Calibri" w:hAnsi="Arial" w:cs="Arial"/>
                <w:sz w:val="20"/>
                <w:szCs w:val="20"/>
              </w:rPr>
            </w:pPr>
            <w:r w:rsidRPr="00595A5D">
              <w:rPr>
                <w:rFonts w:ascii="Arial" w:eastAsia="Calibri" w:hAnsi="Arial" w:cs="Arial"/>
                <w:sz w:val="20"/>
                <w:szCs w:val="20"/>
              </w:rPr>
              <w:t>0.7961 (7.3%)</w:t>
            </w:r>
          </w:p>
        </w:tc>
      </w:tr>
      <w:tr w:rsidR="004226D4" w14:paraId="71532130" w14:textId="77777777" w:rsidTr="005814A3">
        <w:tc>
          <w:tcPr>
            <w:tcW w:w="3823" w:type="dxa"/>
            <w:shd w:val="clear" w:color="auto" w:fill="auto"/>
          </w:tcPr>
          <w:p w14:paraId="2500287E" w14:textId="77777777" w:rsidR="004226D4"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3 </w:t>
            </w:r>
            <w:r w:rsidRPr="007453CB">
              <w:rPr>
                <w:rFonts w:ascii="Arial" w:eastAsia="Calibri" w:hAnsi="Arial" w:cs="Arial"/>
                <w:sz w:val="20"/>
                <w:szCs w:val="20"/>
              </w:rPr>
              <w:t>(Case 2/2A/3)</w:t>
            </w:r>
          </w:p>
        </w:tc>
        <w:tc>
          <w:tcPr>
            <w:tcW w:w="2420" w:type="dxa"/>
            <w:shd w:val="clear" w:color="auto" w:fill="auto"/>
          </w:tcPr>
          <w:p w14:paraId="121E24BF" w14:textId="429A05F4" w:rsidR="004226D4" w:rsidRDefault="008220F2" w:rsidP="005814A3">
            <w:pPr>
              <w:spacing w:after="120" w:line="276" w:lineRule="auto"/>
              <w:contextualSpacing/>
              <w:jc w:val="both"/>
              <w:rPr>
                <w:rFonts w:ascii="Arial" w:eastAsia="Calibri" w:hAnsi="Arial" w:cs="Arial"/>
                <w:sz w:val="20"/>
                <w:szCs w:val="20"/>
              </w:rPr>
            </w:pPr>
            <w:r w:rsidRPr="008220F2">
              <w:rPr>
                <w:rFonts w:ascii="Arial" w:eastAsia="Calibri" w:hAnsi="Arial" w:cs="Arial"/>
                <w:sz w:val="20"/>
                <w:szCs w:val="20"/>
              </w:rPr>
              <w:t>0.8581 (2.0%)</w:t>
            </w:r>
          </w:p>
        </w:tc>
        <w:tc>
          <w:tcPr>
            <w:tcW w:w="2421" w:type="dxa"/>
            <w:shd w:val="clear" w:color="auto" w:fill="auto"/>
          </w:tcPr>
          <w:p w14:paraId="297464FE" w14:textId="4E4824AB" w:rsidR="004226D4" w:rsidRDefault="00271E24" w:rsidP="005814A3">
            <w:pPr>
              <w:spacing w:after="120" w:line="276" w:lineRule="auto"/>
              <w:contextualSpacing/>
              <w:jc w:val="both"/>
              <w:rPr>
                <w:rFonts w:ascii="Arial" w:eastAsia="Calibri" w:hAnsi="Arial" w:cs="Arial"/>
                <w:sz w:val="20"/>
                <w:szCs w:val="20"/>
              </w:rPr>
            </w:pPr>
            <w:r w:rsidRPr="00271E24">
              <w:rPr>
                <w:rFonts w:ascii="Arial" w:eastAsia="Calibri" w:hAnsi="Arial" w:cs="Arial"/>
                <w:sz w:val="20"/>
                <w:szCs w:val="20"/>
              </w:rPr>
              <w:t>0.7715 (3.9%)</w:t>
            </w:r>
          </w:p>
        </w:tc>
      </w:tr>
      <w:tr w:rsidR="004226D4" w:rsidRPr="00B40653" w14:paraId="2EE2F2F1" w14:textId="77777777" w:rsidTr="005814A3">
        <w:tc>
          <w:tcPr>
            <w:tcW w:w="3823" w:type="dxa"/>
            <w:shd w:val="clear" w:color="auto" w:fill="auto"/>
          </w:tcPr>
          <w:p w14:paraId="1D2D2221" w14:textId="77777777" w:rsidR="004226D4" w:rsidRPr="00C17158" w:rsidRDefault="004226D4" w:rsidP="005814A3">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rPr>
              <w:t xml:space="preserve">4 </w:t>
            </w:r>
            <w:r w:rsidRPr="007453CB">
              <w:rPr>
                <w:rFonts w:ascii="Arial" w:eastAsia="Calibri" w:hAnsi="Arial" w:cs="Arial"/>
                <w:sz w:val="20"/>
                <w:szCs w:val="20"/>
              </w:rPr>
              <w:t>(Case 2/2A/3)</w:t>
            </w:r>
          </w:p>
        </w:tc>
        <w:tc>
          <w:tcPr>
            <w:tcW w:w="2420" w:type="dxa"/>
            <w:shd w:val="clear" w:color="auto" w:fill="auto"/>
          </w:tcPr>
          <w:p w14:paraId="678310D8" w14:textId="6560C0FD" w:rsidR="004226D4" w:rsidRPr="00E76430" w:rsidRDefault="003D4461" w:rsidP="005814A3">
            <w:pPr>
              <w:spacing w:after="120" w:line="276" w:lineRule="auto"/>
              <w:contextualSpacing/>
              <w:jc w:val="both"/>
              <w:rPr>
                <w:rFonts w:ascii="Arial" w:eastAsia="Calibri" w:hAnsi="Arial" w:cs="Arial"/>
                <w:sz w:val="20"/>
                <w:szCs w:val="20"/>
              </w:rPr>
            </w:pPr>
            <w:r w:rsidRPr="003D4461">
              <w:rPr>
                <w:rFonts w:ascii="Arial" w:eastAsia="Calibri" w:hAnsi="Arial" w:cs="Arial"/>
                <w:sz w:val="20"/>
                <w:szCs w:val="20"/>
              </w:rPr>
              <w:t>0.8654 (2.8%)</w:t>
            </w:r>
          </w:p>
        </w:tc>
        <w:tc>
          <w:tcPr>
            <w:tcW w:w="2421" w:type="dxa"/>
            <w:shd w:val="clear" w:color="auto" w:fill="auto"/>
          </w:tcPr>
          <w:p w14:paraId="2A2A2BE6" w14:textId="0D8864F3" w:rsidR="004226D4" w:rsidRPr="00B40653" w:rsidRDefault="00117444" w:rsidP="005814A3">
            <w:pPr>
              <w:spacing w:after="120" w:line="276" w:lineRule="auto"/>
              <w:contextualSpacing/>
              <w:jc w:val="both"/>
              <w:rPr>
                <w:rFonts w:ascii="Arial" w:eastAsia="Calibri" w:hAnsi="Arial" w:cs="Arial"/>
                <w:sz w:val="20"/>
                <w:szCs w:val="20"/>
              </w:rPr>
            </w:pPr>
            <w:r w:rsidRPr="00117444">
              <w:rPr>
                <w:rFonts w:ascii="Arial" w:eastAsia="Calibri" w:hAnsi="Arial" w:cs="Arial"/>
                <w:sz w:val="20"/>
                <w:szCs w:val="20"/>
              </w:rPr>
              <w:t>0.7797 (5.0%)</w:t>
            </w:r>
          </w:p>
        </w:tc>
      </w:tr>
      <w:tr w:rsidR="003200D0" w:rsidRPr="00B40653" w14:paraId="13C907C5" w14:textId="77777777" w:rsidTr="005814A3">
        <w:tc>
          <w:tcPr>
            <w:tcW w:w="3823" w:type="dxa"/>
            <w:shd w:val="clear" w:color="auto" w:fill="auto"/>
          </w:tcPr>
          <w:p w14:paraId="615F004E" w14:textId="04924EA3" w:rsidR="003200D0" w:rsidRPr="00BA72B5" w:rsidRDefault="003200D0" w:rsidP="003200D0">
            <w:pPr>
              <w:spacing w:after="120" w:line="276" w:lineRule="auto"/>
              <w:contextualSpacing/>
              <w:jc w:val="both"/>
              <w:rPr>
                <w:rFonts w:ascii="Arial" w:eastAsia="Calibri" w:hAnsi="Arial" w:cs="Arial"/>
                <w:sz w:val="20"/>
                <w:szCs w:val="20"/>
              </w:rPr>
            </w:pPr>
            <w:r w:rsidRPr="00BA72B5">
              <w:rPr>
                <w:rFonts w:ascii="Arial" w:eastAsia="Calibri" w:hAnsi="Arial" w:cs="Arial"/>
                <w:sz w:val="20"/>
                <w:szCs w:val="20"/>
              </w:rPr>
              <w:t xml:space="preserve">Test </w:t>
            </w:r>
            <w:r>
              <w:rPr>
                <w:rFonts w:ascii="Arial" w:eastAsia="Calibri" w:hAnsi="Arial" w:cs="Arial"/>
                <w:sz w:val="20"/>
                <w:szCs w:val="20"/>
              </w:rPr>
              <w:t>data</w:t>
            </w:r>
            <w:r w:rsidRPr="00BA72B5">
              <w:rPr>
                <w:rFonts w:ascii="Arial" w:eastAsia="Calibri" w:hAnsi="Arial" w:cs="Arial"/>
                <w:sz w:val="20"/>
                <w:szCs w:val="20"/>
              </w:rPr>
              <w:t xml:space="preserve">set </w:t>
            </w:r>
            <w:r>
              <w:rPr>
                <w:rFonts w:ascii="Arial" w:eastAsia="Calibri" w:hAnsi="Arial" w:cs="Arial"/>
                <w:sz w:val="20"/>
                <w:szCs w:val="20"/>
                <w:lang w:val="en-US"/>
              </w:rPr>
              <w:t>5</w:t>
            </w:r>
            <w:r>
              <w:rPr>
                <w:rFonts w:ascii="Arial" w:eastAsia="Calibri" w:hAnsi="Arial" w:cs="Arial"/>
                <w:sz w:val="20"/>
                <w:szCs w:val="20"/>
              </w:rPr>
              <w:t xml:space="preserve"> </w:t>
            </w:r>
            <w:r w:rsidRPr="007453CB">
              <w:rPr>
                <w:rFonts w:ascii="Arial" w:eastAsia="Calibri" w:hAnsi="Arial" w:cs="Arial"/>
                <w:sz w:val="20"/>
                <w:szCs w:val="20"/>
              </w:rPr>
              <w:t>(Case 2/2A/3)</w:t>
            </w:r>
          </w:p>
        </w:tc>
        <w:tc>
          <w:tcPr>
            <w:tcW w:w="2420" w:type="dxa"/>
            <w:shd w:val="clear" w:color="auto" w:fill="auto"/>
          </w:tcPr>
          <w:p w14:paraId="149BA693" w14:textId="734095A2" w:rsidR="003200D0" w:rsidRPr="003D4461" w:rsidRDefault="00C8673C" w:rsidP="003200D0">
            <w:pPr>
              <w:spacing w:after="120" w:line="276" w:lineRule="auto"/>
              <w:contextualSpacing/>
              <w:jc w:val="both"/>
              <w:rPr>
                <w:rFonts w:ascii="Arial" w:eastAsia="Calibri" w:hAnsi="Arial" w:cs="Arial"/>
                <w:sz w:val="20"/>
                <w:szCs w:val="20"/>
              </w:rPr>
            </w:pPr>
            <w:r w:rsidRPr="00C8673C">
              <w:rPr>
                <w:rFonts w:ascii="Arial" w:eastAsia="Calibri" w:hAnsi="Arial" w:cs="Arial"/>
                <w:sz w:val="20"/>
                <w:szCs w:val="20"/>
              </w:rPr>
              <w:t>0.8422 (0.1%)</w:t>
            </w:r>
          </w:p>
        </w:tc>
        <w:tc>
          <w:tcPr>
            <w:tcW w:w="2421" w:type="dxa"/>
            <w:shd w:val="clear" w:color="auto" w:fill="auto"/>
          </w:tcPr>
          <w:p w14:paraId="32522102" w14:textId="7323B4E7" w:rsidR="003200D0" w:rsidRPr="00117444" w:rsidRDefault="007E2D9F" w:rsidP="003200D0">
            <w:pPr>
              <w:spacing w:after="120" w:line="276" w:lineRule="auto"/>
              <w:contextualSpacing/>
              <w:jc w:val="both"/>
              <w:rPr>
                <w:rFonts w:ascii="Arial" w:eastAsia="Calibri" w:hAnsi="Arial" w:cs="Arial"/>
                <w:sz w:val="20"/>
                <w:szCs w:val="20"/>
              </w:rPr>
            </w:pPr>
            <w:r w:rsidRPr="007E2D9F">
              <w:rPr>
                <w:rFonts w:ascii="Arial" w:eastAsia="Calibri" w:hAnsi="Arial" w:cs="Arial"/>
                <w:sz w:val="20"/>
                <w:szCs w:val="20"/>
              </w:rPr>
              <w:t>0.7502 (1.1%)</w:t>
            </w:r>
          </w:p>
        </w:tc>
      </w:tr>
    </w:tbl>
    <w:p w14:paraId="757BAE50" w14:textId="77777777" w:rsidR="004226D4" w:rsidRDefault="004226D4" w:rsidP="00AC674B">
      <w:pPr>
        <w:rPr>
          <w:rFonts w:ascii="Arial" w:eastAsia="Calibri" w:hAnsi="Arial" w:cs="Arial"/>
          <w:sz w:val="20"/>
          <w:szCs w:val="20"/>
        </w:rPr>
      </w:pPr>
    </w:p>
    <w:p w14:paraId="7FD84A7A" w14:textId="1D23BA0C" w:rsidR="00296F26" w:rsidRDefault="00FD1DBE" w:rsidP="00AC674B">
      <w:pPr>
        <w:rPr>
          <w:rFonts w:ascii="Arial" w:eastAsia="Calibri" w:hAnsi="Arial" w:cs="Arial"/>
          <w:sz w:val="20"/>
          <w:szCs w:val="20"/>
        </w:rPr>
      </w:pPr>
      <w:r>
        <w:rPr>
          <w:rFonts w:ascii="Arial" w:eastAsia="Calibri" w:hAnsi="Arial" w:cs="Arial"/>
          <w:sz w:val="20"/>
          <w:szCs w:val="20"/>
          <w:lang w:val="en-US"/>
        </w:rPr>
        <w:t>In summary, we observe the following</w:t>
      </w:r>
      <w:r w:rsidR="003A7370">
        <w:rPr>
          <w:rFonts w:ascii="Arial" w:eastAsia="Calibri" w:hAnsi="Arial" w:cs="Arial"/>
          <w:sz w:val="20"/>
          <w:szCs w:val="20"/>
          <w:lang w:val="en-US"/>
        </w:rPr>
        <w:t>.</w:t>
      </w:r>
    </w:p>
    <w:p w14:paraId="2619C98D" w14:textId="40AAB173" w:rsidR="00FD1DBE" w:rsidRPr="00574238" w:rsidRDefault="00FD1DBE" w:rsidP="00574238">
      <w:pPr>
        <w:pStyle w:val="Observation"/>
        <w:rPr>
          <w:rFonts w:ascii="Arial" w:hAnsi="Arial" w:cs="Arial"/>
          <w:sz w:val="20"/>
          <w:szCs w:val="20"/>
        </w:rPr>
      </w:pPr>
      <w:bookmarkStart w:id="37" w:name="_Toc189841075"/>
      <w:r>
        <w:rPr>
          <w:rFonts w:ascii="Arial" w:hAnsi="Arial" w:cs="Arial"/>
          <w:sz w:val="20"/>
          <w:szCs w:val="20"/>
        </w:rPr>
        <w:t xml:space="preserve">A CSI </w:t>
      </w:r>
      <w:r w:rsidRPr="00FD1DBE">
        <w:rPr>
          <w:rFonts w:ascii="Arial" w:hAnsi="Arial" w:cs="Arial"/>
          <w:sz w:val="20"/>
          <w:szCs w:val="20"/>
        </w:rPr>
        <w:t>compression model trained on mixed dataset of different phase normalizations can achieve good generalization performance,</w:t>
      </w:r>
      <w:r w:rsidR="00164EB9">
        <w:rPr>
          <w:rFonts w:ascii="Arial" w:hAnsi="Arial" w:cs="Arial"/>
          <w:sz w:val="20"/>
          <w:szCs w:val="20"/>
        </w:rPr>
        <w:t xml:space="preserve"> if training is done on a diverse dataset</w:t>
      </w:r>
      <w:r w:rsidR="00694CB4">
        <w:rPr>
          <w:rFonts w:ascii="Arial" w:hAnsi="Arial" w:cs="Arial"/>
          <w:sz w:val="20"/>
          <w:szCs w:val="20"/>
        </w:rPr>
        <w:t>,</w:t>
      </w:r>
      <w:r w:rsidR="00164EB9">
        <w:rPr>
          <w:rFonts w:ascii="Arial" w:hAnsi="Arial" w:cs="Arial"/>
          <w:sz w:val="20"/>
          <w:szCs w:val="20"/>
        </w:rPr>
        <w:t xml:space="preserve"> </w:t>
      </w:r>
      <w:r w:rsidR="00694CB4">
        <w:rPr>
          <w:rFonts w:ascii="Arial" w:hAnsi="Arial" w:cs="Arial"/>
          <w:sz w:val="20"/>
          <w:szCs w:val="20"/>
        </w:rPr>
        <w:t>a</w:t>
      </w:r>
      <w:r w:rsidR="00164EB9">
        <w:rPr>
          <w:rFonts w:ascii="Arial" w:hAnsi="Arial" w:cs="Arial"/>
          <w:sz w:val="20"/>
          <w:szCs w:val="20"/>
        </w:rPr>
        <w:t xml:space="preserve">lso </w:t>
      </w:r>
      <w:r w:rsidR="005855F7">
        <w:rPr>
          <w:rFonts w:ascii="Arial" w:hAnsi="Arial" w:cs="Arial"/>
          <w:sz w:val="20"/>
          <w:szCs w:val="20"/>
        </w:rPr>
        <w:t>for</w:t>
      </w:r>
      <w:r w:rsidRPr="00FD1DBE">
        <w:rPr>
          <w:rFonts w:ascii="Arial" w:hAnsi="Arial" w:cs="Arial"/>
          <w:sz w:val="20"/>
          <w:szCs w:val="20"/>
        </w:rPr>
        <w:t xml:space="preserve"> inference using a phase normalization that has </w:t>
      </w:r>
      <w:r w:rsidR="00164EB9">
        <w:rPr>
          <w:rFonts w:ascii="Arial" w:hAnsi="Arial" w:cs="Arial"/>
          <w:sz w:val="20"/>
          <w:szCs w:val="20"/>
        </w:rPr>
        <w:t xml:space="preserve">not </w:t>
      </w:r>
      <w:r w:rsidRPr="00FD1DBE">
        <w:rPr>
          <w:rFonts w:ascii="Arial" w:hAnsi="Arial" w:cs="Arial"/>
          <w:sz w:val="20"/>
          <w:szCs w:val="20"/>
        </w:rPr>
        <w:t>been seen during the model training phase</w:t>
      </w:r>
      <w:r w:rsidR="00694CB4">
        <w:rPr>
          <w:rFonts w:ascii="Arial" w:hAnsi="Arial" w:cs="Arial"/>
          <w:sz w:val="20"/>
          <w:szCs w:val="20"/>
        </w:rPr>
        <w:t>.</w:t>
      </w:r>
      <w:r w:rsidR="005855F7">
        <w:rPr>
          <w:rFonts w:ascii="Arial" w:hAnsi="Arial" w:cs="Arial"/>
          <w:sz w:val="20"/>
          <w:szCs w:val="20"/>
        </w:rPr>
        <w:t xml:space="preserve"> </w:t>
      </w:r>
      <w:r w:rsidR="00694CB4">
        <w:rPr>
          <w:rFonts w:ascii="Arial" w:hAnsi="Arial" w:cs="Arial"/>
          <w:sz w:val="20"/>
          <w:szCs w:val="20"/>
        </w:rPr>
        <w:t>However,</w:t>
      </w:r>
      <w:r w:rsidR="005855F7">
        <w:rPr>
          <w:rFonts w:ascii="Arial" w:hAnsi="Arial" w:cs="Arial"/>
          <w:sz w:val="20"/>
          <w:szCs w:val="20"/>
        </w:rPr>
        <w:t xml:space="preserve"> </w:t>
      </w:r>
      <w:r w:rsidR="00BA59BF">
        <w:rPr>
          <w:rFonts w:ascii="Arial" w:hAnsi="Arial" w:cs="Arial"/>
          <w:sz w:val="20"/>
          <w:szCs w:val="20"/>
        </w:rPr>
        <w:t>with some deterioration compared to the case where it has been seen in the training phase</w:t>
      </w:r>
      <w:r w:rsidRPr="00FD1DBE">
        <w:rPr>
          <w:rFonts w:ascii="Arial" w:hAnsi="Arial" w:cs="Arial"/>
          <w:sz w:val="20"/>
          <w:szCs w:val="20"/>
        </w:rPr>
        <w:t>. AI performance is better than baseline</w:t>
      </w:r>
      <w:r w:rsidR="008A39F7">
        <w:rPr>
          <w:rFonts w:ascii="Arial" w:hAnsi="Arial" w:cs="Arial"/>
          <w:sz w:val="20"/>
          <w:szCs w:val="20"/>
        </w:rPr>
        <w:t>, or at least on par with baseline</w:t>
      </w:r>
      <w:r>
        <w:rPr>
          <w:rFonts w:ascii="Arial" w:hAnsi="Arial" w:cs="Arial"/>
          <w:sz w:val="20"/>
          <w:szCs w:val="20"/>
        </w:rPr>
        <w:t>.</w:t>
      </w:r>
      <w:bookmarkEnd w:id="37"/>
    </w:p>
    <w:p w14:paraId="44C4D19A" w14:textId="77777777" w:rsidR="00296F26" w:rsidRDefault="00296F26" w:rsidP="00AC674B">
      <w:pPr>
        <w:rPr>
          <w:rFonts w:ascii="Arial" w:eastAsia="Calibri" w:hAnsi="Arial" w:cs="Arial"/>
          <w:sz w:val="20"/>
          <w:szCs w:val="20"/>
        </w:rPr>
      </w:pPr>
    </w:p>
    <w:p w14:paraId="6220CF11" w14:textId="2E5A33B9" w:rsidR="00D51DBA" w:rsidRDefault="00D51DBA" w:rsidP="00AC674B">
      <w:pPr>
        <w:rPr>
          <w:rFonts w:ascii="Arial" w:eastAsia="Calibri" w:hAnsi="Arial" w:cs="Arial"/>
          <w:sz w:val="20"/>
          <w:szCs w:val="20"/>
        </w:rPr>
      </w:pPr>
      <w:r>
        <w:rPr>
          <w:rFonts w:ascii="Arial" w:eastAsia="Calibri" w:hAnsi="Arial" w:cs="Arial"/>
          <w:sz w:val="20"/>
          <w:szCs w:val="20"/>
        </w:rPr>
        <w:t xml:space="preserve">Hence, another potential solution to solve this dataset mismatch issue is to </w:t>
      </w:r>
      <w:r w:rsidR="00AC674B">
        <w:rPr>
          <w:rFonts w:ascii="Arial" w:eastAsia="Calibri" w:hAnsi="Arial" w:cs="Arial"/>
          <w:sz w:val="20"/>
          <w:szCs w:val="20"/>
        </w:rPr>
        <w:t>use mixed dataset for model training, and</w:t>
      </w:r>
      <w:r>
        <w:rPr>
          <w:rFonts w:ascii="Arial" w:eastAsia="Calibri" w:hAnsi="Arial" w:cs="Arial"/>
          <w:sz w:val="20"/>
          <w:szCs w:val="20"/>
        </w:rPr>
        <w:t xml:space="preserve"> we propose:</w:t>
      </w:r>
    </w:p>
    <w:p w14:paraId="3CBF3C5F" w14:textId="77777777" w:rsidR="0053728E" w:rsidRDefault="00FC4B2E" w:rsidP="009777B9">
      <w:pPr>
        <w:pStyle w:val="Proposal0"/>
        <w:rPr>
          <w:rFonts w:ascii="Arial" w:hAnsi="Arial" w:cs="Arial"/>
          <w:sz w:val="20"/>
          <w:szCs w:val="20"/>
        </w:rPr>
      </w:pPr>
      <w:bookmarkStart w:id="38" w:name="_Toc189841127"/>
      <w:r w:rsidRPr="009777B9">
        <w:rPr>
          <w:rFonts w:ascii="Arial" w:hAnsi="Arial" w:cs="Arial"/>
          <w:sz w:val="20"/>
          <w:szCs w:val="20"/>
        </w:rPr>
        <w:t>To solve the data distribution mismatch issue between the NW-side dataset and UE-side dataset,</w:t>
      </w:r>
      <w:bookmarkEnd w:id="38"/>
      <w:r w:rsidRPr="009777B9">
        <w:rPr>
          <w:rFonts w:ascii="Arial" w:hAnsi="Arial" w:cs="Arial"/>
          <w:sz w:val="20"/>
          <w:szCs w:val="20"/>
        </w:rPr>
        <w:t xml:space="preserve"> </w:t>
      </w:r>
    </w:p>
    <w:p w14:paraId="639A3F12" w14:textId="3E53C35B" w:rsidR="0053728E" w:rsidRDefault="0053728E" w:rsidP="00F8768C">
      <w:pPr>
        <w:pStyle w:val="Proposal0"/>
        <w:numPr>
          <w:ilvl w:val="0"/>
          <w:numId w:val="51"/>
        </w:numPr>
        <w:rPr>
          <w:rFonts w:ascii="Arial" w:hAnsi="Arial" w:cs="Arial"/>
          <w:sz w:val="20"/>
          <w:szCs w:val="20"/>
        </w:rPr>
      </w:pPr>
      <w:bookmarkStart w:id="39" w:name="_Toc189841128"/>
      <w:r>
        <w:rPr>
          <w:rFonts w:ascii="Arial" w:hAnsi="Arial" w:cs="Arial"/>
          <w:sz w:val="20"/>
          <w:szCs w:val="20"/>
        </w:rPr>
        <w:t xml:space="preserve">For </w:t>
      </w:r>
      <w:r w:rsidR="0046557E">
        <w:rPr>
          <w:rFonts w:ascii="Arial" w:hAnsi="Arial" w:cs="Arial"/>
          <w:sz w:val="20"/>
          <w:szCs w:val="20"/>
        </w:rPr>
        <w:t>D</w:t>
      </w:r>
      <w:r w:rsidR="00F8768C">
        <w:rPr>
          <w:rFonts w:ascii="Arial" w:hAnsi="Arial" w:cs="Arial"/>
          <w:sz w:val="20"/>
          <w:szCs w:val="20"/>
        </w:rPr>
        <w:t xml:space="preserve">irection C, </w:t>
      </w:r>
      <w:r w:rsidR="00C20090">
        <w:rPr>
          <w:rFonts w:ascii="Arial" w:hAnsi="Arial" w:cs="Arial"/>
          <w:sz w:val="20"/>
          <w:szCs w:val="20"/>
        </w:rPr>
        <w:t>consider data augmentation by applying different phase normalizations on the 3GPP</w:t>
      </w:r>
      <w:r w:rsidR="006E37CF" w:rsidRPr="006E37CF">
        <w:rPr>
          <w:rFonts w:ascii="Arial" w:hAnsi="Arial" w:cs="Arial"/>
          <w:sz w:val="20"/>
          <w:szCs w:val="20"/>
        </w:rPr>
        <w:t xml:space="preserve"> </w:t>
      </w:r>
      <w:r w:rsidR="006E37CF">
        <w:rPr>
          <w:rFonts w:ascii="Arial" w:hAnsi="Arial" w:cs="Arial"/>
          <w:sz w:val="20"/>
          <w:szCs w:val="20"/>
        </w:rPr>
        <w:t>channel model based synthetic dataset when training the reference model.</w:t>
      </w:r>
      <w:bookmarkEnd w:id="39"/>
    </w:p>
    <w:p w14:paraId="61599505" w14:textId="3E53C35B" w:rsidR="007C5791" w:rsidRPr="007A249F" w:rsidRDefault="0053728E" w:rsidP="002A5B62">
      <w:pPr>
        <w:pStyle w:val="Proposal0"/>
        <w:numPr>
          <w:ilvl w:val="0"/>
          <w:numId w:val="51"/>
        </w:numPr>
        <w:rPr>
          <w:rFonts w:ascii="Arial" w:hAnsi="Arial" w:cs="Arial"/>
          <w:sz w:val="20"/>
          <w:szCs w:val="20"/>
        </w:rPr>
      </w:pPr>
      <w:bookmarkStart w:id="40" w:name="_Toc189841129"/>
      <w:r>
        <w:rPr>
          <w:rFonts w:ascii="Arial" w:hAnsi="Arial" w:cs="Arial"/>
          <w:sz w:val="20"/>
          <w:szCs w:val="20"/>
        </w:rPr>
        <w:t xml:space="preserve">For </w:t>
      </w:r>
      <w:r w:rsidR="0046557E">
        <w:rPr>
          <w:rFonts w:ascii="Arial" w:hAnsi="Arial" w:cs="Arial"/>
          <w:sz w:val="20"/>
          <w:szCs w:val="20"/>
        </w:rPr>
        <w:t>D</w:t>
      </w:r>
      <w:r>
        <w:rPr>
          <w:rFonts w:ascii="Arial" w:hAnsi="Arial" w:cs="Arial"/>
          <w:sz w:val="20"/>
          <w:szCs w:val="20"/>
        </w:rPr>
        <w:t xml:space="preserve">irection A/B, </w:t>
      </w:r>
      <w:r w:rsidR="001019CE" w:rsidRPr="009777B9">
        <w:rPr>
          <w:rFonts w:ascii="Arial" w:hAnsi="Arial" w:cs="Arial"/>
          <w:sz w:val="20"/>
          <w:szCs w:val="20"/>
        </w:rPr>
        <w:t xml:space="preserve">NW-side </w:t>
      </w:r>
      <w:r w:rsidR="00A85BEC" w:rsidRPr="009777B9">
        <w:rPr>
          <w:rFonts w:ascii="Arial" w:hAnsi="Arial" w:cs="Arial"/>
          <w:sz w:val="20"/>
          <w:szCs w:val="20"/>
        </w:rPr>
        <w:t xml:space="preserve">firstly </w:t>
      </w:r>
      <w:r w:rsidR="00C925DE" w:rsidRPr="009777B9">
        <w:rPr>
          <w:rFonts w:ascii="Arial" w:hAnsi="Arial" w:cs="Arial"/>
          <w:sz w:val="20"/>
          <w:szCs w:val="20"/>
        </w:rPr>
        <w:t>uses</w:t>
      </w:r>
      <w:r w:rsidR="00514E28" w:rsidRPr="009777B9">
        <w:rPr>
          <w:rFonts w:ascii="Arial" w:hAnsi="Arial" w:cs="Arial"/>
          <w:sz w:val="20"/>
          <w:szCs w:val="20"/>
        </w:rPr>
        <w:t xml:space="preserve"> mixed dataset collected from different UE types to train/update </w:t>
      </w:r>
      <w:r w:rsidR="001003E0">
        <w:rPr>
          <w:rFonts w:ascii="Arial" w:hAnsi="Arial" w:cs="Arial"/>
          <w:sz w:val="20"/>
          <w:szCs w:val="20"/>
        </w:rPr>
        <w:t>its</w:t>
      </w:r>
      <w:r w:rsidR="00514E28" w:rsidRPr="009777B9">
        <w:rPr>
          <w:rFonts w:ascii="Arial" w:hAnsi="Arial" w:cs="Arial"/>
          <w:sz w:val="20"/>
          <w:szCs w:val="20"/>
        </w:rPr>
        <w:t xml:space="preserve"> CSI compression model</w:t>
      </w:r>
      <w:r w:rsidR="001347F5" w:rsidRPr="009777B9">
        <w:rPr>
          <w:rFonts w:ascii="Arial" w:hAnsi="Arial" w:cs="Arial"/>
          <w:sz w:val="20"/>
          <w:szCs w:val="20"/>
        </w:rPr>
        <w:t xml:space="preserve">, and then share </w:t>
      </w:r>
      <w:r w:rsidR="001003E0">
        <w:rPr>
          <w:rFonts w:ascii="Arial" w:hAnsi="Arial" w:cs="Arial"/>
          <w:sz w:val="20"/>
          <w:szCs w:val="20"/>
        </w:rPr>
        <w:t xml:space="preserve">the corresponding </w:t>
      </w:r>
      <w:r w:rsidR="001347F5" w:rsidRPr="009777B9">
        <w:rPr>
          <w:rFonts w:ascii="Arial" w:hAnsi="Arial" w:cs="Arial"/>
          <w:sz w:val="20"/>
          <w:szCs w:val="20"/>
        </w:rPr>
        <w:t>dataset/parameters</w:t>
      </w:r>
      <w:r w:rsidR="001003E0">
        <w:rPr>
          <w:rFonts w:ascii="Arial" w:hAnsi="Arial" w:cs="Arial"/>
          <w:sz w:val="20"/>
          <w:szCs w:val="20"/>
        </w:rPr>
        <w:t>/model</w:t>
      </w:r>
      <w:r w:rsidR="001347F5" w:rsidRPr="009777B9">
        <w:rPr>
          <w:rFonts w:ascii="Arial" w:hAnsi="Arial" w:cs="Arial"/>
          <w:sz w:val="20"/>
          <w:szCs w:val="20"/>
        </w:rPr>
        <w:t xml:space="preserve"> to the UE-side</w:t>
      </w:r>
      <w:r w:rsidR="00701B71">
        <w:rPr>
          <w:rFonts w:ascii="Arial" w:hAnsi="Arial" w:cs="Arial"/>
          <w:sz w:val="20"/>
          <w:szCs w:val="20"/>
        </w:rPr>
        <w:t>.</w:t>
      </w:r>
      <w:bookmarkEnd w:id="40"/>
    </w:p>
    <w:p w14:paraId="314BCAE4" w14:textId="427B75C3" w:rsidR="00130924" w:rsidRDefault="00FB6023" w:rsidP="00B22C6D">
      <w:pPr>
        <w:pStyle w:val="Heading4"/>
      </w:pPr>
      <w:r w:rsidRPr="3A6B91D7">
        <w:rPr>
          <w:lang w:val="sv-SE"/>
        </w:rPr>
        <w:t>2.4.2.</w:t>
      </w:r>
      <w:r w:rsidR="003C794D" w:rsidRPr="3A6B91D7">
        <w:rPr>
          <w:lang w:val="sv-SE"/>
        </w:rPr>
        <w:t>2</w:t>
      </w:r>
      <w:r w:rsidRPr="3A6B91D7">
        <w:rPr>
          <w:lang w:val="sv-SE"/>
        </w:rPr>
        <w:t xml:space="preserve"> Evaluations of Option 3a-1</w:t>
      </w:r>
      <w:r w:rsidR="00993A0B" w:rsidRPr="3A6B91D7">
        <w:rPr>
          <w:lang w:val="sv-SE"/>
        </w:rPr>
        <w:t xml:space="preserve"> (Alt 1)</w:t>
      </w:r>
    </w:p>
    <w:p w14:paraId="01361361" w14:textId="39B133F9" w:rsidR="007904B5" w:rsidRPr="000776D8" w:rsidRDefault="00AA2FF9" w:rsidP="000776D8">
      <w:pPr>
        <w:jc w:val="both"/>
        <w:rPr>
          <w:rFonts w:ascii="Arial" w:eastAsia="Calibri" w:hAnsi="Arial" w:cs="Arial"/>
          <w:sz w:val="20"/>
          <w:szCs w:val="20"/>
          <w:lang w:val="en-US"/>
        </w:rPr>
      </w:pPr>
      <w:r w:rsidRPr="000776D8">
        <w:rPr>
          <w:rFonts w:ascii="Arial" w:eastAsia="Calibri" w:hAnsi="Arial" w:cs="Arial"/>
          <w:b/>
          <w:sz w:val="20"/>
          <w:szCs w:val="20"/>
          <w:lang w:val="en-US"/>
        </w:rPr>
        <w:t>In the fourth experiment</w:t>
      </w:r>
      <w:r w:rsidRPr="000776D8">
        <w:rPr>
          <w:rFonts w:ascii="Arial" w:eastAsia="Calibri" w:hAnsi="Arial" w:cs="Arial"/>
          <w:sz w:val="20"/>
          <w:szCs w:val="20"/>
          <w:lang w:val="en-US"/>
        </w:rPr>
        <w:t>, we evaluat</w:t>
      </w:r>
      <w:r w:rsidR="00502BAE" w:rsidRPr="000776D8">
        <w:rPr>
          <w:rFonts w:ascii="Arial" w:eastAsia="Calibri" w:hAnsi="Arial" w:cs="Arial"/>
          <w:sz w:val="20"/>
          <w:szCs w:val="20"/>
          <w:lang w:val="en-US"/>
        </w:rPr>
        <w:t>e</w:t>
      </w:r>
      <w:r w:rsidRPr="000776D8">
        <w:rPr>
          <w:rFonts w:ascii="Arial" w:eastAsia="Calibri" w:hAnsi="Arial" w:cs="Arial"/>
          <w:sz w:val="20"/>
          <w:szCs w:val="20"/>
          <w:lang w:val="en-US"/>
        </w:rPr>
        <w:t xml:space="preserve"> Option 3a-1</w:t>
      </w:r>
      <w:r w:rsidR="00D012E5" w:rsidRPr="000776D8">
        <w:rPr>
          <w:rFonts w:ascii="Arial" w:eastAsia="Calibri" w:hAnsi="Arial" w:cs="Arial"/>
          <w:sz w:val="20"/>
          <w:szCs w:val="20"/>
          <w:lang w:val="en-US"/>
        </w:rPr>
        <w:t xml:space="preserve">, where the NW side </w:t>
      </w:r>
      <w:r w:rsidR="0030691C" w:rsidRPr="000776D8">
        <w:rPr>
          <w:rFonts w:ascii="Arial" w:eastAsia="Calibri" w:hAnsi="Arial" w:cs="Arial"/>
          <w:sz w:val="20"/>
          <w:szCs w:val="20"/>
          <w:lang w:val="en-US"/>
        </w:rPr>
        <w:t>does initial training with a dataset A</w:t>
      </w:r>
      <w:r w:rsidR="00502BAE" w:rsidRPr="000776D8">
        <w:rPr>
          <w:rFonts w:ascii="Arial" w:eastAsia="Calibri" w:hAnsi="Arial" w:cs="Arial"/>
          <w:sz w:val="20"/>
          <w:szCs w:val="20"/>
          <w:lang w:val="en-US"/>
        </w:rPr>
        <w:t xml:space="preserve"> but the UE has a different data distribution</w:t>
      </w:r>
      <w:r w:rsidR="00A34125" w:rsidRPr="000776D8">
        <w:rPr>
          <w:rFonts w:ascii="Arial" w:eastAsia="Calibri" w:hAnsi="Arial" w:cs="Arial"/>
          <w:sz w:val="20"/>
          <w:szCs w:val="20"/>
          <w:lang w:val="en-US"/>
        </w:rPr>
        <w:t xml:space="preserve"> given by</w:t>
      </w:r>
      <w:r w:rsidR="00502BAE" w:rsidRPr="000776D8">
        <w:rPr>
          <w:rFonts w:ascii="Arial" w:eastAsia="Calibri" w:hAnsi="Arial" w:cs="Arial"/>
          <w:sz w:val="20"/>
          <w:szCs w:val="20"/>
          <w:lang w:val="en-US"/>
        </w:rPr>
        <w:t xml:space="preserve"> dataset B</w:t>
      </w:r>
      <w:r w:rsidR="00B52F40" w:rsidRPr="000776D8">
        <w:rPr>
          <w:rFonts w:ascii="Arial" w:eastAsia="Calibri" w:hAnsi="Arial" w:cs="Arial"/>
          <w:sz w:val="20"/>
          <w:szCs w:val="20"/>
          <w:lang w:val="en-US"/>
        </w:rPr>
        <w:t xml:space="preserve">, </w:t>
      </w:r>
      <w:r w:rsidR="006F0FFA" w:rsidRPr="000776D8">
        <w:rPr>
          <w:rFonts w:ascii="Arial" w:eastAsia="Calibri" w:hAnsi="Arial" w:cs="Arial"/>
          <w:sz w:val="20"/>
          <w:szCs w:val="20"/>
          <w:lang w:val="en-US"/>
        </w:rPr>
        <w:t>in this case Dataset A = dataset 1, and dataset B = dataset 4. Another category Z Transformer, targeting full-eigenvector feedback is trained.</w:t>
      </w:r>
      <w:r w:rsidR="00D25B0E" w:rsidRPr="000776D8">
        <w:rPr>
          <w:rFonts w:ascii="Arial" w:eastAsia="Calibri" w:hAnsi="Arial" w:cs="Arial"/>
          <w:sz w:val="20"/>
          <w:szCs w:val="20"/>
          <w:lang w:val="en-US"/>
        </w:rPr>
        <w:t xml:space="preserve"> The NW-side trains a nominal encoder together with the decoder. The UE-side then </w:t>
      </w:r>
      <w:r w:rsidR="004E16DC" w:rsidRPr="000776D8">
        <w:rPr>
          <w:rFonts w:ascii="Arial" w:eastAsia="Calibri" w:hAnsi="Arial" w:cs="Arial"/>
          <w:sz w:val="20"/>
          <w:szCs w:val="20"/>
          <w:lang w:val="en-US"/>
        </w:rPr>
        <w:t xml:space="preserve">receives the nominal encoder and </w:t>
      </w:r>
      <w:r w:rsidR="00D25B0E" w:rsidRPr="000776D8">
        <w:rPr>
          <w:rFonts w:ascii="Arial" w:eastAsia="Calibri" w:hAnsi="Arial" w:cs="Arial"/>
          <w:sz w:val="20"/>
          <w:szCs w:val="20"/>
          <w:lang w:val="en-US"/>
        </w:rPr>
        <w:t xml:space="preserve">trains a nominal </w:t>
      </w:r>
      <w:r w:rsidR="004E16DC" w:rsidRPr="000776D8">
        <w:rPr>
          <w:rFonts w:ascii="Arial" w:eastAsia="Calibri" w:hAnsi="Arial" w:cs="Arial"/>
          <w:sz w:val="20"/>
          <w:szCs w:val="20"/>
          <w:lang w:val="en-US"/>
        </w:rPr>
        <w:t xml:space="preserve">decoder, and then use the </w:t>
      </w:r>
      <w:r w:rsidR="005B0F11" w:rsidRPr="000776D8">
        <w:rPr>
          <w:rFonts w:ascii="Arial" w:eastAsia="Calibri" w:hAnsi="Arial" w:cs="Arial"/>
          <w:sz w:val="20"/>
          <w:szCs w:val="20"/>
          <w:lang w:val="en-US"/>
        </w:rPr>
        <w:t>nominal</w:t>
      </w:r>
      <w:r w:rsidR="004E16DC" w:rsidRPr="000776D8">
        <w:rPr>
          <w:rFonts w:ascii="Arial" w:eastAsia="Calibri" w:hAnsi="Arial" w:cs="Arial"/>
          <w:sz w:val="20"/>
          <w:szCs w:val="20"/>
          <w:lang w:val="en-US"/>
        </w:rPr>
        <w:t xml:space="preserve"> decoder to train an encoder.</w:t>
      </w:r>
      <w:r w:rsidR="005B0F11" w:rsidRPr="000776D8">
        <w:rPr>
          <w:rFonts w:ascii="Arial" w:eastAsia="Calibri" w:hAnsi="Arial" w:cs="Arial"/>
          <w:sz w:val="20"/>
          <w:szCs w:val="20"/>
          <w:lang w:val="en-US"/>
        </w:rPr>
        <w:t xml:space="preserve"> We investigate </w:t>
      </w:r>
      <w:r w:rsidR="007904B5" w:rsidRPr="000776D8">
        <w:rPr>
          <w:rFonts w:ascii="Arial" w:eastAsia="Calibri" w:hAnsi="Arial" w:cs="Arial"/>
          <w:sz w:val="20"/>
          <w:szCs w:val="20"/>
          <w:lang w:val="en-US"/>
        </w:rPr>
        <w:t>both the cases where the UE-side:</w:t>
      </w:r>
    </w:p>
    <w:p w14:paraId="4A5EFE6A" w14:textId="78AF13D8" w:rsidR="007904B5" w:rsidRPr="000776D8" w:rsidRDefault="007904B5" w:rsidP="000776D8">
      <w:pPr>
        <w:pStyle w:val="ListParagraph"/>
        <w:numPr>
          <w:ilvl w:val="0"/>
          <w:numId w:val="62"/>
        </w:numPr>
        <w:jc w:val="both"/>
        <w:rPr>
          <w:rFonts w:ascii="Arial" w:hAnsi="Arial" w:cs="Arial"/>
          <w:sz w:val="20"/>
          <w:szCs w:val="20"/>
          <w:lang w:eastAsia="ja-JP"/>
        </w:rPr>
      </w:pPr>
      <w:r w:rsidRPr="000776D8">
        <w:rPr>
          <w:rFonts w:ascii="Arial" w:hAnsi="Arial" w:cs="Arial"/>
          <w:sz w:val="20"/>
          <w:szCs w:val="20"/>
          <w:lang w:eastAsia="ja-JP"/>
        </w:rPr>
        <w:t xml:space="preserve">Trains a nominal decoder using </w:t>
      </w:r>
      <w:r w:rsidR="00D160F3" w:rsidRPr="000776D8">
        <w:rPr>
          <w:rFonts w:ascii="Arial" w:hAnsi="Arial" w:cs="Arial"/>
          <w:sz w:val="20"/>
          <w:szCs w:val="20"/>
          <w:lang w:eastAsia="ja-JP"/>
        </w:rPr>
        <w:t xml:space="preserve">only </w:t>
      </w:r>
      <w:r w:rsidR="00312E72" w:rsidRPr="000776D8">
        <w:rPr>
          <w:rFonts w:ascii="Arial" w:hAnsi="Arial" w:cs="Arial"/>
          <w:sz w:val="20"/>
          <w:szCs w:val="20"/>
          <w:lang w:eastAsia="ja-JP"/>
        </w:rPr>
        <w:t>dataset B</w:t>
      </w:r>
      <w:r w:rsidR="00F24F04" w:rsidRPr="000776D8">
        <w:rPr>
          <w:rFonts w:ascii="Arial" w:hAnsi="Arial" w:cs="Arial"/>
          <w:sz w:val="20"/>
          <w:szCs w:val="20"/>
          <w:lang w:eastAsia="ja-JP"/>
        </w:rPr>
        <w:t>, and then trains an encoder with dataset B</w:t>
      </w:r>
      <w:r w:rsidR="005B0F11" w:rsidRPr="000776D8">
        <w:rPr>
          <w:rFonts w:ascii="Arial" w:hAnsi="Arial" w:cs="Arial"/>
          <w:sz w:val="20"/>
          <w:szCs w:val="20"/>
          <w:lang w:eastAsia="ja-JP"/>
        </w:rPr>
        <w:t>, i.e., only transfer of nominal-encoder parameters</w:t>
      </w:r>
      <w:r w:rsidR="0085304C" w:rsidRPr="000776D8">
        <w:rPr>
          <w:rFonts w:ascii="Arial" w:hAnsi="Arial" w:cs="Arial"/>
          <w:sz w:val="20"/>
          <w:szCs w:val="20"/>
          <w:lang w:eastAsia="ja-JP"/>
        </w:rPr>
        <w:t xml:space="preserve"> (No-NW data)</w:t>
      </w:r>
      <w:r w:rsidR="00F24F04" w:rsidRPr="000776D8">
        <w:rPr>
          <w:rFonts w:ascii="Arial" w:hAnsi="Arial" w:cs="Arial"/>
          <w:sz w:val="20"/>
          <w:szCs w:val="20"/>
          <w:lang w:eastAsia="ja-JP"/>
        </w:rPr>
        <w:t>.</w:t>
      </w:r>
    </w:p>
    <w:p w14:paraId="570D63D4" w14:textId="24AD8E85" w:rsidR="00F24F04" w:rsidRPr="000776D8" w:rsidRDefault="00F24F04" w:rsidP="000776D8">
      <w:pPr>
        <w:pStyle w:val="ListParagraph"/>
        <w:numPr>
          <w:ilvl w:val="0"/>
          <w:numId w:val="62"/>
        </w:numPr>
        <w:jc w:val="both"/>
        <w:rPr>
          <w:rFonts w:ascii="Arial" w:hAnsi="Arial" w:cs="Arial"/>
          <w:sz w:val="20"/>
          <w:szCs w:val="20"/>
          <w:lang w:eastAsia="ja-JP"/>
        </w:rPr>
      </w:pPr>
      <w:r w:rsidRPr="000776D8">
        <w:rPr>
          <w:rFonts w:ascii="Arial" w:hAnsi="Arial" w:cs="Arial"/>
          <w:sz w:val="20"/>
          <w:szCs w:val="20"/>
          <w:lang w:eastAsia="ja-JP"/>
        </w:rPr>
        <w:t xml:space="preserve">Trains a nominal decoder </w:t>
      </w:r>
      <w:r w:rsidR="00570444" w:rsidRPr="000776D8">
        <w:rPr>
          <w:rFonts w:ascii="Arial" w:hAnsi="Arial" w:cs="Arial"/>
          <w:sz w:val="20"/>
          <w:szCs w:val="20"/>
          <w:lang w:eastAsia="ja-JP"/>
        </w:rPr>
        <w:t>using both dataset A and B, and then trains an encoder with dataset B</w:t>
      </w:r>
      <w:r w:rsidR="005B0F11" w:rsidRPr="000776D8">
        <w:rPr>
          <w:rFonts w:ascii="Arial" w:hAnsi="Arial" w:cs="Arial"/>
          <w:sz w:val="20"/>
          <w:szCs w:val="20"/>
          <w:lang w:eastAsia="ja-JP"/>
        </w:rPr>
        <w:t xml:space="preserve">, i.e., transfer of both </w:t>
      </w:r>
      <w:r w:rsidR="00A067DF" w:rsidRPr="000776D8">
        <w:rPr>
          <w:rFonts w:ascii="Arial" w:hAnsi="Arial" w:cs="Arial"/>
          <w:sz w:val="20"/>
          <w:szCs w:val="20"/>
          <w:lang w:eastAsia="ja-JP"/>
        </w:rPr>
        <w:t>nominal-encoder parameter and target CSI</w:t>
      </w:r>
      <w:r w:rsidR="0085304C" w:rsidRPr="000776D8">
        <w:rPr>
          <w:rFonts w:ascii="Arial" w:hAnsi="Arial" w:cs="Arial"/>
          <w:sz w:val="20"/>
          <w:szCs w:val="20"/>
          <w:lang w:eastAsia="ja-JP"/>
        </w:rPr>
        <w:t xml:space="preserve"> (NW-data)</w:t>
      </w:r>
      <w:r w:rsidR="00570444" w:rsidRPr="000776D8">
        <w:rPr>
          <w:rFonts w:ascii="Arial" w:hAnsi="Arial" w:cs="Arial"/>
          <w:sz w:val="20"/>
          <w:szCs w:val="20"/>
          <w:lang w:eastAsia="ja-JP"/>
        </w:rPr>
        <w:t>.</w:t>
      </w:r>
    </w:p>
    <w:p w14:paraId="3DC53339" w14:textId="77777777" w:rsidR="00C03747" w:rsidRPr="00B22C6D" w:rsidRDefault="00C03747" w:rsidP="000776D8">
      <w:pPr>
        <w:jc w:val="both"/>
        <w:rPr>
          <w:rFonts w:ascii="Arial" w:hAnsi="Arial" w:cs="Arial"/>
          <w:sz w:val="20"/>
          <w:szCs w:val="20"/>
          <w:lang w:val="x-none" w:eastAsia="ja-JP"/>
        </w:rPr>
      </w:pPr>
    </w:p>
    <w:p w14:paraId="4C440F9C" w14:textId="4C446B84" w:rsidR="00983BC5" w:rsidRPr="00B22C6D" w:rsidRDefault="00C03747" w:rsidP="000776D8">
      <w:pPr>
        <w:jc w:val="both"/>
        <w:rPr>
          <w:rFonts w:ascii="Arial" w:hAnsi="Arial" w:cs="Arial"/>
          <w:sz w:val="20"/>
          <w:szCs w:val="20"/>
          <w:lang w:val="x-none" w:eastAsia="ja-JP"/>
        </w:rPr>
      </w:pPr>
      <w:r w:rsidRPr="00B22C6D">
        <w:rPr>
          <w:rFonts w:ascii="Arial" w:hAnsi="Arial" w:cs="Arial"/>
          <w:sz w:val="20"/>
          <w:szCs w:val="20"/>
          <w:lang w:val="x-none" w:eastAsia="ja-JP"/>
        </w:rPr>
        <w:t xml:space="preserve">It can be seen from </w:t>
      </w:r>
      <w:r w:rsidRPr="00B22C6D">
        <w:rPr>
          <w:rFonts w:ascii="Arial" w:hAnsi="Arial" w:cs="Arial"/>
          <w:sz w:val="20"/>
          <w:szCs w:val="20"/>
          <w:lang w:val="x-none" w:eastAsia="ja-JP"/>
        </w:rPr>
        <w:fldChar w:fldCharType="begin"/>
      </w:r>
      <w:r w:rsidRPr="00B22C6D">
        <w:rPr>
          <w:rFonts w:ascii="Arial" w:hAnsi="Arial" w:cs="Arial"/>
          <w:sz w:val="20"/>
          <w:szCs w:val="20"/>
          <w:lang w:val="x-none" w:eastAsia="ja-JP"/>
        </w:rPr>
        <w:instrText xml:space="preserve"> REF _Ref189213621 \h </w:instrText>
      </w:r>
      <w:r w:rsidR="007E0BCA" w:rsidRPr="00B22C6D">
        <w:rPr>
          <w:rFonts w:ascii="Arial" w:hAnsi="Arial" w:cs="Arial"/>
          <w:sz w:val="20"/>
          <w:szCs w:val="20"/>
          <w:lang w:val="x-none" w:eastAsia="ja-JP"/>
        </w:rPr>
        <w:instrText xml:space="preserve"> \* MERGEFORMAT </w:instrText>
      </w:r>
      <w:r w:rsidRPr="00B22C6D">
        <w:rPr>
          <w:rFonts w:ascii="Arial" w:hAnsi="Arial" w:cs="Arial"/>
          <w:sz w:val="20"/>
          <w:szCs w:val="20"/>
          <w:lang w:val="x-none" w:eastAsia="ja-JP"/>
        </w:rPr>
      </w:r>
      <w:r w:rsidRPr="00B22C6D">
        <w:rPr>
          <w:rFonts w:ascii="Arial" w:hAnsi="Arial" w:cs="Arial"/>
          <w:sz w:val="20"/>
          <w:szCs w:val="20"/>
          <w:lang w:val="x-none" w:eastAsia="ja-JP"/>
        </w:rPr>
        <w:fldChar w:fldCharType="separate"/>
      </w:r>
      <w:r w:rsidRPr="00B22C6D">
        <w:rPr>
          <w:rFonts w:ascii="Arial" w:hAnsi="Arial" w:cs="Arial"/>
          <w:sz w:val="20"/>
          <w:szCs w:val="20"/>
          <w:lang w:val="en-US"/>
        </w:rPr>
        <w:t>Table 6</w:t>
      </w:r>
      <w:r w:rsidRPr="00B22C6D">
        <w:rPr>
          <w:rFonts w:ascii="Arial" w:hAnsi="Arial" w:cs="Arial"/>
          <w:sz w:val="20"/>
          <w:szCs w:val="20"/>
          <w:lang w:val="x-none" w:eastAsia="ja-JP"/>
        </w:rPr>
        <w:fldChar w:fldCharType="end"/>
      </w:r>
      <w:r w:rsidRPr="00B22C6D">
        <w:rPr>
          <w:rFonts w:ascii="Arial" w:hAnsi="Arial" w:cs="Arial"/>
          <w:sz w:val="20"/>
          <w:szCs w:val="20"/>
          <w:lang w:val="x-none" w:eastAsia="ja-JP"/>
        </w:rPr>
        <w:t xml:space="preserve"> that</w:t>
      </w:r>
      <w:r w:rsidR="0029556C">
        <w:rPr>
          <w:rFonts w:ascii="Arial" w:hAnsi="Arial" w:cs="Arial"/>
          <w:sz w:val="20"/>
          <w:szCs w:val="20"/>
          <w:lang w:val="x-none" w:eastAsia="ja-JP"/>
        </w:rPr>
        <w:t xml:space="preserve"> Dataset</w:t>
      </w:r>
      <w:r w:rsidR="00A75433">
        <w:rPr>
          <w:rFonts w:ascii="Arial" w:hAnsi="Arial" w:cs="Arial"/>
          <w:sz w:val="20"/>
          <w:szCs w:val="20"/>
          <w:lang w:val="x-none" w:eastAsia="ja-JP"/>
        </w:rPr>
        <w:t xml:space="preserve"> A and Dataset B are about “equally difficult” as the baseline performance </w:t>
      </w:r>
      <w:r w:rsidR="006009AB">
        <w:rPr>
          <w:rFonts w:ascii="Arial" w:hAnsi="Arial" w:cs="Arial"/>
          <w:sz w:val="20"/>
          <w:szCs w:val="20"/>
          <w:lang w:val="x-none" w:eastAsia="ja-JP"/>
        </w:rPr>
        <w:t>when training a full model and testing with the same distribution is (almost) equal. However,</w:t>
      </w:r>
      <w:r w:rsidRPr="00B22C6D">
        <w:rPr>
          <w:rFonts w:ascii="Arial" w:hAnsi="Arial" w:cs="Arial"/>
          <w:sz w:val="20"/>
          <w:szCs w:val="20"/>
          <w:lang w:val="x-none" w:eastAsia="ja-JP"/>
        </w:rPr>
        <w:t xml:space="preserve"> </w:t>
      </w:r>
      <w:r w:rsidR="000830AC" w:rsidRPr="00B22C6D">
        <w:rPr>
          <w:rFonts w:ascii="Arial" w:hAnsi="Arial" w:cs="Arial"/>
          <w:sz w:val="20"/>
          <w:szCs w:val="20"/>
          <w:lang w:val="x-none" w:eastAsia="ja-JP"/>
        </w:rPr>
        <w:t>Option</w:t>
      </w:r>
      <w:r w:rsidR="006009AB">
        <w:rPr>
          <w:rFonts w:ascii="Arial" w:hAnsi="Arial" w:cs="Arial"/>
          <w:sz w:val="20"/>
          <w:szCs w:val="20"/>
          <w:lang w:val="x-none" w:eastAsia="ja-JP"/>
        </w:rPr>
        <w:t> </w:t>
      </w:r>
      <w:r w:rsidR="000830AC" w:rsidRPr="00B22C6D">
        <w:rPr>
          <w:rFonts w:ascii="Arial" w:hAnsi="Arial" w:cs="Arial"/>
          <w:sz w:val="20"/>
          <w:szCs w:val="20"/>
          <w:lang w:val="x-none" w:eastAsia="ja-JP"/>
        </w:rPr>
        <w:t>3a-1 has not been able to compensate for the data distribution mismatch.</w:t>
      </w:r>
      <w:r w:rsidR="00785222">
        <w:rPr>
          <w:rFonts w:ascii="Arial" w:hAnsi="Arial" w:cs="Arial"/>
          <w:sz w:val="20"/>
          <w:szCs w:val="20"/>
          <w:lang w:val="x-none" w:eastAsia="ja-JP"/>
        </w:rPr>
        <w:t xml:space="preserve"> </w:t>
      </w:r>
      <w:r w:rsidR="004965F1">
        <w:rPr>
          <w:rFonts w:ascii="Arial" w:hAnsi="Arial" w:cs="Arial"/>
          <w:sz w:val="20"/>
          <w:szCs w:val="20"/>
          <w:lang w:val="x-none" w:eastAsia="ja-JP"/>
        </w:rPr>
        <w:t>For example, f</w:t>
      </w:r>
      <w:r w:rsidR="00785222">
        <w:rPr>
          <w:rFonts w:ascii="Arial" w:hAnsi="Arial" w:cs="Arial"/>
          <w:sz w:val="20"/>
          <w:szCs w:val="20"/>
          <w:lang w:val="x-none" w:eastAsia="ja-JP"/>
        </w:rPr>
        <w:t>or MIMO layer</w:t>
      </w:r>
      <w:r w:rsidR="00FC67C1">
        <w:rPr>
          <w:rFonts w:ascii="Arial" w:hAnsi="Arial" w:cs="Arial"/>
          <w:sz w:val="20"/>
          <w:szCs w:val="20"/>
          <w:lang w:val="x-none" w:eastAsia="ja-JP"/>
        </w:rPr>
        <w:t> </w:t>
      </w:r>
      <w:r w:rsidR="00785222">
        <w:rPr>
          <w:rFonts w:ascii="Arial" w:hAnsi="Arial" w:cs="Arial"/>
          <w:sz w:val="20"/>
          <w:szCs w:val="20"/>
          <w:lang w:val="x-none" w:eastAsia="ja-JP"/>
        </w:rPr>
        <w:t xml:space="preserve">1, the 5% gain over baseline of the jointly trained model (regardless of if it is trained with </w:t>
      </w:r>
      <w:r w:rsidR="00121F4A">
        <w:rPr>
          <w:rFonts w:ascii="Arial" w:hAnsi="Arial" w:cs="Arial"/>
          <w:sz w:val="20"/>
          <w:szCs w:val="20"/>
          <w:lang w:val="x-none" w:eastAsia="ja-JP"/>
        </w:rPr>
        <w:t>dataset A or B), has become almost 4% loss over baseline.</w:t>
      </w:r>
    </w:p>
    <w:p w14:paraId="5229DA9B" w14:textId="2F5A3070" w:rsidR="001B7D5A" w:rsidRPr="00B22C6D" w:rsidRDefault="001B7D5A" w:rsidP="00B22C6D">
      <w:pPr>
        <w:pStyle w:val="Caption"/>
        <w:rPr>
          <w:rFonts w:ascii="Arial" w:hAnsi="Arial" w:cs="Arial"/>
          <w:sz w:val="20"/>
          <w:szCs w:val="20"/>
          <w:lang w:val="x-none" w:eastAsia="ja-JP"/>
        </w:rPr>
      </w:pPr>
      <w:bookmarkStart w:id="41" w:name="_Ref189213621"/>
      <w:r w:rsidRPr="00B22C6D">
        <w:rPr>
          <w:rFonts w:ascii="Arial" w:hAnsi="Arial" w:cs="Arial"/>
          <w:sz w:val="20"/>
          <w:szCs w:val="20"/>
          <w:lang w:val="en-US"/>
        </w:rPr>
        <w:lastRenderedPageBreak/>
        <w:t xml:space="preserve">Table </w:t>
      </w:r>
      <w:r w:rsidRPr="00B22C6D">
        <w:rPr>
          <w:rFonts w:ascii="Arial" w:hAnsi="Arial" w:cs="Arial"/>
          <w:sz w:val="20"/>
          <w:szCs w:val="20"/>
        </w:rPr>
        <w:fldChar w:fldCharType="begin"/>
      </w:r>
      <w:r w:rsidRPr="00B22C6D">
        <w:rPr>
          <w:rFonts w:ascii="Arial" w:hAnsi="Arial" w:cs="Arial"/>
          <w:sz w:val="20"/>
          <w:szCs w:val="20"/>
          <w:lang w:val="en-US"/>
        </w:rPr>
        <w:instrText xml:space="preserve"> SEQ Table \* ARABIC </w:instrText>
      </w:r>
      <w:r w:rsidRPr="00B22C6D">
        <w:rPr>
          <w:rFonts w:ascii="Arial" w:hAnsi="Arial" w:cs="Arial"/>
          <w:sz w:val="20"/>
          <w:szCs w:val="20"/>
        </w:rPr>
        <w:fldChar w:fldCharType="separate"/>
      </w:r>
      <w:r w:rsidR="000237B9" w:rsidRPr="00B22C6D">
        <w:rPr>
          <w:rFonts w:ascii="Arial" w:hAnsi="Arial" w:cs="Arial"/>
          <w:sz w:val="20"/>
          <w:szCs w:val="20"/>
          <w:lang w:val="en-US"/>
        </w:rPr>
        <w:t>6</w:t>
      </w:r>
      <w:r w:rsidRPr="00B22C6D">
        <w:rPr>
          <w:rFonts w:ascii="Arial" w:hAnsi="Arial" w:cs="Arial"/>
          <w:sz w:val="20"/>
          <w:szCs w:val="20"/>
        </w:rPr>
        <w:fldChar w:fldCharType="end"/>
      </w:r>
      <w:bookmarkEnd w:id="41"/>
      <w:r w:rsidRPr="00B22C6D">
        <w:rPr>
          <w:rFonts w:ascii="Arial" w:hAnsi="Arial" w:cs="Arial"/>
          <w:sz w:val="20"/>
          <w:szCs w:val="20"/>
          <w:lang w:val="en-US"/>
        </w:rPr>
        <w:t xml:space="preserve"> Mean SGCS performance of an SF domain CSI compression model trained using Option 3a-1</w:t>
      </w:r>
      <w:r w:rsidR="000237B9" w:rsidRPr="00B22C6D">
        <w:rPr>
          <w:rFonts w:ascii="Arial" w:hAnsi="Arial" w:cs="Arial"/>
          <w:sz w:val="20"/>
          <w:szCs w:val="20"/>
          <w:lang w:val="en-US"/>
        </w:rPr>
        <w:t xml:space="preserve"> (Alt 1)</w:t>
      </w:r>
      <w:r w:rsidR="00F86D44" w:rsidRPr="00B22C6D">
        <w:rPr>
          <w:rFonts w:ascii="Arial" w:hAnsi="Arial" w:cs="Arial"/>
          <w:sz w:val="20"/>
          <w:szCs w:val="20"/>
          <w:lang w:val="en-US"/>
        </w:rPr>
        <w:t>, where data distribution mismatch is modelled as different p</w:t>
      </w:r>
      <w:r w:rsidRPr="00B22C6D">
        <w:rPr>
          <w:rFonts w:ascii="Arial" w:hAnsi="Arial" w:cs="Arial"/>
          <w:sz w:val="20"/>
          <w:szCs w:val="20"/>
          <w:lang w:val="en-US"/>
        </w:rPr>
        <w:t>hase-normalizations</w:t>
      </w:r>
      <w:r w:rsidR="00F86D44" w:rsidRPr="00B22C6D">
        <w:rPr>
          <w:rFonts w:ascii="Arial" w:hAnsi="Arial" w:cs="Arial"/>
          <w:sz w:val="20"/>
          <w:szCs w:val="20"/>
          <w:lang w:val="en-US"/>
        </w:rPr>
        <w:t>.</w:t>
      </w:r>
    </w:p>
    <w:tbl>
      <w:tblPr>
        <w:tblStyle w:val="TableGrid"/>
        <w:tblW w:w="0" w:type="auto"/>
        <w:tblLook w:val="04A0" w:firstRow="1" w:lastRow="0" w:firstColumn="1" w:lastColumn="0" w:noHBand="0" w:noVBand="1"/>
      </w:tblPr>
      <w:tblGrid>
        <w:gridCol w:w="3823"/>
        <w:gridCol w:w="2420"/>
        <w:gridCol w:w="2421"/>
      </w:tblGrid>
      <w:tr w:rsidR="004A7D56" w14:paraId="3F1C261C" w14:textId="77777777" w:rsidTr="009C46BC">
        <w:tc>
          <w:tcPr>
            <w:tcW w:w="3823" w:type="dxa"/>
            <w:shd w:val="clear" w:color="auto" w:fill="E7E6E6" w:themeFill="background2"/>
          </w:tcPr>
          <w:p w14:paraId="73AF2E76" w14:textId="77777777" w:rsidR="004A7D56" w:rsidRPr="00F2040C" w:rsidRDefault="004A7D5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Algorithm</w:t>
            </w:r>
          </w:p>
        </w:tc>
        <w:tc>
          <w:tcPr>
            <w:tcW w:w="2420" w:type="dxa"/>
            <w:shd w:val="clear" w:color="auto" w:fill="E7E6E6" w:themeFill="background2"/>
          </w:tcPr>
          <w:p w14:paraId="22966632" w14:textId="77777777" w:rsidR="004A7D56" w:rsidRPr="00F2040C" w:rsidRDefault="004A7D5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7EDB536B" w14:textId="77777777" w:rsidR="004A7D56" w:rsidRPr="00F2040C" w:rsidRDefault="004A7D5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4A7D56" w14:paraId="6697EF89" w14:textId="77777777" w:rsidTr="00B22C6D">
        <w:tc>
          <w:tcPr>
            <w:tcW w:w="3823" w:type="dxa"/>
            <w:shd w:val="clear" w:color="auto" w:fill="auto"/>
          </w:tcPr>
          <w:p w14:paraId="35EECBED" w14:textId="77777777" w:rsidR="004A7D56" w:rsidRDefault="004A7D56" w:rsidP="009C46BC">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proofErr w:type="spellStart"/>
            <w:r>
              <w:rPr>
                <w:rFonts w:ascii="Arial" w:eastAsia="Calibri" w:hAnsi="Arial" w:cs="Arial"/>
                <w:sz w:val="20"/>
                <w:szCs w:val="20"/>
              </w:rPr>
              <w:t>e</w:t>
            </w:r>
            <w:r w:rsidRPr="00DC14D1">
              <w:rPr>
                <w:rFonts w:ascii="Arial" w:eastAsia="Calibri" w:hAnsi="Arial" w:cs="Arial"/>
                <w:sz w:val="20"/>
                <w:szCs w:val="20"/>
              </w:rPr>
              <w:t>Type</w:t>
            </w:r>
            <w:proofErr w:type="spellEnd"/>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p>
        </w:tc>
        <w:tc>
          <w:tcPr>
            <w:tcW w:w="2420" w:type="dxa"/>
            <w:shd w:val="clear" w:color="auto" w:fill="auto"/>
          </w:tcPr>
          <w:p w14:paraId="25120F14" w14:textId="2008C2C5" w:rsidR="004A7D56" w:rsidRDefault="004A7D56" w:rsidP="009C46BC">
            <w:pPr>
              <w:spacing w:after="120" w:line="276" w:lineRule="auto"/>
              <w:contextualSpacing/>
              <w:jc w:val="both"/>
              <w:rPr>
                <w:rFonts w:ascii="Arial" w:eastAsia="Calibri" w:hAnsi="Arial" w:cs="Arial"/>
                <w:sz w:val="20"/>
                <w:szCs w:val="20"/>
              </w:rPr>
            </w:pPr>
            <w:r w:rsidRPr="00C3421C">
              <w:rPr>
                <w:rFonts w:ascii="Arial" w:eastAsia="Calibri" w:hAnsi="Arial" w:cs="Arial"/>
                <w:sz w:val="20"/>
                <w:szCs w:val="20"/>
              </w:rPr>
              <w:t>0.841</w:t>
            </w:r>
            <w:r w:rsidR="007E0BCA">
              <w:rPr>
                <w:rFonts w:ascii="Arial" w:eastAsia="Calibri" w:hAnsi="Arial" w:cs="Arial"/>
                <w:sz w:val="20"/>
                <w:szCs w:val="20"/>
              </w:rPr>
              <w:t>6</w:t>
            </w:r>
          </w:p>
        </w:tc>
        <w:tc>
          <w:tcPr>
            <w:tcW w:w="2421" w:type="dxa"/>
            <w:shd w:val="clear" w:color="auto" w:fill="auto"/>
          </w:tcPr>
          <w:p w14:paraId="40D92CC9" w14:textId="04387D26" w:rsidR="004A7D56" w:rsidRDefault="004A7D56" w:rsidP="009C46BC">
            <w:pPr>
              <w:spacing w:after="120" w:line="276" w:lineRule="auto"/>
              <w:contextualSpacing/>
              <w:jc w:val="both"/>
              <w:rPr>
                <w:rFonts w:ascii="Arial" w:eastAsia="Calibri" w:hAnsi="Arial" w:cs="Arial"/>
                <w:sz w:val="20"/>
                <w:szCs w:val="20"/>
              </w:rPr>
            </w:pPr>
            <w:r w:rsidRPr="00C3421C">
              <w:rPr>
                <w:rFonts w:ascii="Arial" w:eastAsia="Calibri" w:hAnsi="Arial" w:cs="Arial"/>
                <w:sz w:val="20"/>
                <w:szCs w:val="20"/>
              </w:rPr>
              <w:t>0.742</w:t>
            </w:r>
            <w:r w:rsidR="007E0BCA">
              <w:rPr>
                <w:rFonts w:ascii="Arial" w:eastAsia="Calibri" w:hAnsi="Arial" w:cs="Arial"/>
                <w:sz w:val="20"/>
                <w:szCs w:val="20"/>
              </w:rPr>
              <w:t>2</w:t>
            </w:r>
          </w:p>
        </w:tc>
      </w:tr>
      <w:tr w:rsidR="004A7D56" w14:paraId="58D1BEEC" w14:textId="77777777" w:rsidTr="00B22C6D">
        <w:tc>
          <w:tcPr>
            <w:tcW w:w="3823" w:type="dxa"/>
            <w:shd w:val="clear" w:color="auto" w:fill="auto"/>
          </w:tcPr>
          <w:p w14:paraId="6DCD56C6" w14:textId="77777777" w:rsidR="004A7D56" w:rsidRDefault="004A7D56" w:rsidP="009C46BC">
            <w:pPr>
              <w:spacing w:after="120" w:line="276" w:lineRule="auto"/>
              <w:contextualSpacing/>
              <w:jc w:val="both"/>
              <w:rPr>
                <w:rFonts w:ascii="Arial" w:eastAsia="Calibri" w:hAnsi="Arial" w:cs="Arial"/>
                <w:sz w:val="20"/>
                <w:szCs w:val="20"/>
              </w:rPr>
            </w:pPr>
            <w:r w:rsidRPr="0023457F">
              <w:rPr>
                <w:rFonts w:ascii="Arial" w:eastAsia="Calibri" w:hAnsi="Arial" w:cs="Arial"/>
                <w:sz w:val="20"/>
                <w:szCs w:val="20"/>
              </w:rPr>
              <w:t>NW-side model (train: set A), eval: set A</w:t>
            </w:r>
          </w:p>
        </w:tc>
        <w:tc>
          <w:tcPr>
            <w:tcW w:w="2420" w:type="dxa"/>
            <w:shd w:val="clear" w:color="auto" w:fill="auto"/>
          </w:tcPr>
          <w:p w14:paraId="7986DB5E" w14:textId="77777777" w:rsidR="004A7D56" w:rsidRDefault="004A7D56" w:rsidP="009C46BC">
            <w:pPr>
              <w:spacing w:after="120" w:line="276" w:lineRule="auto"/>
              <w:contextualSpacing/>
              <w:jc w:val="both"/>
              <w:rPr>
                <w:rFonts w:ascii="Arial" w:eastAsia="Calibri" w:hAnsi="Arial" w:cs="Arial"/>
                <w:sz w:val="20"/>
                <w:szCs w:val="20"/>
              </w:rPr>
            </w:pPr>
            <w:r w:rsidRPr="006F24CF">
              <w:rPr>
                <w:rFonts w:ascii="Arial" w:eastAsia="Calibri" w:hAnsi="Arial" w:cs="Arial"/>
                <w:sz w:val="20"/>
                <w:szCs w:val="20"/>
              </w:rPr>
              <w:t>0.8837 (5.0%)</w:t>
            </w:r>
          </w:p>
        </w:tc>
        <w:tc>
          <w:tcPr>
            <w:tcW w:w="2421" w:type="dxa"/>
            <w:shd w:val="clear" w:color="auto" w:fill="auto"/>
          </w:tcPr>
          <w:p w14:paraId="459AA5A7" w14:textId="77777777" w:rsidR="004A7D56" w:rsidRDefault="004A7D56" w:rsidP="009C46BC">
            <w:pPr>
              <w:spacing w:after="120" w:line="276" w:lineRule="auto"/>
              <w:contextualSpacing/>
              <w:jc w:val="both"/>
              <w:rPr>
                <w:rFonts w:ascii="Arial" w:eastAsia="Calibri" w:hAnsi="Arial" w:cs="Arial"/>
                <w:sz w:val="20"/>
                <w:szCs w:val="20"/>
              </w:rPr>
            </w:pPr>
            <w:r w:rsidRPr="006F24CF">
              <w:rPr>
                <w:rFonts w:ascii="Arial" w:eastAsia="Calibri" w:hAnsi="Arial" w:cs="Arial"/>
                <w:sz w:val="20"/>
                <w:szCs w:val="20"/>
              </w:rPr>
              <w:t>0.8029 (8.2%)</w:t>
            </w:r>
          </w:p>
        </w:tc>
      </w:tr>
      <w:tr w:rsidR="004A7D56" w14:paraId="445B0FD2" w14:textId="77777777" w:rsidTr="00B22C6D">
        <w:tc>
          <w:tcPr>
            <w:tcW w:w="3823" w:type="dxa"/>
            <w:shd w:val="clear" w:color="auto" w:fill="auto"/>
          </w:tcPr>
          <w:p w14:paraId="019659FA" w14:textId="77777777" w:rsidR="004A7D56" w:rsidRPr="0023457F" w:rsidRDefault="004A7D56" w:rsidP="009C46BC">
            <w:pPr>
              <w:spacing w:after="120" w:line="276" w:lineRule="auto"/>
              <w:contextualSpacing/>
              <w:jc w:val="both"/>
              <w:rPr>
                <w:rFonts w:ascii="Arial" w:eastAsia="Calibri" w:hAnsi="Arial" w:cs="Arial"/>
                <w:sz w:val="20"/>
                <w:szCs w:val="20"/>
              </w:rPr>
            </w:pPr>
            <w:r w:rsidRPr="0023457F">
              <w:rPr>
                <w:rFonts w:ascii="Arial" w:eastAsia="Calibri" w:hAnsi="Arial" w:cs="Arial"/>
                <w:sz w:val="20"/>
                <w:szCs w:val="20"/>
              </w:rPr>
              <w:t>NW-side model (train: set B), eval: set B (Case 1)</w:t>
            </w:r>
          </w:p>
        </w:tc>
        <w:tc>
          <w:tcPr>
            <w:tcW w:w="2420" w:type="dxa"/>
            <w:shd w:val="clear" w:color="auto" w:fill="auto"/>
          </w:tcPr>
          <w:p w14:paraId="00067110" w14:textId="77777777" w:rsidR="004A7D56" w:rsidRDefault="004A7D56" w:rsidP="009C46BC">
            <w:pPr>
              <w:spacing w:after="120" w:line="276" w:lineRule="auto"/>
              <w:contextualSpacing/>
              <w:jc w:val="both"/>
              <w:rPr>
                <w:rFonts w:ascii="Arial" w:eastAsia="Calibri" w:hAnsi="Arial" w:cs="Arial"/>
                <w:sz w:val="20"/>
                <w:szCs w:val="20"/>
              </w:rPr>
            </w:pPr>
            <w:r w:rsidRPr="0023457F">
              <w:rPr>
                <w:rFonts w:ascii="Arial" w:eastAsia="Calibri" w:hAnsi="Arial" w:cs="Arial"/>
                <w:sz w:val="20"/>
                <w:szCs w:val="20"/>
              </w:rPr>
              <w:t>0.8840 (5.0%)</w:t>
            </w:r>
          </w:p>
        </w:tc>
        <w:tc>
          <w:tcPr>
            <w:tcW w:w="2421" w:type="dxa"/>
            <w:shd w:val="clear" w:color="auto" w:fill="auto"/>
          </w:tcPr>
          <w:p w14:paraId="122C30DC" w14:textId="77777777" w:rsidR="004A7D56" w:rsidRDefault="004A7D56" w:rsidP="009C46BC">
            <w:pPr>
              <w:spacing w:after="120" w:line="276" w:lineRule="auto"/>
              <w:contextualSpacing/>
              <w:jc w:val="both"/>
              <w:rPr>
                <w:rFonts w:ascii="Arial" w:eastAsia="Calibri" w:hAnsi="Arial" w:cs="Arial"/>
                <w:sz w:val="20"/>
                <w:szCs w:val="20"/>
              </w:rPr>
            </w:pPr>
            <w:r w:rsidRPr="0023457F">
              <w:rPr>
                <w:rFonts w:ascii="Arial" w:eastAsia="Calibri" w:hAnsi="Arial" w:cs="Arial"/>
                <w:sz w:val="20"/>
                <w:szCs w:val="20"/>
              </w:rPr>
              <w:t>0.8039 (8.3%)</w:t>
            </w:r>
          </w:p>
        </w:tc>
      </w:tr>
      <w:tr w:rsidR="004A7D56" w14:paraId="18F828DE" w14:textId="77777777" w:rsidTr="00B22C6D">
        <w:tc>
          <w:tcPr>
            <w:tcW w:w="3823" w:type="dxa"/>
            <w:shd w:val="clear" w:color="auto" w:fill="auto"/>
          </w:tcPr>
          <w:p w14:paraId="3A9118CF" w14:textId="0D3DBFAB" w:rsidR="004A7D56" w:rsidRDefault="004A7D56" w:rsidP="009C46BC">
            <w:pPr>
              <w:spacing w:after="120" w:line="276" w:lineRule="auto"/>
              <w:contextualSpacing/>
              <w:jc w:val="both"/>
              <w:rPr>
                <w:rFonts w:ascii="Arial" w:eastAsia="Calibri" w:hAnsi="Arial" w:cs="Arial"/>
                <w:sz w:val="20"/>
                <w:szCs w:val="20"/>
              </w:rPr>
            </w:pPr>
            <w:r w:rsidRPr="007A3D3A">
              <w:rPr>
                <w:rFonts w:ascii="Arial" w:eastAsia="Calibri" w:hAnsi="Arial" w:cs="Arial"/>
                <w:sz w:val="20"/>
                <w:szCs w:val="20"/>
              </w:rPr>
              <w:t xml:space="preserve">UE-encoder NW-decoder (3-1 Alt1, </w:t>
            </w:r>
            <w:r w:rsidR="00620FB0" w:rsidRPr="00B22C6D">
              <w:rPr>
                <w:rFonts w:ascii="Arial" w:eastAsia="Calibri" w:hAnsi="Arial" w:cs="Arial"/>
                <w:sz w:val="20"/>
                <w:szCs w:val="20"/>
                <w:u w:val="single"/>
              </w:rPr>
              <w:t>n</w:t>
            </w:r>
            <w:r w:rsidRPr="00B22C6D">
              <w:rPr>
                <w:rFonts w:ascii="Arial" w:eastAsia="Calibri" w:hAnsi="Arial" w:cs="Arial"/>
                <w:sz w:val="20"/>
                <w:szCs w:val="20"/>
                <w:u w:val="single"/>
              </w:rPr>
              <w:t>o-NW data</w:t>
            </w:r>
            <w:r w:rsidRPr="007A3D3A">
              <w:rPr>
                <w:rFonts w:ascii="Arial" w:eastAsia="Calibri" w:hAnsi="Arial" w:cs="Arial"/>
                <w:sz w:val="20"/>
                <w:szCs w:val="20"/>
              </w:rPr>
              <w:t>), eval: set B (Case 2)</w:t>
            </w:r>
          </w:p>
        </w:tc>
        <w:tc>
          <w:tcPr>
            <w:tcW w:w="2420" w:type="dxa"/>
            <w:shd w:val="clear" w:color="auto" w:fill="auto"/>
          </w:tcPr>
          <w:p w14:paraId="6B717F0F" w14:textId="77777777" w:rsidR="004A7D56" w:rsidRPr="005D4AE4" w:rsidRDefault="004A7D56" w:rsidP="009C46BC">
            <w:pPr>
              <w:spacing w:after="120" w:line="276" w:lineRule="auto"/>
              <w:contextualSpacing/>
              <w:jc w:val="both"/>
              <w:rPr>
                <w:rFonts w:ascii="Arial" w:eastAsia="Calibri" w:hAnsi="Arial" w:cs="Arial"/>
                <w:sz w:val="20"/>
                <w:szCs w:val="20"/>
              </w:rPr>
            </w:pPr>
            <w:r w:rsidRPr="007A3D3A">
              <w:rPr>
                <w:rFonts w:ascii="Arial" w:eastAsia="Calibri" w:hAnsi="Arial" w:cs="Arial"/>
                <w:sz w:val="20"/>
                <w:szCs w:val="20"/>
              </w:rPr>
              <w:t>0.8079 (-4.0%)</w:t>
            </w:r>
          </w:p>
        </w:tc>
        <w:tc>
          <w:tcPr>
            <w:tcW w:w="2421" w:type="dxa"/>
            <w:shd w:val="clear" w:color="auto" w:fill="auto"/>
          </w:tcPr>
          <w:p w14:paraId="7C2455B0" w14:textId="77777777" w:rsidR="004A7D56" w:rsidRPr="005D4AE4" w:rsidRDefault="004A7D56" w:rsidP="009C46BC">
            <w:pPr>
              <w:spacing w:after="120" w:line="276" w:lineRule="auto"/>
              <w:contextualSpacing/>
              <w:jc w:val="both"/>
              <w:rPr>
                <w:rFonts w:ascii="Arial" w:eastAsia="Calibri" w:hAnsi="Arial" w:cs="Arial"/>
                <w:sz w:val="20"/>
                <w:szCs w:val="20"/>
              </w:rPr>
            </w:pPr>
            <w:r w:rsidRPr="007A3D3A">
              <w:rPr>
                <w:rFonts w:ascii="Arial" w:eastAsia="Calibri" w:hAnsi="Arial" w:cs="Arial"/>
                <w:sz w:val="20"/>
                <w:szCs w:val="20"/>
              </w:rPr>
              <w:t>0.7133 (-3.9%)</w:t>
            </w:r>
          </w:p>
        </w:tc>
      </w:tr>
      <w:tr w:rsidR="004A7D56" w14:paraId="1B72CCBE" w14:textId="77777777" w:rsidTr="00B22C6D">
        <w:tc>
          <w:tcPr>
            <w:tcW w:w="3823" w:type="dxa"/>
            <w:shd w:val="clear" w:color="auto" w:fill="auto"/>
          </w:tcPr>
          <w:p w14:paraId="03447DBB" w14:textId="77777777" w:rsidR="004A7D56" w:rsidRDefault="004A7D56" w:rsidP="009C46BC">
            <w:pPr>
              <w:spacing w:after="120" w:line="276" w:lineRule="auto"/>
              <w:contextualSpacing/>
              <w:jc w:val="both"/>
              <w:rPr>
                <w:rFonts w:ascii="Arial" w:eastAsia="Calibri" w:hAnsi="Arial" w:cs="Arial"/>
                <w:sz w:val="20"/>
                <w:szCs w:val="20"/>
              </w:rPr>
            </w:pPr>
            <w:r w:rsidRPr="007A3D3A">
              <w:rPr>
                <w:rFonts w:ascii="Arial" w:eastAsia="Calibri" w:hAnsi="Arial" w:cs="Arial"/>
                <w:sz w:val="20"/>
                <w:szCs w:val="20"/>
              </w:rPr>
              <w:t xml:space="preserve">UE-encoder NW-decoder (3-1 Alt1, </w:t>
            </w:r>
            <w:r w:rsidRPr="00B22C6D">
              <w:rPr>
                <w:rFonts w:ascii="Arial" w:eastAsia="Calibri" w:hAnsi="Arial" w:cs="Arial"/>
                <w:sz w:val="20"/>
                <w:szCs w:val="20"/>
                <w:u w:val="single"/>
              </w:rPr>
              <w:t>NW data</w:t>
            </w:r>
            <w:r w:rsidRPr="007A3D3A">
              <w:rPr>
                <w:rFonts w:ascii="Arial" w:eastAsia="Calibri" w:hAnsi="Arial" w:cs="Arial"/>
                <w:sz w:val="20"/>
                <w:szCs w:val="20"/>
              </w:rPr>
              <w:t>), eval: set B (Case 2)</w:t>
            </w:r>
          </w:p>
        </w:tc>
        <w:tc>
          <w:tcPr>
            <w:tcW w:w="2420" w:type="dxa"/>
            <w:shd w:val="clear" w:color="auto" w:fill="auto"/>
          </w:tcPr>
          <w:p w14:paraId="7598216F" w14:textId="77777777" w:rsidR="004A7D56" w:rsidRPr="005D4AE4" w:rsidRDefault="004A7D56" w:rsidP="009C46BC">
            <w:pPr>
              <w:spacing w:after="120" w:line="276" w:lineRule="auto"/>
              <w:contextualSpacing/>
              <w:jc w:val="both"/>
              <w:rPr>
                <w:rFonts w:ascii="Arial" w:eastAsia="Calibri" w:hAnsi="Arial" w:cs="Arial"/>
                <w:sz w:val="20"/>
                <w:szCs w:val="20"/>
              </w:rPr>
            </w:pPr>
            <w:r w:rsidRPr="007A3D3A">
              <w:rPr>
                <w:rFonts w:ascii="Arial" w:eastAsia="Calibri" w:hAnsi="Arial" w:cs="Arial"/>
                <w:sz w:val="20"/>
                <w:szCs w:val="20"/>
              </w:rPr>
              <w:t>0.8108 (-3.7%)</w:t>
            </w:r>
          </w:p>
        </w:tc>
        <w:tc>
          <w:tcPr>
            <w:tcW w:w="2421" w:type="dxa"/>
            <w:shd w:val="clear" w:color="auto" w:fill="auto"/>
          </w:tcPr>
          <w:p w14:paraId="6847897F" w14:textId="77777777" w:rsidR="004A7D56" w:rsidRPr="005D4AE4" w:rsidRDefault="004A7D56" w:rsidP="009C46BC">
            <w:pPr>
              <w:spacing w:after="120" w:line="276" w:lineRule="auto"/>
              <w:contextualSpacing/>
              <w:jc w:val="both"/>
              <w:rPr>
                <w:rFonts w:ascii="Arial" w:eastAsia="Calibri" w:hAnsi="Arial" w:cs="Arial"/>
                <w:sz w:val="20"/>
                <w:szCs w:val="20"/>
              </w:rPr>
            </w:pPr>
            <w:r w:rsidRPr="00766BA5">
              <w:rPr>
                <w:rFonts w:ascii="Arial" w:eastAsia="Calibri" w:hAnsi="Arial" w:cs="Arial"/>
                <w:sz w:val="20"/>
                <w:szCs w:val="20"/>
              </w:rPr>
              <w:t>0.7164 (-3.5%)</w:t>
            </w:r>
          </w:p>
        </w:tc>
      </w:tr>
    </w:tbl>
    <w:p w14:paraId="6A16986E" w14:textId="77777777" w:rsidR="004A7D56" w:rsidRDefault="004A7D56" w:rsidP="00C87079">
      <w:pPr>
        <w:rPr>
          <w:lang w:val="x-none" w:eastAsia="ja-JP"/>
        </w:rPr>
      </w:pPr>
    </w:p>
    <w:p w14:paraId="57AE87F4" w14:textId="332694D1" w:rsidR="00D12707" w:rsidRDefault="00D12707" w:rsidP="00B22C6D">
      <w:pPr>
        <w:pStyle w:val="Heading4"/>
      </w:pPr>
      <w:r w:rsidRPr="4FFE7DA0">
        <w:rPr>
          <w:lang w:val="sv-SE"/>
        </w:rPr>
        <w:t>2.4.2.</w:t>
      </w:r>
      <w:r w:rsidR="003C794D" w:rsidRPr="4FFE7DA0">
        <w:rPr>
          <w:lang w:val="sv-SE"/>
        </w:rPr>
        <w:t>3</w:t>
      </w:r>
      <w:r w:rsidRPr="4FFE7DA0">
        <w:rPr>
          <w:lang w:val="sv-SE"/>
        </w:rPr>
        <w:t xml:space="preserve"> Evaluations of Options 4-1</w:t>
      </w:r>
      <w:r w:rsidR="00993A0B" w:rsidRPr="4FFE7DA0">
        <w:rPr>
          <w:lang w:val="sv-SE"/>
        </w:rPr>
        <w:t xml:space="preserve"> (Alt 1)</w:t>
      </w:r>
    </w:p>
    <w:p w14:paraId="54641862" w14:textId="405E3159" w:rsidR="00E35A32" w:rsidRDefault="00DC5857" w:rsidP="00C87079">
      <w:pPr>
        <w:rPr>
          <w:rFonts w:ascii="Arial" w:hAnsi="Arial" w:cs="Arial"/>
          <w:sz w:val="20"/>
          <w:szCs w:val="20"/>
          <w:lang w:val="en-US" w:eastAsia="ja-JP"/>
        </w:rPr>
      </w:pPr>
      <w:r w:rsidRPr="32514062">
        <w:rPr>
          <w:rFonts w:ascii="Arial" w:hAnsi="Arial" w:cs="Arial"/>
          <w:b/>
          <w:sz w:val="20"/>
          <w:szCs w:val="20"/>
          <w:u w:val="single"/>
          <w:lang w:val="en-US" w:eastAsia="ja-JP"/>
        </w:rPr>
        <w:t>In the fifth experiment</w:t>
      </w:r>
      <w:r w:rsidRPr="32514062">
        <w:rPr>
          <w:rFonts w:ascii="Arial" w:hAnsi="Arial" w:cs="Arial"/>
          <w:sz w:val="20"/>
          <w:szCs w:val="20"/>
          <w:lang w:val="en-US" w:eastAsia="ja-JP"/>
        </w:rPr>
        <w:t>, we evaluate Option 4-1, where the NW side does initial training with a dataset A but the UE has a different data distribution given by dataset B.</w:t>
      </w:r>
      <w:r w:rsidR="00011BDC" w:rsidRPr="32514062">
        <w:rPr>
          <w:rFonts w:ascii="Arial" w:hAnsi="Arial" w:cs="Arial"/>
          <w:sz w:val="20"/>
          <w:szCs w:val="20"/>
          <w:lang w:val="en-US" w:eastAsia="ja-JP"/>
        </w:rPr>
        <w:t xml:space="preserve"> We investigate two cases</w:t>
      </w:r>
      <w:r w:rsidR="00E35A32" w:rsidRPr="32514062">
        <w:rPr>
          <w:rFonts w:ascii="Arial" w:hAnsi="Arial" w:cs="Arial"/>
          <w:sz w:val="20"/>
          <w:szCs w:val="20"/>
          <w:lang w:val="en-US" w:eastAsia="ja-JP"/>
        </w:rPr>
        <w:t>:</w:t>
      </w:r>
    </w:p>
    <w:p w14:paraId="3F63EAD8" w14:textId="5E746992" w:rsidR="00E35A32" w:rsidRDefault="00E35A32" w:rsidP="00E35A32">
      <w:pPr>
        <w:pStyle w:val="ListParagraph"/>
        <w:numPr>
          <w:ilvl w:val="0"/>
          <w:numId w:val="63"/>
        </w:numPr>
        <w:rPr>
          <w:rFonts w:ascii="Arial" w:hAnsi="Arial" w:cs="Arial"/>
          <w:sz w:val="20"/>
          <w:szCs w:val="20"/>
          <w:lang w:eastAsia="ja-JP"/>
        </w:rPr>
      </w:pPr>
      <w:r>
        <w:rPr>
          <w:rFonts w:ascii="Arial" w:hAnsi="Arial" w:cs="Arial"/>
          <w:sz w:val="20"/>
          <w:szCs w:val="20"/>
          <w:lang w:eastAsia="ja-JP"/>
        </w:rPr>
        <w:t>Dataset A = dataset 1 and Dataset B = dataset 4</w:t>
      </w:r>
      <w:r w:rsidR="00877901">
        <w:rPr>
          <w:rFonts w:ascii="Arial" w:hAnsi="Arial" w:cs="Arial"/>
          <w:sz w:val="20"/>
          <w:szCs w:val="20"/>
          <w:lang w:eastAsia="ja-JP"/>
        </w:rPr>
        <w:t xml:space="preserve"> (no-mix)</w:t>
      </w:r>
      <w:r>
        <w:rPr>
          <w:rFonts w:ascii="Arial" w:hAnsi="Arial" w:cs="Arial"/>
          <w:sz w:val="20"/>
          <w:szCs w:val="20"/>
          <w:lang w:eastAsia="ja-JP"/>
        </w:rPr>
        <w:t>.</w:t>
      </w:r>
    </w:p>
    <w:p w14:paraId="3C22341F" w14:textId="1E587368" w:rsidR="00E35A32" w:rsidRPr="00B22C6D" w:rsidRDefault="00E35A32" w:rsidP="00B22C6D">
      <w:pPr>
        <w:pStyle w:val="ListParagraph"/>
        <w:numPr>
          <w:ilvl w:val="0"/>
          <w:numId w:val="63"/>
        </w:numPr>
        <w:rPr>
          <w:rFonts w:ascii="Arial" w:hAnsi="Arial" w:cs="Arial"/>
          <w:sz w:val="20"/>
          <w:szCs w:val="20"/>
          <w:lang w:val="en-US" w:eastAsia="ja-JP"/>
        </w:rPr>
      </w:pPr>
      <w:r w:rsidRPr="32514062">
        <w:rPr>
          <w:rFonts w:ascii="Arial" w:hAnsi="Arial" w:cs="Arial"/>
          <w:sz w:val="20"/>
          <w:szCs w:val="20"/>
          <w:lang w:val="en-US" w:eastAsia="ja-JP"/>
        </w:rPr>
        <w:t xml:space="preserve">Dataset A = dataset 1, </w:t>
      </w:r>
      <w:r w:rsidR="000E319F" w:rsidRPr="32514062">
        <w:rPr>
          <w:rFonts w:ascii="Arial" w:hAnsi="Arial" w:cs="Arial"/>
          <w:sz w:val="20"/>
          <w:szCs w:val="20"/>
          <w:lang w:val="en-US" w:eastAsia="ja-JP"/>
        </w:rPr>
        <w:t>2</w:t>
      </w:r>
      <w:r w:rsidRPr="32514062">
        <w:rPr>
          <w:rFonts w:ascii="Arial" w:hAnsi="Arial" w:cs="Arial"/>
          <w:sz w:val="20"/>
          <w:szCs w:val="20"/>
          <w:lang w:val="en-US" w:eastAsia="ja-JP"/>
        </w:rPr>
        <w:t xml:space="preserve"> and Dataset B = dataset 4</w:t>
      </w:r>
      <w:r w:rsidR="00877901" w:rsidRPr="32514062">
        <w:rPr>
          <w:rFonts w:ascii="Arial" w:hAnsi="Arial" w:cs="Arial"/>
          <w:sz w:val="20"/>
          <w:szCs w:val="20"/>
          <w:lang w:val="en-US" w:eastAsia="ja-JP"/>
        </w:rPr>
        <w:t xml:space="preserve"> (mix)</w:t>
      </w:r>
      <w:r w:rsidRPr="32514062">
        <w:rPr>
          <w:rFonts w:ascii="Arial" w:hAnsi="Arial" w:cs="Arial"/>
          <w:sz w:val="20"/>
          <w:szCs w:val="20"/>
          <w:lang w:val="en-US" w:eastAsia="ja-JP"/>
        </w:rPr>
        <w:t>.</w:t>
      </w:r>
      <w:r w:rsidR="000E319F" w:rsidRPr="32514062">
        <w:rPr>
          <w:rFonts w:ascii="Arial" w:hAnsi="Arial" w:cs="Arial"/>
          <w:sz w:val="20"/>
          <w:szCs w:val="20"/>
          <w:lang w:val="en-US" w:eastAsia="ja-JP"/>
        </w:rPr>
        <w:t xml:space="preserve"> Note tha</w:t>
      </w:r>
      <w:r w:rsidR="00AC4048" w:rsidRPr="32514062">
        <w:rPr>
          <w:rFonts w:ascii="Arial" w:hAnsi="Arial" w:cs="Arial"/>
          <w:sz w:val="20"/>
          <w:szCs w:val="20"/>
          <w:lang w:val="en-US" w:eastAsia="ja-JP"/>
        </w:rPr>
        <w:t xml:space="preserve">t, </w:t>
      </w:r>
      <w:r w:rsidR="000E319F" w:rsidRPr="32514062">
        <w:rPr>
          <w:rFonts w:ascii="Arial" w:hAnsi="Arial" w:cs="Arial"/>
          <w:b/>
          <w:sz w:val="20"/>
          <w:szCs w:val="20"/>
          <w:u w:val="single"/>
          <w:lang w:val="en-US" w:eastAsia="ja-JP"/>
        </w:rPr>
        <w:t>Dataset A is a mixed dataset but does not include Dataset B.</w:t>
      </w:r>
    </w:p>
    <w:p w14:paraId="15C67D4E" w14:textId="77777777" w:rsidR="006B2E20" w:rsidRPr="000237B9" w:rsidRDefault="006B2E20" w:rsidP="00C87079">
      <w:pPr>
        <w:rPr>
          <w:rFonts w:ascii="Arial" w:hAnsi="Arial" w:cs="Arial"/>
          <w:sz w:val="20"/>
          <w:szCs w:val="20"/>
          <w:lang w:val="x-none" w:eastAsia="ja-JP"/>
        </w:rPr>
      </w:pPr>
    </w:p>
    <w:p w14:paraId="45D5BFCA" w14:textId="533E855B" w:rsidR="00D12707" w:rsidRPr="000237B9" w:rsidRDefault="00DC5857" w:rsidP="00C87079">
      <w:pPr>
        <w:rPr>
          <w:rFonts w:ascii="Arial" w:hAnsi="Arial" w:cs="Arial"/>
          <w:sz w:val="20"/>
          <w:szCs w:val="20"/>
          <w:lang w:val="x-none" w:eastAsia="ja-JP"/>
        </w:rPr>
      </w:pPr>
      <w:r w:rsidRPr="00B22C6D">
        <w:rPr>
          <w:rFonts w:ascii="Arial" w:hAnsi="Arial" w:cs="Arial"/>
          <w:sz w:val="20"/>
          <w:szCs w:val="20"/>
          <w:lang w:val="x-none" w:eastAsia="ja-JP"/>
        </w:rPr>
        <w:t xml:space="preserve">Another category Z Transformer, targeting full-eigenvector feedback is trained. The NW-side trains a nominal encoder together with the decoder. The UE-side then receives the </w:t>
      </w:r>
      <w:r w:rsidR="004B37C4" w:rsidRPr="000237B9">
        <w:rPr>
          <w:rFonts w:ascii="Arial" w:hAnsi="Arial" w:cs="Arial"/>
          <w:sz w:val="20"/>
          <w:szCs w:val="20"/>
          <w:lang w:val="x-none" w:eastAsia="ja-JP"/>
        </w:rPr>
        <w:t xml:space="preserve">pairs of </w:t>
      </w:r>
      <w:r w:rsidR="002F7D6A" w:rsidRPr="000237B9">
        <w:rPr>
          <w:rFonts w:ascii="Arial" w:hAnsi="Arial" w:cs="Arial"/>
          <w:sz w:val="20"/>
          <w:szCs w:val="20"/>
          <w:lang w:val="x-none" w:eastAsia="ja-JP"/>
        </w:rPr>
        <w:t>{</w:t>
      </w:r>
      <w:r w:rsidR="002B4A81" w:rsidRPr="000237B9">
        <w:rPr>
          <w:rFonts w:ascii="Arial" w:hAnsi="Arial" w:cs="Arial"/>
          <w:sz w:val="20"/>
          <w:szCs w:val="20"/>
          <w:lang w:val="x-none" w:eastAsia="ja-JP"/>
        </w:rPr>
        <w:t>Target CSI, CSI feedback</w:t>
      </w:r>
      <w:r w:rsidR="002F7D6A" w:rsidRPr="000237B9">
        <w:rPr>
          <w:rFonts w:ascii="Arial" w:hAnsi="Arial" w:cs="Arial"/>
          <w:sz w:val="20"/>
          <w:szCs w:val="20"/>
          <w:lang w:val="x-none" w:eastAsia="ja-JP"/>
        </w:rPr>
        <w:t xml:space="preserve">} </w:t>
      </w:r>
      <w:r w:rsidR="00CA0144" w:rsidRPr="000237B9">
        <w:rPr>
          <w:rFonts w:ascii="Arial" w:hAnsi="Arial" w:cs="Arial"/>
          <w:sz w:val="20"/>
          <w:szCs w:val="20"/>
          <w:lang w:val="x-none" w:eastAsia="ja-JP"/>
        </w:rPr>
        <w:t xml:space="preserve">from Dataset A </w:t>
      </w:r>
      <w:r w:rsidR="002F7D6A" w:rsidRPr="000237B9">
        <w:rPr>
          <w:rFonts w:ascii="Arial" w:hAnsi="Arial" w:cs="Arial"/>
          <w:sz w:val="20"/>
          <w:szCs w:val="20"/>
          <w:lang w:val="x-none" w:eastAsia="ja-JP"/>
        </w:rPr>
        <w:t>to train a</w:t>
      </w:r>
      <w:r w:rsidRPr="00B22C6D">
        <w:rPr>
          <w:rFonts w:ascii="Arial" w:hAnsi="Arial" w:cs="Arial"/>
          <w:sz w:val="20"/>
          <w:szCs w:val="20"/>
          <w:lang w:val="x-none" w:eastAsia="ja-JP"/>
        </w:rPr>
        <w:t xml:space="preserve"> nominal decoder, and then use the nominal decoder to train an encoder</w:t>
      </w:r>
      <w:r w:rsidR="002F7D6A" w:rsidRPr="000237B9">
        <w:rPr>
          <w:rFonts w:ascii="Arial" w:hAnsi="Arial" w:cs="Arial"/>
          <w:sz w:val="20"/>
          <w:szCs w:val="20"/>
          <w:lang w:val="x-none" w:eastAsia="ja-JP"/>
        </w:rPr>
        <w:t xml:space="preserve"> based on Dataset B.</w:t>
      </w:r>
    </w:p>
    <w:p w14:paraId="5D51A6C1" w14:textId="2E61EE7C" w:rsidR="00CA0144" w:rsidRPr="000237B9" w:rsidRDefault="009B7353" w:rsidP="00C87079">
      <w:pPr>
        <w:rPr>
          <w:rFonts w:ascii="Arial" w:hAnsi="Arial" w:cs="Arial"/>
          <w:sz w:val="20"/>
          <w:szCs w:val="20"/>
          <w:lang w:val="x-none" w:eastAsia="ja-JP"/>
        </w:rPr>
      </w:pPr>
      <w:r>
        <w:rPr>
          <w:rFonts w:ascii="Arial" w:hAnsi="Arial" w:cs="Arial"/>
          <w:sz w:val="20"/>
          <w:szCs w:val="20"/>
          <w:lang w:val="x-none" w:eastAsia="ja-JP"/>
        </w:rPr>
        <w:t xml:space="preserve">When comparing </w:t>
      </w:r>
      <w:r>
        <w:rPr>
          <w:rFonts w:ascii="Arial" w:hAnsi="Arial" w:cs="Arial"/>
          <w:sz w:val="20"/>
          <w:szCs w:val="20"/>
          <w:lang w:val="x-none" w:eastAsia="ja-JP"/>
        </w:rPr>
        <w:fldChar w:fldCharType="begin"/>
      </w:r>
      <w:r>
        <w:rPr>
          <w:rFonts w:ascii="Arial" w:hAnsi="Arial" w:cs="Arial"/>
          <w:sz w:val="20"/>
          <w:szCs w:val="20"/>
          <w:lang w:val="x-none" w:eastAsia="ja-JP"/>
        </w:rPr>
        <w:instrText xml:space="preserve"> REF _Ref189213621 \h </w:instrText>
      </w:r>
      <w:r>
        <w:rPr>
          <w:rFonts w:ascii="Arial" w:hAnsi="Arial" w:cs="Arial"/>
          <w:sz w:val="20"/>
          <w:szCs w:val="20"/>
          <w:lang w:val="x-none" w:eastAsia="ja-JP"/>
        </w:rPr>
      </w:r>
      <w:r>
        <w:rPr>
          <w:rFonts w:ascii="Arial" w:hAnsi="Arial" w:cs="Arial"/>
          <w:sz w:val="20"/>
          <w:szCs w:val="20"/>
          <w:lang w:val="x-none" w:eastAsia="ja-JP"/>
        </w:rPr>
        <w:fldChar w:fldCharType="separate"/>
      </w:r>
      <w:r w:rsidRPr="00B22C6D">
        <w:rPr>
          <w:rFonts w:ascii="Arial" w:hAnsi="Arial" w:cs="Arial"/>
          <w:sz w:val="20"/>
          <w:szCs w:val="20"/>
          <w:lang w:val="en-US"/>
        </w:rPr>
        <w:t>Table 6</w:t>
      </w:r>
      <w:r>
        <w:rPr>
          <w:rFonts w:ascii="Arial" w:hAnsi="Arial" w:cs="Arial"/>
          <w:sz w:val="20"/>
          <w:szCs w:val="20"/>
          <w:lang w:val="x-none" w:eastAsia="ja-JP"/>
        </w:rPr>
        <w:fldChar w:fldCharType="end"/>
      </w:r>
      <w:r>
        <w:rPr>
          <w:rFonts w:ascii="Arial" w:hAnsi="Arial" w:cs="Arial"/>
          <w:sz w:val="20"/>
          <w:szCs w:val="20"/>
          <w:lang w:val="x-none" w:eastAsia="ja-JP"/>
        </w:rPr>
        <w:t xml:space="preserve"> and </w:t>
      </w:r>
      <w:r>
        <w:rPr>
          <w:rFonts w:ascii="Arial" w:hAnsi="Arial" w:cs="Arial"/>
          <w:sz w:val="20"/>
          <w:szCs w:val="20"/>
          <w:lang w:val="x-none" w:eastAsia="ja-JP"/>
        </w:rPr>
        <w:fldChar w:fldCharType="begin"/>
      </w:r>
      <w:r>
        <w:rPr>
          <w:rFonts w:ascii="Arial" w:hAnsi="Arial" w:cs="Arial"/>
          <w:sz w:val="20"/>
          <w:szCs w:val="20"/>
          <w:lang w:val="x-none" w:eastAsia="ja-JP"/>
        </w:rPr>
        <w:instrText xml:space="preserve"> REF _Ref189214756 \h </w:instrText>
      </w:r>
      <w:r>
        <w:rPr>
          <w:rFonts w:ascii="Arial" w:hAnsi="Arial" w:cs="Arial"/>
          <w:sz w:val="20"/>
          <w:szCs w:val="20"/>
          <w:lang w:val="x-none" w:eastAsia="ja-JP"/>
        </w:rPr>
      </w:r>
      <w:r>
        <w:rPr>
          <w:rFonts w:ascii="Arial" w:hAnsi="Arial" w:cs="Arial"/>
          <w:sz w:val="20"/>
          <w:szCs w:val="20"/>
          <w:lang w:val="x-none" w:eastAsia="ja-JP"/>
        </w:rPr>
        <w:fldChar w:fldCharType="separate"/>
      </w:r>
      <w:r w:rsidRPr="00B22C6D">
        <w:rPr>
          <w:rFonts w:ascii="Arial" w:hAnsi="Arial" w:cs="Arial"/>
          <w:sz w:val="20"/>
          <w:szCs w:val="20"/>
          <w:lang w:val="en-US"/>
        </w:rPr>
        <w:t>Table 7</w:t>
      </w:r>
      <w:r>
        <w:rPr>
          <w:rFonts w:ascii="Arial" w:hAnsi="Arial" w:cs="Arial"/>
          <w:sz w:val="20"/>
          <w:szCs w:val="20"/>
          <w:lang w:val="x-none" w:eastAsia="ja-JP"/>
        </w:rPr>
        <w:fldChar w:fldCharType="end"/>
      </w:r>
      <w:r>
        <w:rPr>
          <w:rFonts w:ascii="Arial" w:hAnsi="Arial" w:cs="Arial"/>
          <w:sz w:val="20"/>
          <w:szCs w:val="20"/>
          <w:lang w:val="x-none" w:eastAsia="ja-JP"/>
        </w:rPr>
        <w:t xml:space="preserve"> it can be seen that Option 4-1 has better performance compared to Option 3a-1.</w:t>
      </w:r>
      <w:r w:rsidR="00AF0D3A">
        <w:rPr>
          <w:rFonts w:ascii="Arial" w:hAnsi="Arial" w:cs="Arial"/>
          <w:sz w:val="20"/>
          <w:szCs w:val="20"/>
          <w:lang w:val="x-none" w:eastAsia="ja-JP"/>
        </w:rPr>
        <w:t xml:space="preserve"> Moreover, albeit</w:t>
      </w:r>
      <w:r w:rsidR="002636D2">
        <w:rPr>
          <w:rFonts w:ascii="Arial" w:hAnsi="Arial" w:cs="Arial"/>
          <w:sz w:val="20"/>
          <w:szCs w:val="20"/>
          <w:lang w:val="x-none" w:eastAsia="ja-JP"/>
        </w:rPr>
        <w:t xml:space="preserve"> while still</w:t>
      </w:r>
      <w:r w:rsidR="00AF0D3A">
        <w:rPr>
          <w:rFonts w:ascii="Arial" w:hAnsi="Arial" w:cs="Arial"/>
          <w:sz w:val="20"/>
          <w:szCs w:val="20"/>
          <w:lang w:val="x-none" w:eastAsia="ja-JP"/>
        </w:rPr>
        <w:t xml:space="preserve"> </w:t>
      </w:r>
      <w:r w:rsidR="002636D2">
        <w:rPr>
          <w:rFonts w:ascii="Arial" w:hAnsi="Arial" w:cs="Arial"/>
          <w:sz w:val="20"/>
          <w:szCs w:val="20"/>
          <w:lang w:val="x-none" w:eastAsia="ja-JP"/>
        </w:rPr>
        <w:t>providing a loss over baseline when Dataset A is a non-mixed dataset, for the case when Dataset A is mixed, but not containing Dataset B, Option 4-1 can provide gains over baseline.</w:t>
      </w:r>
    </w:p>
    <w:p w14:paraId="4ACB667D" w14:textId="4C25F5B7" w:rsidR="00DB4964" w:rsidRPr="000237B9" w:rsidRDefault="000237B9" w:rsidP="00B22C6D">
      <w:pPr>
        <w:pStyle w:val="Caption"/>
        <w:rPr>
          <w:rFonts w:ascii="Arial" w:hAnsi="Arial" w:cs="Arial"/>
          <w:sz w:val="20"/>
          <w:szCs w:val="20"/>
          <w:lang w:val="x-none" w:eastAsia="ja-JP"/>
        </w:rPr>
      </w:pPr>
      <w:bookmarkStart w:id="42" w:name="_Ref189214756"/>
      <w:r w:rsidRPr="00B22C6D">
        <w:rPr>
          <w:rFonts w:ascii="Arial" w:hAnsi="Arial" w:cs="Arial"/>
          <w:sz w:val="20"/>
          <w:szCs w:val="20"/>
          <w:lang w:val="en-US"/>
        </w:rPr>
        <w:t xml:space="preserve">Table </w:t>
      </w:r>
      <w:r w:rsidRPr="00B22C6D">
        <w:rPr>
          <w:rFonts w:ascii="Arial" w:hAnsi="Arial" w:cs="Arial"/>
          <w:sz w:val="20"/>
          <w:szCs w:val="20"/>
        </w:rPr>
        <w:fldChar w:fldCharType="begin"/>
      </w:r>
      <w:r w:rsidRPr="00B22C6D">
        <w:rPr>
          <w:rFonts w:ascii="Arial" w:hAnsi="Arial" w:cs="Arial"/>
          <w:sz w:val="20"/>
          <w:szCs w:val="20"/>
          <w:lang w:val="en-US"/>
        </w:rPr>
        <w:instrText xml:space="preserve"> SEQ Table \* ARABIC </w:instrText>
      </w:r>
      <w:r w:rsidRPr="00B22C6D">
        <w:rPr>
          <w:rFonts w:ascii="Arial" w:hAnsi="Arial" w:cs="Arial"/>
          <w:sz w:val="20"/>
          <w:szCs w:val="20"/>
        </w:rPr>
        <w:fldChar w:fldCharType="separate"/>
      </w:r>
      <w:r w:rsidRPr="00B22C6D">
        <w:rPr>
          <w:rFonts w:ascii="Arial" w:hAnsi="Arial" w:cs="Arial"/>
          <w:sz w:val="20"/>
          <w:szCs w:val="20"/>
          <w:lang w:val="en-US"/>
        </w:rPr>
        <w:t>7</w:t>
      </w:r>
      <w:r w:rsidRPr="00B22C6D">
        <w:rPr>
          <w:rFonts w:ascii="Arial" w:hAnsi="Arial" w:cs="Arial"/>
          <w:sz w:val="20"/>
          <w:szCs w:val="20"/>
        </w:rPr>
        <w:fldChar w:fldCharType="end"/>
      </w:r>
      <w:bookmarkEnd w:id="42"/>
      <w:r w:rsidRPr="00B22C6D">
        <w:rPr>
          <w:rFonts w:ascii="Arial" w:hAnsi="Arial" w:cs="Arial"/>
          <w:sz w:val="20"/>
          <w:szCs w:val="20"/>
          <w:lang w:val="en-US"/>
        </w:rPr>
        <w:t xml:space="preserve"> Mean SGCS performance of an SF domain CSI compression model trained using Option 4-1 (Alt 1), where data distribution mismatch is modelled as different phase-normalizations</w:t>
      </w:r>
    </w:p>
    <w:tbl>
      <w:tblPr>
        <w:tblStyle w:val="TableGrid"/>
        <w:tblW w:w="0" w:type="auto"/>
        <w:tblLook w:val="04A0" w:firstRow="1" w:lastRow="0" w:firstColumn="1" w:lastColumn="0" w:noHBand="0" w:noVBand="1"/>
      </w:tblPr>
      <w:tblGrid>
        <w:gridCol w:w="3823"/>
        <w:gridCol w:w="2420"/>
        <w:gridCol w:w="2421"/>
      </w:tblGrid>
      <w:tr w:rsidR="006627A6" w14:paraId="58935B74" w14:textId="77777777" w:rsidTr="009C46BC">
        <w:tc>
          <w:tcPr>
            <w:tcW w:w="3823" w:type="dxa"/>
            <w:shd w:val="clear" w:color="auto" w:fill="E7E6E6" w:themeFill="background2"/>
          </w:tcPr>
          <w:p w14:paraId="31C1AD1D" w14:textId="77777777" w:rsidR="006627A6" w:rsidRPr="00F2040C" w:rsidRDefault="006627A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Algorithm</w:t>
            </w:r>
          </w:p>
        </w:tc>
        <w:tc>
          <w:tcPr>
            <w:tcW w:w="2420" w:type="dxa"/>
            <w:shd w:val="clear" w:color="auto" w:fill="E7E6E6" w:themeFill="background2"/>
          </w:tcPr>
          <w:p w14:paraId="6E1AFAE3" w14:textId="77777777" w:rsidR="006627A6" w:rsidRPr="00F2040C" w:rsidRDefault="006627A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1</w:t>
            </w:r>
          </w:p>
        </w:tc>
        <w:tc>
          <w:tcPr>
            <w:tcW w:w="2421" w:type="dxa"/>
            <w:shd w:val="clear" w:color="auto" w:fill="E7E6E6" w:themeFill="background2"/>
          </w:tcPr>
          <w:p w14:paraId="1C17D000" w14:textId="77777777" w:rsidR="006627A6" w:rsidRPr="00F2040C" w:rsidRDefault="006627A6" w:rsidP="009C46BC">
            <w:pPr>
              <w:spacing w:after="120" w:line="276" w:lineRule="auto"/>
              <w:contextualSpacing/>
              <w:jc w:val="both"/>
              <w:rPr>
                <w:rFonts w:ascii="Arial" w:eastAsia="Calibri" w:hAnsi="Arial" w:cs="Arial"/>
                <w:b/>
                <w:bCs/>
                <w:sz w:val="20"/>
                <w:szCs w:val="20"/>
              </w:rPr>
            </w:pPr>
            <w:r w:rsidRPr="00F2040C">
              <w:rPr>
                <w:rFonts w:ascii="Arial" w:eastAsia="Calibri" w:hAnsi="Arial" w:cs="Arial"/>
                <w:b/>
                <w:bCs/>
                <w:sz w:val="20"/>
                <w:szCs w:val="20"/>
              </w:rPr>
              <w:t>SGCS layer 2</w:t>
            </w:r>
          </w:p>
        </w:tc>
      </w:tr>
      <w:tr w:rsidR="006627A6" w14:paraId="1601B162" w14:textId="77777777" w:rsidTr="00B22C6D">
        <w:tc>
          <w:tcPr>
            <w:tcW w:w="3823" w:type="dxa"/>
            <w:shd w:val="clear" w:color="auto" w:fill="auto"/>
          </w:tcPr>
          <w:p w14:paraId="2828479C" w14:textId="77777777" w:rsidR="006627A6" w:rsidRDefault="006627A6" w:rsidP="009C46BC">
            <w:pPr>
              <w:spacing w:after="120" w:line="276" w:lineRule="auto"/>
              <w:contextualSpacing/>
              <w:jc w:val="both"/>
              <w:rPr>
                <w:rFonts w:ascii="Arial" w:eastAsia="Calibri" w:hAnsi="Arial" w:cs="Arial"/>
                <w:sz w:val="20"/>
                <w:szCs w:val="20"/>
              </w:rPr>
            </w:pPr>
            <w:r w:rsidRPr="00DC14D1">
              <w:rPr>
                <w:rFonts w:ascii="Arial" w:eastAsia="Calibri" w:hAnsi="Arial" w:cs="Arial"/>
                <w:sz w:val="20"/>
                <w:szCs w:val="20"/>
              </w:rPr>
              <w:t xml:space="preserve">Rel16 </w:t>
            </w:r>
            <w:proofErr w:type="spellStart"/>
            <w:r>
              <w:rPr>
                <w:rFonts w:ascii="Arial" w:eastAsia="Calibri" w:hAnsi="Arial" w:cs="Arial"/>
                <w:sz w:val="20"/>
                <w:szCs w:val="20"/>
              </w:rPr>
              <w:t>e</w:t>
            </w:r>
            <w:r w:rsidRPr="00DC14D1">
              <w:rPr>
                <w:rFonts w:ascii="Arial" w:eastAsia="Calibri" w:hAnsi="Arial" w:cs="Arial"/>
                <w:sz w:val="20"/>
                <w:szCs w:val="20"/>
              </w:rPr>
              <w:t>Type</w:t>
            </w:r>
            <w:proofErr w:type="spellEnd"/>
            <w:r>
              <w:rPr>
                <w:rFonts w:ascii="Arial" w:eastAsia="Calibri" w:hAnsi="Arial" w:cs="Arial"/>
                <w:sz w:val="20"/>
                <w:szCs w:val="20"/>
              </w:rPr>
              <w:t xml:space="preserve"> II</w:t>
            </w:r>
            <w:r w:rsidRPr="00DC14D1">
              <w:rPr>
                <w:rFonts w:ascii="Arial" w:eastAsia="Calibri" w:hAnsi="Arial" w:cs="Arial"/>
                <w:sz w:val="20"/>
                <w:szCs w:val="20"/>
              </w:rPr>
              <w:t xml:space="preserve"> </w:t>
            </w:r>
            <w:r>
              <w:rPr>
                <w:rFonts w:ascii="Arial" w:eastAsia="Calibri" w:hAnsi="Arial" w:cs="Arial"/>
                <w:sz w:val="20"/>
                <w:szCs w:val="20"/>
              </w:rPr>
              <w:t>PC</w:t>
            </w:r>
            <w:r w:rsidRPr="00DC14D1">
              <w:rPr>
                <w:rFonts w:ascii="Arial" w:eastAsia="Calibri" w:hAnsi="Arial" w:cs="Arial"/>
                <w:sz w:val="20"/>
                <w:szCs w:val="20"/>
              </w:rPr>
              <w:t xml:space="preserve"> 5</w:t>
            </w:r>
          </w:p>
        </w:tc>
        <w:tc>
          <w:tcPr>
            <w:tcW w:w="2420" w:type="dxa"/>
            <w:shd w:val="clear" w:color="auto" w:fill="auto"/>
          </w:tcPr>
          <w:p w14:paraId="2C4FF6AD" w14:textId="0C3076EE" w:rsidR="006627A6" w:rsidRDefault="006627A6" w:rsidP="009C46BC">
            <w:pPr>
              <w:spacing w:after="120" w:line="276" w:lineRule="auto"/>
              <w:contextualSpacing/>
              <w:jc w:val="both"/>
              <w:rPr>
                <w:rFonts w:ascii="Arial" w:eastAsia="Calibri" w:hAnsi="Arial" w:cs="Arial"/>
                <w:sz w:val="20"/>
                <w:szCs w:val="20"/>
              </w:rPr>
            </w:pPr>
            <w:r w:rsidRPr="00C3421C">
              <w:rPr>
                <w:rFonts w:ascii="Arial" w:eastAsia="Calibri" w:hAnsi="Arial" w:cs="Arial"/>
                <w:sz w:val="20"/>
                <w:szCs w:val="20"/>
              </w:rPr>
              <w:t>0.841</w:t>
            </w:r>
            <w:r>
              <w:rPr>
                <w:rFonts w:ascii="Arial" w:eastAsia="Calibri" w:hAnsi="Arial" w:cs="Arial"/>
                <w:sz w:val="20"/>
                <w:szCs w:val="20"/>
              </w:rPr>
              <w:t>6</w:t>
            </w:r>
          </w:p>
        </w:tc>
        <w:tc>
          <w:tcPr>
            <w:tcW w:w="2421" w:type="dxa"/>
            <w:shd w:val="clear" w:color="auto" w:fill="auto"/>
          </w:tcPr>
          <w:p w14:paraId="12B71DDF" w14:textId="77BC04CE" w:rsidR="006627A6" w:rsidRDefault="006627A6" w:rsidP="009C46BC">
            <w:pPr>
              <w:spacing w:after="120" w:line="276" w:lineRule="auto"/>
              <w:contextualSpacing/>
              <w:jc w:val="both"/>
              <w:rPr>
                <w:rFonts w:ascii="Arial" w:eastAsia="Calibri" w:hAnsi="Arial" w:cs="Arial"/>
                <w:sz w:val="20"/>
                <w:szCs w:val="20"/>
              </w:rPr>
            </w:pPr>
            <w:r w:rsidRPr="00C3421C">
              <w:rPr>
                <w:rFonts w:ascii="Arial" w:eastAsia="Calibri" w:hAnsi="Arial" w:cs="Arial"/>
                <w:sz w:val="20"/>
                <w:szCs w:val="20"/>
              </w:rPr>
              <w:t>0.742</w:t>
            </w:r>
            <w:r>
              <w:rPr>
                <w:rFonts w:ascii="Arial" w:eastAsia="Calibri" w:hAnsi="Arial" w:cs="Arial"/>
                <w:sz w:val="20"/>
                <w:szCs w:val="20"/>
              </w:rPr>
              <w:t>2</w:t>
            </w:r>
          </w:p>
        </w:tc>
      </w:tr>
      <w:tr w:rsidR="006627A6" w14:paraId="13206376" w14:textId="77777777" w:rsidTr="00B22C6D">
        <w:tc>
          <w:tcPr>
            <w:tcW w:w="3823" w:type="dxa"/>
            <w:shd w:val="clear" w:color="auto" w:fill="auto"/>
          </w:tcPr>
          <w:p w14:paraId="59FEA702" w14:textId="77777777" w:rsidR="006627A6" w:rsidRDefault="006627A6" w:rsidP="009C46BC">
            <w:pPr>
              <w:spacing w:after="120" w:line="276" w:lineRule="auto"/>
              <w:contextualSpacing/>
              <w:jc w:val="both"/>
              <w:rPr>
                <w:rFonts w:ascii="Arial" w:eastAsia="Calibri" w:hAnsi="Arial" w:cs="Arial"/>
                <w:sz w:val="20"/>
                <w:szCs w:val="20"/>
              </w:rPr>
            </w:pPr>
            <w:r w:rsidRPr="00A65980">
              <w:rPr>
                <w:rFonts w:ascii="Arial" w:eastAsia="Calibri" w:hAnsi="Arial" w:cs="Arial"/>
                <w:sz w:val="20"/>
                <w:szCs w:val="20"/>
              </w:rPr>
              <w:t>NW-side model (train: set B), eval: set B (Case 1)</w:t>
            </w:r>
          </w:p>
        </w:tc>
        <w:tc>
          <w:tcPr>
            <w:tcW w:w="2420" w:type="dxa"/>
            <w:shd w:val="clear" w:color="auto" w:fill="auto"/>
          </w:tcPr>
          <w:p w14:paraId="1959F097" w14:textId="77777777" w:rsidR="006627A6" w:rsidRDefault="006627A6" w:rsidP="009C46BC">
            <w:pPr>
              <w:spacing w:after="120" w:line="276" w:lineRule="auto"/>
              <w:contextualSpacing/>
              <w:jc w:val="both"/>
              <w:rPr>
                <w:rFonts w:ascii="Arial" w:eastAsia="Calibri" w:hAnsi="Arial" w:cs="Arial"/>
                <w:sz w:val="20"/>
                <w:szCs w:val="20"/>
              </w:rPr>
            </w:pPr>
            <w:r w:rsidRPr="00A65980">
              <w:rPr>
                <w:rFonts w:ascii="Arial" w:eastAsia="Calibri" w:hAnsi="Arial" w:cs="Arial"/>
                <w:sz w:val="20"/>
                <w:szCs w:val="20"/>
              </w:rPr>
              <w:t>0.8840 (5.0%)</w:t>
            </w:r>
          </w:p>
        </w:tc>
        <w:tc>
          <w:tcPr>
            <w:tcW w:w="2421" w:type="dxa"/>
            <w:shd w:val="clear" w:color="auto" w:fill="auto"/>
          </w:tcPr>
          <w:p w14:paraId="2A6F83CF" w14:textId="77777777" w:rsidR="006627A6" w:rsidRDefault="006627A6" w:rsidP="009C46BC">
            <w:pPr>
              <w:spacing w:after="120" w:line="276" w:lineRule="auto"/>
              <w:contextualSpacing/>
              <w:jc w:val="both"/>
              <w:rPr>
                <w:rFonts w:ascii="Arial" w:eastAsia="Calibri" w:hAnsi="Arial" w:cs="Arial"/>
                <w:sz w:val="20"/>
                <w:szCs w:val="20"/>
              </w:rPr>
            </w:pPr>
            <w:r w:rsidRPr="005D4AE4">
              <w:rPr>
                <w:rFonts w:ascii="Arial" w:eastAsia="Calibri" w:hAnsi="Arial" w:cs="Arial"/>
                <w:sz w:val="20"/>
                <w:szCs w:val="20"/>
              </w:rPr>
              <w:t>0.8039 (8.3%)</w:t>
            </w:r>
          </w:p>
        </w:tc>
      </w:tr>
      <w:tr w:rsidR="006627A6" w14:paraId="7E88D2D9" w14:textId="77777777" w:rsidTr="00B22C6D">
        <w:tc>
          <w:tcPr>
            <w:tcW w:w="3823" w:type="dxa"/>
            <w:shd w:val="clear" w:color="auto" w:fill="auto"/>
          </w:tcPr>
          <w:p w14:paraId="0AD3C378" w14:textId="60951159" w:rsidR="006627A6" w:rsidRDefault="006627A6" w:rsidP="009C46BC">
            <w:pPr>
              <w:spacing w:after="120" w:line="276" w:lineRule="auto"/>
              <w:contextualSpacing/>
              <w:jc w:val="both"/>
              <w:rPr>
                <w:rFonts w:ascii="Arial" w:eastAsia="Calibri" w:hAnsi="Arial" w:cs="Arial"/>
                <w:sz w:val="20"/>
                <w:szCs w:val="20"/>
              </w:rPr>
            </w:pPr>
            <w:r w:rsidRPr="00250CF6">
              <w:rPr>
                <w:rFonts w:ascii="Arial" w:eastAsia="Calibri" w:hAnsi="Arial" w:cs="Arial"/>
                <w:sz w:val="20"/>
                <w:szCs w:val="20"/>
              </w:rPr>
              <w:t>UE-encoder NW-decoder (4-1 Alt1</w:t>
            </w:r>
            <w:r>
              <w:rPr>
                <w:rFonts w:ascii="Arial" w:eastAsia="Calibri" w:hAnsi="Arial" w:cs="Arial"/>
                <w:sz w:val="20"/>
                <w:szCs w:val="20"/>
              </w:rPr>
              <w:t xml:space="preserve">, </w:t>
            </w:r>
            <w:r w:rsidR="00877901" w:rsidRPr="00B22C6D">
              <w:rPr>
                <w:rFonts w:ascii="Arial" w:eastAsia="Calibri" w:hAnsi="Arial" w:cs="Arial"/>
                <w:sz w:val="20"/>
                <w:szCs w:val="20"/>
                <w:u w:val="single"/>
              </w:rPr>
              <w:t>no-mix</w:t>
            </w:r>
            <w:r w:rsidRPr="00250CF6">
              <w:rPr>
                <w:rFonts w:ascii="Arial" w:eastAsia="Calibri" w:hAnsi="Arial" w:cs="Arial"/>
                <w:sz w:val="20"/>
                <w:szCs w:val="20"/>
              </w:rPr>
              <w:t>), eval: set B (Case 2)</w:t>
            </w:r>
          </w:p>
        </w:tc>
        <w:tc>
          <w:tcPr>
            <w:tcW w:w="2420" w:type="dxa"/>
            <w:shd w:val="clear" w:color="auto" w:fill="auto"/>
          </w:tcPr>
          <w:p w14:paraId="78FE88EA" w14:textId="77777777" w:rsidR="006627A6" w:rsidRPr="005D4AE4" w:rsidRDefault="006627A6" w:rsidP="009C46BC">
            <w:pPr>
              <w:spacing w:after="120" w:line="276" w:lineRule="auto"/>
              <w:contextualSpacing/>
              <w:jc w:val="both"/>
              <w:rPr>
                <w:rFonts w:ascii="Arial" w:eastAsia="Calibri" w:hAnsi="Arial" w:cs="Arial"/>
                <w:sz w:val="20"/>
                <w:szCs w:val="20"/>
              </w:rPr>
            </w:pPr>
            <w:r w:rsidRPr="00A017E0">
              <w:rPr>
                <w:rFonts w:ascii="Arial" w:eastAsia="Calibri" w:hAnsi="Arial" w:cs="Arial"/>
                <w:sz w:val="20"/>
                <w:szCs w:val="20"/>
              </w:rPr>
              <w:t>0.8204 (-2.5%)</w:t>
            </w:r>
          </w:p>
        </w:tc>
        <w:tc>
          <w:tcPr>
            <w:tcW w:w="2421" w:type="dxa"/>
            <w:shd w:val="clear" w:color="auto" w:fill="auto"/>
          </w:tcPr>
          <w:p w14:paraId="57D76D4C" w14:textId="77777777" w:rsidR="006627A6" w:rsidRPr="005D4AE4" w:rsidRDefault="006627A6" w:rsidP="009C46BC">
            <w:pPr>
              <w:spacing w:after="120" w:line="276" w:lineRule="auto"/>
              <w:contextualSpacing/>
              <w:jc w:val="both"/>
              <w:rPr>
                <w:rFonts w:ascii="Arial" w:eastAsia="Calibri" w:hAnsi="Arial" w:cs="Arial"/>
                <w:sz w:val="20"/>
                <w:szCs w:val="20"/>
              </w:rPr>
            </w:pPr>
            <w:r w:rsidRPr="00A017E0">
              <w:rPr>
                <w:rFonts w:ascii="Arial" w:eastAsia="Calibri" w:hAnsi="Arial" w:cs="Arial"/>
                <w:sz w:val="20"/>
                <w:szCs w:val="20"/>
              </w:rPr>
              <w:t>0.7301 (-1.6%)</w:t>
            </w:r>
          </w:p>
        </w:tc>
      </w:tr>
      <w:tr w:rsidR="00894D6E" w14:paraId="7BD54DCC" w14:textId="77777777" w:rsidTr="006627A6">
        <w:tc>
          <w:tcPr>
            <w:tcW w:w="3823" w:type="dxa"/>
            <w:shd w:val="clear" w:color="auto" w:fill="auto"/>
          </w:tcPr>
          <w:p w14:paraId="4F02455B" w14:textId="687C9551" w:rsidR="00894D6E" w:rsidRPr="00250CF6" w:rsidRDefault="00CC387A" w:rsidP="009C46BC">
            <w:pPr>
              <w:spacing w:after="120" w:line="276" w:lineRule="auto"/>
              <w:contextualSpacing/>
              <w:jc w:val="both"/>
              <w:rPr>
                <w:rFonts w:ascii="Arial" w:eastAsia="Calibri" w:hAnsi="Arial" w:cs="Arial"/>
                <w:sz w:val="20"/>
                <w:szCs w:val="20"/>
              </w:rPr>
            </w:pPr>
            <w:r w:rsidRPr="00647093">
              <w:rPr>
                <w:rFonts w:ascii="Arial" w:eastAsia="Calibri" w:hAnsi="Arial" w:cs="Arial"/>
                <w:sz w:val="20"/>
                <w:szCs w:val="20"/>
              </w:rPr>
              <w:t>UE-encoder NW-decoder (4-1 Alt1</w:t>
            </w:r>
            <w:r>
              <w:rPr>
                <w:rFonts w:ascii="Arial" w:eastAsia="Calibri" w:hAnsi="Arial" w:cs="Arial"/>
                <w:sz w:val="20"/>
                <w:szCs w:val="20"/>
              </w:rPr>
              <w:t xml:space="preserve">, </w:t>
            </w:r>
            <w:r w:rsidRPr="00B22C6D">
              <w:rPr>
                <w:rFonts w:ascii="Arial" w:eastAsia="Calibri" w:hAnsi="Arial" w:cs="Arial"/>
                <w:sz w:val="20"/>
                <w:szCs w:val="20"/>
                <w:u w:val="single"/>
              </w:rPr>
              <w:t>mix</w:t>
            </w:r>
            <w:r w:rsidRPr="00647093">
              <w:rPr>
                <w:rFonts w:ascii="Arial" w:eastAsia="Calibri" w:hAnsi="Arial" w:cs="Arial"/>
                <w:sz w:val="20"/>
                <w:szCs w:val="20"/>
              </w:rPr>
              <w:t>), eval: set B (Case 2)</w:t>
            </w:r>
          </w:p>
        </w:tc>
        <w:tc>
          <w:tcPr>
            <w:tcW w:w="2420" w:type="dxa"/>
            <w:shd w:val="clear" w:color="auto" w:fill="auto"/>
          </w:tcPr>
          <w:p w14:paraId="252B84C2" w14:textId="2E5D75B4" w:rsidR="00894D6E" w:rsidRPr="00A017E0" w:rsidRDefault="00803B97" w:rsidP="009C46BC">
            <w:pPr>
              <w:spacing w:after="120" w:line="276" w:lineRule="auto"/>
              <w:contextualSpacing/>
              <w:jc w:val="both"/>
              <w:rPr>
                <w:rFonts w:ascii="Arial" w:eastAsia="Calibri" w:hAnsi="Arial" w:cs="Arial"/>
                <w:sz w:val="20"/>
                <w:szCs w:val="20"/>
              </w:rPr>
            </w:pPr>
            <w:r w:rsidRPr="00803B97">
              <w:rPr>
                <w:rFonts w:ascii="Arial" w:eastAsia="Calibri" w:hAnsi="Arial" w:cs="Arial"/>
                <w:sz w:val="20"/>
                <w:szCs w:val="20"/>
              </w:rPr>
              <w:t>0.8583 (2.0%)</w:t>
            </w:r>
          </w:p>
        </w:tc>
        <w:tc>
          <w:tcPr>
            <w:tcW w:w="2421" w:type="dxa"/>
            <w:shd w:val="clear" w:color="auto" w:fill="auto"/>
          </w:tcPr>
          <w:p w14:paraId="1190D202" w14:textId="2AD33BAB" w:rsidR="00894D6E" w:rsidRPr="00A017E0" w:rsidRDefault="000E6AD1" w:rsidP="009C46BC">
            <w:pPr>
              <w:spacing w:after="120" w:line="276" w:lineRule="auto"/>
              <w:contextualSpacing/>
              <w:jc w:val="both"/>
              <w:rPr>
                <w:rFonts w:ascii="Arial" w:eastAsia="Calibri" w:hAnsi="Arial" w:cs="Arial"/>
                <w:sz w:val="20"/>
                <w:szCs w:val="20"/>
              </w:rPr>
            </w:pPr>
            <w:r w:rsidRPr="000E6AD1">
              <w:rPr>
                <w:rFonts w:ascii="Arial" w:eastAsia="Calibri" w:hAnsi="Arial" w:cs="Arial"/>
                <w:sz w:val="20"/>
                <w:szCs w:val="20"/>
              </w:rPr>
              <w:t>0.7713 (3.9%)</w:t>
            </w:r>
          </w:p>
        </w:tc>
      </w:tr>
    </w:tbl>
    <w:p w14:paraId="188BB6F0" w14:textId="77777777" w:rsidR="006627A6" w:rsidRDefault="006627A6" w:rsidP="00C87079">
      <w:pPr>
        <w:rPr>
          <w:rFonts w:ascii="Arial" w:hAnsi="Arial" w:cs="Arial"/>
          <w:sz w:val="20"/>
          <w:szCs w:val="20"/>
          <w:lang w:val="x-none" w:eastAsia="ja-JP"/>
        </w:rPr>
      </w:pPr>
    </w:p>
    <w:p w14:paraId="365AD860" w14:textId="505A37AB" w:rsidR="00055720" w:rsidRPr="00081ECC" w:rsidRDefault="00055720" w:rsidP="00C87079">
      <w:pPr>
        <w:rPr>
          <w:rFonts w:ascii="Arial" w:hAnsi="Arial" w:cs="Arial"/>
          <w:sz w:val="20"/>
          <w:szCs w:val="20"/>
          <w:lang w:val="x-none" w:eastAsia="ja-JP"/>
        </w:rPr>
      </w:pPr>
      <w:r>
        <w:rPr>
          <w:rFonts w:ascii="Arial" w:hAnsi="Arial" w:cs="Arial"/>
          <w:sz w:val="20"/>
          <w:szCs w:val="20"/>
          <w:lang w:val="x-none" w:eastAsia="ja-JP"/>
        </w:rPr>
        <w:t>Based on the results presented above we reach the following conclusion.</w:t>
      </w:r>
    </w:p>
    <w:p w14:paraId="29A7C381" w14:textId="093E45B1" w:rsidR="00CA0144" w:rsidRPr="00B22C6D" w:rsidRDefault="00081ECC" w:rsidP="00B22C6D">
      <w:pPr>
        <w:pStyle w:val="Observation"/>
        <w:rPr>
          <w:rFonts w:ascii="Arial" w:hAnsi="Arial" w:cs="Arial"/>
          <w:sz w:val="20"/>
          <w:szCs w:val="20"/>
        </w:rPr>
      </w:pPr>
      <w:bookmarkStart w:id="43" w:name="_Toc189841076"/>
      <w:r w:rsidRPr="00B22C6D">
        <w:rPr>
          <w:rFonts w:ascii="Arial" w:hAnsi="Arial" w:cs="Arial"/>
          <w:sz w:val="20"/>
          <w:szCs w:val="20"/>
        </w:rPr>
        <w:t>Option 4-1 (Alt 1) ha</w:t>
      </w:r>
      <w:r w:rsidR="00E850C6">
        <w:rPr>
          <w:rFonts w:ascii="Arial" w:hAnsi="Arial" w:cs="Arial"/>
          <w:sz w:val="20"/>
          <w:szCs w:val="20"/>
        </w:rPr>
        <w:t>s</w:t>
      </w:r>
      <w:r w:rsidRPr="00B22C6D">
        <w:rPr>
          <w:rFonts w:ascii="Arial" w:hAnsi="Arial" w:cs="Arial"/>
          <w:sz w:val="20"/>
          <w:szCs w:val="20"/>
        </w:rPr>
        <w:t xml:space="preserve"> better performance than Option 3a-1 (Alt 1).</w:t>
      </w:r>
      <w:r w:rsidR="00715C54">
        <w:rPr>
          <w:rFonts w:ascii="Arial" w:hAnsi="Arial" w:cs="Arial"/>
          <w:sz w:val="20"/>
          <w:szCs w:val="20"/>
        </w:rPr>
        <w:t xml:space="preserve"> Moreover, combined with that the NW-side has a mixed initial dataset, however not containing the UE-side dataset, </w:t>
      </w:r>
      <w:r w:rsidR="009E0BD1">
        <w:rPr>
          <w:rFonts w:ascii="Arial" w:hAnsi="Arial" w:cs="Arial"/>
          <w:sz w:val="20"/>
          <w:szCs w:val="20"/>
        </w:rPr>
        <w:t>Option 4-1 (Alt 1) is an inter-vendor collaboration option that is able to provide gains over baseline.</w:t>
      </w:r>
      <w:bookmarkEnd w:id="43"/>
    </w:p>
    <w:p w14:paraId="48FA196A" w14:textId="1364192E" w:rsidR="00C8701D" w:rsidRPr="00100BD9" w:rsidRDefault="00C8701D" w:rsidP="00100BD9">
      <w:pPr>
        <w:pStyle w:val="Proposal0"/>
        <w:tabs>
          <w:tab w:val="clear" w:pos="1304"/>
        </w:tabs>
        <w:ind w:left="1701" w:hanging="1701"/>
        <w:rPr>
          <w:rFonts w:ascii="Arial" w:hAnsi="Arial" w:cs="Arial"/>
          <w:sz w:val="20"/>
          <w:szCs w:val="20"/>
        </w:rPr>
      </w:pPr>
      <w:bookmarkStart w:id="44" w:name="_Toc189841130"/>
      <w:r w:rsidRPr="00100BD9">
        <w:rPr>
          <w:rFonts w:ascii="Arial" w:hAnsi="Arial" w:cs="Arial"/>
          <w:sz w:val="20"/>
          <w:szCs w:val="20"/>
        </w:rPr>
        <w:t xml:space="preserve">For Direction </w:t>
      </w:r>
      <w:r>
        <w:rPr>
          <w:rFonts w:ascii="Arial" w:hAnsi="Arial" w:cs="Arial"/>
          <w:sz w:val="20"/>
          <w:szCs w:val="20"/>
        </w:rPr>
        <w:t xml:space="preserve">A, prioritize </w:t>
      </w:r>
      <w:r w:rsidR="008347A3">
        <w:rPr>
          <w:rFonts w:ascii="Arial" w:hAnsi="Arial" w:cs="Arial"/>
          <w:sz w:val="20"/>
          <w:szCs w:val="20"/>
        </w:rPr>
        <w:t>the RAN1 study on</w:t>
      </w:r>
      <w:r>
        <w:rPr>
          <w:rFonts w:ascii="Arial" w:hAnsi="Arial" w:cs="Arial"/>
          <w:sz w:val="20"/>
          <w:szCs w:val="20"/>
        </w:rPr>
        <w:t xml:space="preserve"> option 4-1</w:t>
      </w:r>
      <w:r w:rsidR="008C77FC">
        <w:rPr>
          <w:rFonts w:ascii="Arial" w:hAnsi="Arial" w:cs="Arial"/>
          <w:sz w:val="20"/>
          <w:szCs w:val="20"/>
        </w:rPr>
        <w:t>.</w:t>
      </w:r>
      <w:bookmarkEnd w:id="44"/>
      <w:r w:rsidRPr="00100BD9">
        <w:rPr>
          <w:rFonts w:ascii="Arial" w:hAnsi="Arial" w:cs="Arial"/>
          <w:sz w:val="20"/>
          <w:szCs w:val="20"/>
        </w:rPr>
        <w:t xml:space="preserve"> </w:t>
      </w:r>
    </w:p>
    <w:p w14:paraId="3D63DA74" w14:textId="77777777" w:rsidR="00C8701D" w:rsidRPr="00B22C6D" w:rsidRDefault="00C8701D" w:rsidP="00100BD9">
      <w:pPr>
        <w:pStyle w:val="Observation"/>
        <w:numPr>
          <w:ilvl w:val="0"/>
          <w:numId w:val="0"/>
        </w:numPr>
        <w:ind w:left="360"/>
        <w:rPr>
          <w:rFonts w:ascii="Arial" w:hAnsi="Arial" w:cs="Arial"/>
          <w:sz w:val="20"/>
          <w:szCs w:val="20"/>
        </w:rPr>
      </w:pPr>
    </w:p>
    <w:p w14:paraId="0163F71A" w14:textId="58A521CE" w:rsidR="00FA05DC" w:rsidRDefault="00E0706E" w:rsidP="00FA05DC">
      <w:pPr>
        <w:pStyle w:val="Heading3"/>
      </w:pPr>
      <w:bookmarkStart w:id="45" w:name="_Ref178679299"/>
      <w:r w:rsidRPr="42F8D7F2">
        <w:rPr>
          <w:lang w:val="en-US"/>
        </w:rPr>
        <w:lastRenderedPageBreak/>
        <w:t>2.4.3 How to represent a model in the standard</w:t>
      </w:r>
      <w:bookmarkEnd w:id="45"/>
    </w:p>
    <w:p w14:paraId="362E32EB" w14:textId="2B7E69D2" w:rsidR="00143E64" w:rsidRDefault="00854457" w:rsidP="002A5B62">
      <w:pPr>
        <w:rPr>
          <w:rFonts w:ascii="Arial" w:eastAsiaTheme="minorEastAsia" w:hAnsi="Arial" w:cs="Arial"/>
          <w:sz w:val="20"/>
          <w:szCs w:val="20"/>
          <w:lang w:eastAsia="zh-CN"/>
        </w:rPr>
      </w:pPr>
      <w:r w:rsidRPr="5022EBA2">
        <w:rPr>
          <w:rFonts w:ascii="Arial" w:hAnsi="Arial" w:cs="Arial"/>
          <w:sz w:val="20"/>
          <w:szCs w:val="20"/>
          <w:lang w:val="en-GB" w:eastAsia="ja-JP"/>
        </w:rPr>
        <w:t xml:space="preserve">In addition, </w:t>
      </w:r>
      <w:r w:rsidR="00863E4E" w:rsidRPr="5022EBA2">
        <w:rPr>
          <w:rFonts w:ascii="Arial" w:hAnsi="Arial" w:cs="Arial"/>
          <w:sz w:val="20"/>
          <w:szCs w:val="20"/>
          <w:lang w:val="en-GB" w:eastAsia="ja-JP"/>
        </w:rPr>
        <w:t>the feasibility of representing a standardized reference model</w:t>
      </w:r>
      <w:r w:rsidR="00CD4FDC" w:rsidRPr="5022EBA2">
        <w:rPr>
          <w:rFonts w:ascii="Arial" w:hAnsi="Arial" w:cs="Arial"/>
          <w:sz w:val="20"/>
          <w:szCs w:val="20"/>
          <w:lang w:val="en-GB" w:eastAsia="ja-JP"/>
        </w:rPr>
        <w:t xml:space="preserve"> (structure + parameters)</w:t>
      </w:r>
      <w:r w:rsidR="00863E4E" w:rsidRPr="5022EBA2">
        <w:rPr>
          <w:rFonts w:ascii="Arial" w:hAnsi="Arial" w:cs="Arial"/>
          <w:sz w:val="20"/>
          <w:szCs w:val="20"/>
          <w:lang w:val="en-GB" w:eastAsia="ja-JP"/>
        </w:rPr>
        <w:t xml:space="preserve"> and/or a standardized reference model</w:t>
      </w:r>
      <w:r w:rsidR="00CD4FDC" w:rsidRPr="5022EBA2">
        <w:rPr>
          <w:rFonts w:ascii="Arial" w:hAnsi="Arial" w:cs="Arial"/>
          <w:sz w:val="20"/>
          <w:szCs w:val="20"/>
          <w:lang w:val="en-GB" w:eastAsia="ja-JP"/>
        </w:rPr>
        <w:t xml:space="preserve"> structure</w:t>
      </w:r>
      <w:r w:rsidR="00116F90" w:rsidRPr="5022EBA2">
        <w:rPr>
          <w:rFonts w:ascii="Arial" w:hAnsi="Arial" w:cs="Arial"/>
          <w:sz w:val="20"/>
          <w:szCs w:val="20"/>
          <w:lang w:val="en-GB" w:eastAsia="ja-JP"/>
        </w:rPr>
        <w:t xml:space="preserve"> in a 3GPP specification</w:t>
      </w:r>
      <w:r w:rsidR="00CD4FDC" w:rsidRPr="5022EBA2">
        <w:rPr>
          <w:rFonts w:ascii="Arial" w:hAnsi="Arial" w:cs="Arial"/>
          <w:sz w:val="20"/>
          <w:szCs w:val="20"/>
          <w:lang w:val="en-GB" w:eastAsia="ja-JP"/>
        </w:rPr>
        <w:t xml:space="preserve"> </w:t>
      </w:r>
      <w:r w:rsidR="00116F90" w:rsidRPr="5022EBA2">
        <w:rPr>
          <w:rFonts w:ascii="Arial" w:hAnsi="Arial" w:cs="Arial"/>
          <w:sz w:val="20"/>
          <w:szCs w:val="20"/>
          <w:lang w:val="en-GB" w:eastAsia="ja-JP"/>
        </w:rPr>
        <w:t xml:space="preserve">document(s) </w:t>
      </w:r>
      <w:r w:rsidR="00CD4FDC" w:rsidRPr="5022EBA2">
        <w:rPr>
          <w:rFonts w:ascii="Arial" w:hAnsi="Arial" w:cs="Arial"/>
          <w:sz w:val="20"/>
          <w:szCs w:val="20"/>
          <w:lang w:val="en-GB" w:eastAsia="ja-JP"/>
        </w:rPr>
        <w:t>shall also be studied</w:t>
      </w:r>
      <w:r w:rsidR="006F0B65" w:rsidRPr="5022EBA2">
        <w:rPr>
          <w:rFonts w:ascii="Arial" w:hAnsi="Arial" w:cs="Arial"/>
          <w:sz w:val="20"/>
          <w:szCs w:val="20"/>
          <w:lang w:val="en-GB" w:eastAsia="ja-JP"/>
        </w:rPr>
        <w:t xml:space="preserve"> for inter-vendor training collaboration </w:t>
      </w:r>
      <w:r w:rsidR="0026423D" w:rsidRPr="5022EBA2">
        <w:rPr>
          <w:rFonts w:ascii="Arial" w:hAnsi="Arial" w:cs="Arial"/>
          <w:sz w:val="20"/>
          <w:szCs w:val="20"/>
          <w:lang w:val="en-GB" w:eastAsia="ja-JP"/>
        </w:rPr>
        <w:t>options 1/3a/3b</w:t>
      </w:r>
      <w:r w:rsidR="00C85D24" w:rsidRPr="5022EBA2">
        <w:rPr>
          <w:rFonts w:ascii="Arial" w:hAnsi="Arial" w:cs="Arial"/>
          <w:sz w:val="20"/>
          <w:szCs w:val="20"/>
          <w:lang w:val="en-GB" w:eastAsia="ja-JP"/>
        </w:rPr>
        <w:t>.</w:t>
      </w:r>
    </w:p>
    <w:p w14:paraId="541D5F35" w14:textId="36D98C8F" w:rsidR="00881348" w:rsidRDefault="00486C04" w:rsidP="002A5B62">
      <w:pPr>
        <w:rPr>
          <w:rFonts w:ascii="Arial" w:eastAsiaTheme="minorEastAsia" w:hAnsi="Arial" w:cs="Arial"/>
          <w:sz w:val="20"/>
          <w:szCs w:val="20"/>
          <w:lang w:eastAsia="zh-CN"/>
        </w:rPr>
      </w:pPr>
      <w:r>
        <w:rPr>
          <w:rFonts w:ascii="Arial" w:eastAsiaTheme="minorEastAsia" w:hAnsi="Arial" w:cs="Arial"/>
          <w:sz w:val="20"/>
          <w:szCs w:val="20"/>
          <w:lang w:eastAsia="zh-CN"/>
        </w:rPr>
        <w:t xml:space="preserve">There are multiple </w:t>
      </w:r>
      <w:r w:rsidR="00D77F3B">
        <w:rPr>
          <w:rFonts w:ascii="Arial" w:eastAsiaTheme="minorEastAsia" w:hAnsi="Arial" w:cs="Arial"/>
          <w:sz w:val="20"/>
          <w:szCs w:val="20"/>
          <w:lang w:eastAsia="zh-CN"/>
        </w:rPr>
        <w:t>options</w:t>
      </w:r>
      <w:r>
        <w:rPr>
          <w:rFonts w:ascii="Arial" w:eastAsiaTheme="minorEastAsia" w:hAnsi="Arial" w:cs="Arial"/>
          <w:sz w:val="20"/>
          <w:szCs w:val="20"/>
          <w:lang w:eastAsia="zh-CN"/>
        </w:rPr>
        <w:t xml:space="preserve"> to describe an AI/ML model</w:t>
      </w:r>
      <w:r w:rsidR="009F2D3C">
        <w:rPr>
          <w:rFonts w:ascii="Arial" w:eastAsiaTheme="minorEastAsia" w:hAnsi="Arial" w:cs="Arial"/>
          <w:sz w:val="20"/>
          <w:szCs w:val="20"/>
          <w:lang w:eastAsia="zh-CN"/>
        </w:rPr>
        <w:t xml:space="preserve"> in specification</w:t>
      </w:r>
      <w:r w:rsidR="00977BD4">
        <w:rPr>
          <w:rFonts w:ascii="Arial" w:eastAsiaTheme="minorEastAsia" w:hAnsi="Arial" w:cs="Arial"/>
          <w:sz w:val="20"/>
          <w:szCs w:val="20"/>
          <w:lang w:eastAsia="zh-CN"/>
        </w:rPr>
        <w:t>. W</w:t>
      </w:r>
      <w:r w:rsidR="00302F2C">
        <w:rPr>
          <w:rFonts w:ascii="Arial" w:eastAsiaTheme="minorEastAsia" w:hAnsi="Arial" w:cs="Arial"/>
          <w:sz w:val="20"/>
          <w:szCs w:val="20"/>
          <w:lang w:eastAsia="zh-CN"/>
        </w:rPr>
        <w:t>e find the following aspects to be important:</w:t>
      </w:r>
    </w:p>
    <w:p w14:paraId="4F1AAFB8" w14:textId="35088B6B" w:rsidR="007E281E" w:rsidRDefault="00881348"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hAnsi="Arial" w:cs="Arial"/>
          <w:sz w:val="20"/>
          <w:szCs w:val="20"/>
          <w:lang w:val="en-GB" w:eastAsia="ja-JP"/>
        </w:rPr>
        <w:t xml:space="preserve">That the format </w:t>
      </w:r>
      <w:r w:rsidR="007324DD">
        <w:rPr>
          <w:rFonts w:ascii="Arial" w:eastAsiaTheme="minorEastAsia" w:hAnsi="Arial" w:cs="Arial"/>
          <w:sz w:val="20"/>
          <w:szCs w:val="20"/>
          <w:lang w:val="en-GB" w:eastAsia="zh-CN"/>
        </w:rPr>
        <w:t>can accurately</w:t>
      </w:r>
      <w:r w:rsidR="00145B71">
        <w:rPr>
          <w:rFonts w:ascii="Arial" w:eastAsiaTheme="minorEastAsia" w:hAnsi="Arial" w:cs="Arial"/>
          <w:sz w:val="20"/>
          <w:szCs w:val="20"/>
          <w:lang w:val="en-GB" w:eastAsia="zh-CN"/>
        </w:rPr>
        <w:t xml:space="preserve"> and precisely</w:t>
      </w:r>
      <w:r w:rsidR="007324DD">
        <w:rPr>
          <w:rFonts w:ascii="Arial" w:eastAsiaTheme="minorEastAsia" w:hAnsi="Arial" w:cs="Arial"/>
          <w:sz w:val="20"/>
          <w:szCs w:val="20"/>
          <w:lang w:val="en-GB" w:eastAsia="zh-CN"/>
        </w:rPr>
        <w:t xml:space="preserve"> describe the complete model (structure + parameters)</w:t>
      </w:r>
      <w:r w:rsidR="005226CE">
        <w:rPr>
          <w:rFonts w:ascii="Arial" w:eastAsiaTheme="minorEastAsia" w:hAnsi="Arial" w:cs="Arial"/>
          <w:sz w:val="20"/>
          <w:szCs w:val="20"/>
          <w:lang w:val="en-GB" w:eastAsia="zh-CN"/>
        </w:rPr>
        <w:t xml:space="preserve">. This is important for both </w:t>
      </w:r>
      <w:r w:rsidR="00377954">
        <w:rPr>
          <w:rFonts w:ascii="Arial" w:eastAsiaTheme="minorEastAsia" w:hAnsi="Arial" w:cs="Arial"/>
          <w:sz w:val="20"/>
          <w:szCs w:val="20"/>
          <w:lang w:val="en-GB" w:eastAsia="zh-CN"/>
        </w:rPr>
        <w:t>a standardized reference model, but also for model transfer, as the UE needs to interpret the transferred parameters.</w:t>
      </w:r>
      <w:r w:rsidR="00F07239">
        <w:rPr>
          <w:rFonts w:ascii="Arial" w:eastAsiaTheme="minorEastAsia" w:hAnsi="Arial" w:cs="Arial"/>
          <w:sz w:val="20"/>
          <w:szCs w:val="20"/>
          <w:lang w:val="en-GB" w:eastAsia="zh-CN"/>
        </w:rPr>
        <w:t xml:space="preserve"> </w:t>
      </w:r>
      <w:r w:rsidR="005B2470">
        <w:rPr>
          <w:rFonts w:ascii="Arial" w:eastAsiaTheme="minorEastAsia" w:hAnsi="Arial" w:cs="Arial"/>
          <w:sz w:val="20"/>
          <w:szCs w:val="20"/>
          <w:lang w:val="en-GB" w:eastAsia="zh-CN"/>
        </w:rPr>
        <w:t xml:space="preserve">For example, </w:t>
      </w:r>
      <w:r w:rsidR="00F07239">
        <w:rPr>
          <w:rFonts w:ascii="Arial" w:eastAsiaTheme="minorEastAsia" w:hAnsi="Arial" w:cs="Arial"/>
          <w:sz w:val="20"/>
          <w:szCs w:val="20"/>
          <w:lang w:val="en-GB" w:eastAsia="zh-CN"/>
        </w:rPr>
        <w:t>RAN</w:t>
      </w:r>
      <w:r w:rsidR="005B2470">
        <w:rPr>
          <w:rFonts w:ascii="Arial" w:eastAsiaTheme="minorEastAsia" w:hAnsi="Arial" w:cs="Arial"/>
          <w:sz w:val="20"/>
          <w:szCs w:val="20"/>
          <w:lang w:val="en-GB" w:eastAsia="zh-CN"/>
        </w:rPr>
        <w:t>1 h</w:t>
      </w:r>
      <w:r w:rsidR="00F07239">
        <w:rPr>
          <w:rFonts w:ascii="Arial" w:eastAsiaTheme="minorEastAsia" w:hAnsi="Arial" w:cs="Arial"/>
          <w:sz w:val="20"/>
          <w:szCs w:val="20"/>
          <w:lang w:val="en-GB" w:eastAsia="zh-CN"/>
        </w:rPr>
        <w:t>as</w:t>
      </w:r>
      <w:r w:rsidR="005B2470">
        <w:rPr>
          <w:rFonts w:ascii="Arial" w:eastAsiaTheme="minorEastAsia" w:hAnsi="Arial" w:cs="Arial"/>
          <w:sz w:val="20"/>
          <w:szCs w:val="20"/>
          <w:lang w:val="en-GB" w:eastAsia="zh-CN"/>
        </w:rPr>
        <w:t xml:space="preserve"> </w:t>
      </w:r>
      <w:r w:rsidR="00F07239">
        <w:rPr>
          <w:rFonts w:ascii="Arial" w:eastAsiaTheme="minorEastAsia" w:hAnsi="Arial" w:cs="Arial"/>
          <w:sz w:val="20"/>
          <w:szCs w:val="20"/>
          <w:lang w:val="en-GB" w:eastAsia="zh-CN"/>
        </w:rPr>
        <w:t xml:space="preserve">seen “Transformers” with and without </w:t>
      </w:r>
      <w:r w:rsidR="00AF6BF3">
        <w:rPr>
          <w:rFonts w:ascii="Arial" w:eastAsiaTheme="minorEastAsia" w:hAnsi="Arial" w:cs="Arial"/>
          <w:sz w:val="20"/>
          <w:szCs w:val="20"/>
          <w:lang w:val="en-GB" w:eastAsia="zh-CN"/>
        </w:rPr>
        <w:t>cross</w:t>
      </w:r>
      <w:r w:rsidR="007D0B1B">
        <w:rPr>
          <w:rFonts w:ascii="Arial" w:eastAsiaTheme="minorEastAsia" w:hAnsi="Arial" w:cs="Arial"/>
          <w:sz w:val="20"/>
          <w:szCs w:val="20"/>
          <w:lang w:val="en-GB" w:eastAsia="zh-CN"/>
        </w:rPr>
        <w:t>-</w:t>
      </w:r>
      <w:r w:rsidR="00AF6BF3">
        <w:rPr>
          <w:rFonts w:ascii="Arial" w:eastAsiaTheme="minorEastAsia" w:hAnsi="Arial" w:cs="Arial"/>
          <w:sz w:val="20"/>
          <w:szCs w:val="20"/>
          <w:lang w:val="en-GB" w:eastAsia="zh-CN"/>
        </w:rPr>
        <w:t>attention</w:t>
      </w:r>
      <w:r w:rsidR="0006704D">
        <w:rPr>
          <w:rFonts w:ascii="Arial" w:eastAsiaTheme="minorEastAsia" w:hAnsi="Arial" w:cs="Arial"/>
          <w:sz w:val="20"/>
          <w:szCs w:val="20"/>
          <w:lang w:val="en-GB" w:eastAsia="zh-CN"/>
        </w:rPr>
        <w:t>;</w:t>
      </w:r>
      <w:r w:rsidR="009A50B0">
        <w:rPr>
          <w:rFonts w:ascii="Arial" w:eastAsiaTheme="minorEastAsia" w:hAnsi="Arial" w:cs="Arial"/>
          <w:sz w:val="20"/>
          <w:szCs w:val="20"/>
          <w:lang w:val="en-GB" w:eastAsia="zh-CN"/>
        </w:rPr>
        <w:t xml:space="preserve"> </w:t>
      </w:r>
      <w:r w:rsidR="0006704D">
        <w:rPr>
          <w:rFonts w:ascii="Arial" w:eastAsiaTheme="minorEastAsia" w:hAnsi="Arial" w:cs="Arial"/>
          <w:sz w:val="20"/>
          <w:szCs w:val="20"/>
          <w:lang w:val="en-GB" w:eastAsia="zh-CN"/>
        </w:rPr>
        <w:t>it needs to be specified if</w:t>
      </w:r>
      <w:r w:rsidR="002317D5">
        <w:rPr>
          <w:rFonts w:ascii="Arial" w:eastAsiaTheme="minorEastAsia" w:hAnsi="Arial" w:cs="Arial"/>
          <w:sz w:val="20"/>
          <w:szCs w:val="20"/>
          <w:lang w:val="en-GB" w:eastAsia="zh-CN"/>
        </w:rPr>
        <w:t xml:space="preserve"> matrix of parameters is interpreted row-wise or column-wise</w:t>
      </w:r>
      <w:r w:rsidR="0006704D">
        <w:rPr>
          <w:rFonts w:ascii="Arial" w:eastAsiaTheme="minorEastAsia" w:hAnsi="Arial" w:cs="Arial"/>
          <w:sz w:val="20"/>
          <w:szCs w:val="20"/>
          <w:lang w:val="en-GB" w:eastAsia="zh-CN"/>
        </w:rPr>
        <w:t>;</w:t>
      </w:r>
      <w:r w:rsidR="00A03900">
        <w:rPr>
          <w:rFonts w:ascii="Arial" w:eastAsiaTheme="minorEastAsia" w:hAnsi="Arial" w:cs="Arial"/>
          <w:sz w:val="20"/>
          <w:szCs w:val="20"/>
          <w:lang w:val="en-GB" w:eastAsia="zh-CN"/>
        </w:rPr>
        <w:t xml:space="preserve"> it</w:t>
      </w:r>
      <w:r w:rsidR="009371DB">
        <w:rPr>
          <w:rFonts w:ascii="Arial" w:eastAsiaTheme="minorEastAsia" w:hAnsi="Arial" w:cs="Arial"/>
          <w:sz w:val="20"/>
          <w:szCs w:val="20"/>
          <w:lang w:val="en-GB" w:eastAsia="zh-CN"/>
        </w:rPr>
        <w:t xml:space="preserve"> needs to be specified if the model</w:t>
      </w:r>
      <w:r w:rsidR="00FC6603">
        <w:rPr>
          <w:rFonts w:ascii="Arial" w:eastAsiaTheme="minorEastAsia" w:hAnsi="Arial" w:cs="Arial"/>
          <w:sz w:val="20"/>
          <w:szCs w:val="20"/>
          <w:lang w:val="en-GB" w:eastAsia="zh-CN"/>
        </w:rPr>
        <w:t xml:space="preserve"> parameters</w:t>
      </w:r>
      <w:r w:rsidR="000D66EF">
        <w:rPr>
          <w:rFonts w:ascii="Arial" w:eastAsiaTheme="minorEastAsia" w:hAnsi="Arial" w:cs="Arial"/>
          <w:sz w:val="20"/>
          <w:szCs w:val="20"/>
          <w:lang w:val="en-GB" w:eastAsia="zh-CN"/>
        </w:rPr>
        <w:t xml:space="preserve"> and input</w:t>
      </w:r>
      <w:r w:rsidR="00FC6603">
        <w:rPr>
          <w:rFonts w:ascii="Arial" w:eastAsiaTheme="minorEastAsia" w:hAnsi="Arial" w:cs="Arial"/>
          <w:sz w:val="20"/>
          <w:szCs w:val="20"/>
          <w:lang w:val="en-GB" w:eastAsia="zh-CN"/>
        </w:rPr>
        <w:t xml:space="preserve"> are real- or complex-valued</w:t>
      </w:r>
      <w:r w:rsidR="000D66EF">
        <w:rPr>
          <w:rFonts w:ascii="Arial" w:eastAsiaTheme="minorEastAsia" w:hAnsi="Arial" w:cs="Arial"/>
          <w:sz w:val="20"/>
          <w:szCs w:val="20"/>
          <w:lang w:val="en-GB" w:eastAsia="zh-CN"/>
        </w:rPr>
        <w:t xml:space="preserve">, </w:t>
      </w:r>
      <w:r w:rsidR="00FC6603">
        <w:rPr>
          <w:rFonts w:ascii="Arial" w:eastAsiaTheme="minorEastAsia" w:hAnsi="Arial" w:cs="Arial"/>
          <w:sz w:val="20"/>
          <w:szCs w:val="20"/>
          <w:lang w:val="en-GB" w:eastAsia="zh-CN"/>
        </w:rPr>
        <w:t xml:space="preserve">and </w:t>
      </w:r>
      <w:r w:rsidR="00E05871">
        <w:rPr>
          <w:rFonts w:ascii="Arial" w:eastAsiaTheme="minorEastAsia" w:hAnsi="Arial" w:cs="Arial"/>
          <w:sz w:val="20"/>
          <w:szCs w:val="20"/>
          <w:lang w:val="en-GB" w:eastAsia="zh-CN"/>
        </w:rPr>
        <w:t xml:space="preserve">for real-valued models </w:t>
      </w:r>
      <w:r w:rsidR="00A03900">
        <w:rPr>
          <w:rFonts w:ascii="Arial" w:eastAsiaTheme="minorEastAsia" w:hAnsi="Arial" w:cs="Arial"/>
          <w:sz w:val="20"/>
          <w:szCs w:val="20"/>
          <w:lang w:val="en-GB" w:eastAsia="zh-CN"/>
        </w:rPr>
        <w:t xml:space="preserve">how </w:t>
      </w:r>
      <w:r w:rsidR="007A4C1C">
        <w:rPr>
          <w:rFonts w:ascii="Arial" w:eastAsiaTheme="minorEastAsia" w:hAnsi="Arial" w:cs="Arial"/>
          <w:sz w:val="20"/>
          <w:szCs w:val="20"/>
          <w:lang w:val="en-GB" w:eastAsia="zh-CN"/>
        </w:rPr>
        <w:t>to</w:t>
      </w:r>
      <w:r w:rsidR="00A03900">
        <w:rPr>
          <w:rFonts w:ascii="Arial" w:eastAsiaTheme="minorEastAsia" w:hAnsi="Arial" w:cs="Arial"/>
          <w:sz w:val="20"/>
          <w:szCs w:val="20"/>
          <w:lang w:val="en-GB" w:eastAsia="zh-CN"/>
        </w:rPr>
        <w:t xml:space="preserve"> concatenat</w:t>
      </w:r>
      <w:r w:rsidR="007A4C1C">
        <w:rPr>
          <w:rFonts w:ascii="Arial" w:eastAsiaTheme="minorEastAsia" w:hAnsi="Arial" w:cs="Arial"/>
          <w:sz w:val="20"/>
          <w:szCs w:val="20"/>
          <w:lang w:val="en-GB" w:eastAsia="zh-CN"/>
        </w:rPr>
        <w:t>e</w:t>
      </w:r>
      <w:r w:rsidR="00A03900">
        <w:rPr>
          <w:rFonts w:ascii="Arial" w:eastAsiaTheme="minorEastAsia" w:hAnsi="Arial" w:cs="Arial"/>
          <w:sz w:val="20"/>
          <w:szCs w:val="20"/>
          <w:lang w:val="en-GB" w:eastAsia="zh-CN"/>
        </w:rPr>
        <w:t xml:space="preserve"> real-parts and imaginary-parts</w:t>
      </w:r>
      <w:r w:rsidR="00AF6BF3">
        <w:rPr>
          <w:rFonts w:ascii="Arial" w:eastAsiaTheme="minorEastAsia" w:hAnsi="Arial" w:cs="Arial"/>
          <w:sz w:val="20"/>
          <w:szCs w:val="20"/>
          <w:lang w:val="en-GB" w:eastAsia="zh-CN"/>
        </w:rPr>
        <w:t>.</w:t>
      </w:r>
    </w:p>
    <w:p w14:paraId="1B35D671" w14:textId="3FB181C8" w:rsidR="00145B71" w:rsidRDefault="00DB0E82"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w:t>
      </w:r>
      <w:r w:rsidR="00E859F4">
        <w:rPr>
          <w:rFonts w:ascii="Arial" w:eastAsiaTheme="minorEastAsia" w:hAnsi="Arial" w:cs="Arial"/>
          <w:sz w:val="20"/>
          <w:szCs w:val="20"/>
          <w:lang w:val="en-GB" w:eastAsia="zh-CN"/>
        </w:rPr>
        <w:t>is flexible enough so that it can be adapted when new AI/ML technologies emerge</w:t>
      </w:r>
      <w:r w:rsidR="00215567">
        <w:rPr>
          <w:rFonts w:ascii="Arial" w:eastAsiaTheme="minorEastAsia" w:hAnsi="Arial" w:cs="Arial"/>
          <w:sz w:val="20"/>
          <w:szCs w:val="20"/>
          <w:lang w:val="en-GB" w:eastAsia="zh-CN"/>
        </w:rPr>
        <w:t>.</w:t>
      </w:r>
      <w:r w:rsidR="00415445">
        <w:rPr>
          <w:rFonts w:ascii="Arial" w:eastAsiaTheme="minorEastAsia" w:hAnsi="Arial" w:cs="Arial"/>
          <w:sz w:val="20"/>
          <w:szCs w:val="20"/>
          <w:lang w:val="en-GB" w:eastAsia="zh-CN"/>
        </w:rPr>
        <w:t xml:space="preserve"> 3GPP will only be able to specify models </w:t>
      </w:r>
      <w:r w:rsidR="00747D29">
        <w:rPr>
          <w:rFonts w:ascii="Arial" w:eastAsiaTheme="minorEastAsia" w:hAnsi="Arial" w:cs="Arial"/>
          <w:sz w:val="20"/>
          <w:szCs w:val="20"/>
          <w:lang w:val="en-GB" w:eastAsia="zh-CN"/>
        </w:rPr>
        <w:t>that can be readily described in the format.</w:t>
      </w:r>
      <w:r w:rsidR="00CF4B67">
        <w:rPr>
          <w:rFonts w:ascii="Arial" w:eastAsiaTheme="minorEastAsia" w:hAnsi="Arial" w:cs="Arial"/>
          <w:sz w:val="20"/>
          <w:szCs w:val="20"/>
          <w:lang w:val="en-GB" w:eastAsia="zh-CN"/>
        </w:rPr>
        <w:t xml:space="preserve"> Thus, 3GPP may want to ensure that the format is developed in a </w:t>
      </w:r>
      <w:r w:rsidR="00A57E9D">
        <w:rPr>
          <w:rFonts w:ascii="Arial" w:eastAsiaTheme="minorEastAsia" w:hAnsi="Arial" w:cs="Arial"/>
          <w:sz w:val="20"/>
          <w:szCs w:val="20"/>
          <w:lang w:val="en-GB" w:eastAsia="zh-CN"/>
        </w:rPr>
        <w:t>suitable direction.</w:t>
      </w:r>
      <w:r w:rsidR="007A2384">
        <w:rPr>
          <w:rFonts w:ascii="Arial" w:eastAsiaTheme="minorEastAsia" w:hAnsi="Arial" w:cs="Arial"/>
          <w:sz w:val="20"/>
          <w:szCs w:val="20"/>
          <w:lang w:val="en-GB" w:eastAsia="zh-CN"/>
        </w:rPr>
        <w:t xml:space="preserve"> This includes also existing technologies, e.g., pre-processing with FFT.</w:t>
      </w:r>
    </w:p>
    <w:p w14:paraId="1D2B89A0" w14:textId="338378C2" w:rsidR="008C5B2B" w:rsidRDefault="003D5C2E"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That the format is </w:t>
      </w:r>
      <w:r w:rsidR="00CB3C07">
        <w:rPr>
          <w:rFonts w:ascii="Arial" w:eastAsiaTheme="minorEastAsia" w:hAnsi="Arial" w:cs="Arial"/>
          <w:sz w:val="20"/>
          <w:szCs w:val="20"/>
          <w:lang w:val="en-GB" w:eastAsia="zh-CN"/>
        </w:rPr>
        <w:t>open</w:t>
      </w:r>
      <w:r w:rsidR="00FD3106">
        <w:rPr>
          <w:rFonts w:ascii="Arial" w:eastAsiaTheme="minorEastAsia" w:hAnsi="Arial" w:cs="Arial"/>
          <w:sz w:val="20"/>
          <w:szCs w:val="20"/>
          <w:lang w:val="en-GB" w:eastAsia="zh-CN"/>
        </w:rPr>
        <w:t xml:space="preserve"> enough </w:t>
      </w:r>
      <w:r w:rsidR="00E309FA">
        <w:rPr>
          <w:rFonts w:ascii="Arial" w:eastAsiaTheme="minorEastAsia" w:hAnsi="Arial" w:cs="Arial"/>
          <w:sz w:val="20"/>
          <w:szCs w:val="20"/>
          <w:lang w:val="en-GB" w:eastAsia="zh-CN"/>
        </w:rPr>
        <w:t>to interface</w:t>
      </w:r>
      <w:r w:rsidR="004E2B87">
        <w:rPr>
          <w:rFonts w:ascii="Arial" w:eastAsiaTheme="minorEastAsia" w:hAnsi="Arial" w:cs="Arial"/>
          <w:sz w:val="20"/>
          <w:szCs w:val="20"/>
          <w:lang w:val="en-GB" w:eastAsia="zh-CN"/>
        </w:rPr>
        <w:t xml:space="preserve"> with</w:t>
      </w:r>
      <w:r w:rsidR="007F2469">
        <w:rPr>
          <w:rFonts w:ascii="Arial" w:eastAsiaTheme="minorEastAsia" w:hAnsi="Arial" w:cs="Arial"/>
          <w:sz w:val="20"/>
          <w:szCs w:val="20"/>
          <w:lang w:val="en-GB" w:eastAsia="zh-CN"/>
        </w:rPr>
        <w:t xml:space="preserve"> different software stacks </w:t>
      </w:r>
      <w:r w:rsidR="007223BC">
        <w:rPr>
          <w:rFonts w:ascii="Arial" w:eastAsiaTheme="minorEastAsia" w:hAnsi="Arial" w:cs="Arial"/>
          <w:sz w:val="20"/>
          <w:szCs w:val="20"/>
          <w:lang w:val="en-GB" w:eastAsia="zh-CN"/>
        </w:rPr>
        <w:t>for</w:t>
      </w:r>
      <w:r w:rsidR="00091DC8">
        <w:rPr>
          <w:rFonts w:ascii="Arial" w:eastAsiaTheme="minorEastAsia" w:hAnsi="Arial" w:cs="Arial"/>
          <w:sz w:val="20"/>
          <w:szCs w:val="20"/>
          <w:lang w:val="en-GB" w:eastAsia="zh-CN"/>
        </w:rPr>
        <w:t xml:space="preserve"> practical</w:t>
      </w:r>
      <w:r w:rsidR="007223BC">
        <w:rPr>
          <w:rFonts w:ascii="Arial" w:eastAsiaTheme="minorEastAsia" w:hAnsi="Arial" w:cs="Arial"/>
          <w:sz w:val="20"/>
          <w:szCs w:val="20"/>
          <w:lang w:val="en-GB" w:eastAsia="zh-CN"/>
        </w:rPr>
        <w:t xml:space="preserve"> implementation.</w:t>
      </w:r>
      <w:r w:rsidR="00173A66">
        <w:rPr>
          <w:rFonts w:ascii="Arial" w:eastAsiaTheme="minorEastAsia" w:hAnsi="Arial" w:cs="Arial"/>
          <w:sz w:val="20"/>
          <w:szCs w:val="20"/>
          <w:lang w:val="en-GB" w:eastAsia="zh-CN"/>
        </w:rPr>
        <w:t xml:space="preserve"> Different companies are, likely, going to use different toolchains</w:t>
      </w:r>
      <w:r w:rsidR="00B876E1">
        <w:rPr>
          <w:rFonts w:ascii="Arial" w:eastAsiaTheme="minorEastAsia" w:hAnsi="Arial" w:cs="Arial"/>
          <w:sz w:val="20"/>
          <w:szCs w:val="20"/>
          <w:lang w:val="en-GB" w:eastAsia="zh-CN"/>
        </w:rPr>
        <w:t>,</w:t>
      </w:r>
      <w:r w:rsidR="00173A66">
        <w:rPr>
          <w:rFonts w:ascii="Arial" w:eastAsiaTheme="minorEastAsia" w:hAnsi="Arial" w:cs="Arial"/>
          <w:sz w:val="20"/>
          <w:szCs w:val="20"/>
          <w:lang w:val="en-GB" w:eastAsia="zh-CN"/>
        </w:rPr>
        <w:t xml:space="preserve"> </w:t>
      </w:r>
      <w:r w:rsidR="00C7322B">
        <w:rPr>
          <w:rFonts w:ascii="Arial" w:eastAsiaTheme="minorEastAsia" w:hAnsi="Arial" w:cs="Arial"/>
          <w:sz w:val="20"/>
          <w:szCs w:val="20"/>
          <w:lang w:val="en-GB" w:eastAsia="zh-CN"/>
        </w:rPr>
        <w:t>which is</w:t>
      </w:r>
      <w:r w:rsidR="00173A66">
        <w:rPr>
          <w:rFonts w:ascii="Arial" w:eastAsiaTheme="minorEastAsia" w:hAnsi="Arial" w:cs="Arial"/>
          <w:sz w:val="20"/>
          <w:szCs w:val="20"/>
          <w:lang w:val="en-GB" w:eastAsia="zh-CN"/>
        </w:rPr>
        <w:t xml:space="preserve"> out of scope for 3GPP to dictate</w:t>
      </w:r>
      <w:r w:rsidR="00B876E1">
        <w:rPr>
          <w:rFonts w:ascii="Arial" w:eastAsiaTheme="minorEastAsia" w:hAnsi="Arial" w:cs="Arial"/>
          <w:sz w:val="20"/>
          <w:szCs w:val="20"/>
          <w:lang w:val="en-GB" w:eastAsia="zh-CN"/>
        </w:rPr>
        <w:t xml:space="preserve">, and the format may therefore need to interface a large number of </w:t>
      </w:r>
      <w:r w:rsidR="00301683">
        <w:rPr>
          <w:rFonts w:ascii="Arial" w:eastAsiaTheme="minorEastAsia" w:hAnsi="Arial" w:cs="Arial"/>
          <w:sz w:val="20"/>
          <w:szCs w:val="20"/>
          <w:lang w:val="en-GB" w:eastAsia="zh-CN"/>
        </w:rPr>
        <w:t xml:space="preserve">such </w:t>
      </w:r>
      <w:r w:rsidR="00B876E1">
        <w:rPr>
          <w:rFonts w:ascii="Arial" w:eastAsiaTheme="minorEastAsia" w:hAnsi="Arial" w:cs="Arial"/>
          <w:sz w:val="20"/>
          <w:szCs w:val="20"/>
          <w:lang w:val="en-GB" w:eastAsia="zh-CN"/>
        </w:rPr>
        <w:t>toolchains, including partially proprietary ones</w:t>
      </w:r>
      <w:r w:rsidR="00C7322B">
        <w:rPr>
          <w:rFonts w:ascii="Arial" w:eastAsiaTheme="minorEastAsia" w:hAnsi="Arial" w:cs="Arial"/>
          <w:sz w:val="20"/>
          <w:szCs w:val="20"/>
          <w:lang w:val="en-GB" w:eastAsia="zh-CN"/>
        </w:rPr>
        <w:t>.</w:t>
      </w:r>
      <w:r w:rsidR="00B81C80">
        <w:rPr>
          <w:rFonts w:ascii="Arial" w:eastAsiaTheme="minorEastAsia" w:hAnsi="Arial" w:cs="Arial"/>
          <w:sz w:val="20"/>
          <w:szCs w:val="20"/>
          <w:lang w:val="en-GB" w:eastAsia="zh-CN"/>
        </w:rPr>
        <w:t xml:space="preserve"> Even if the model is completely specified, there are still </w:t>
      </w:r>
      <w:r w:rsidR="00D24179">
        <w:rPr>
          <w:rFonts w:ascii="Arial" w:eastAsiaTheme="minorEastAsia" w:hAnsi="Arial" w:cs="Arial"/>
          <w:sz w:val="20"/>
          <w:szCs w:val="20"/>
          <w:lang w:val="en-GB" w:eastAsia="zh-CN"/>
        </w:rPr>
        <w:t>flexibilities and vendor differentiation in how</w:t>
      </w:r>
      <w:r w:rsidR="00BB595D">
        <w:rPr>
          <w:rFonts w:ascii="Arial" w:eastAsiaTheme="minorEastAsia" w:hAnsi="Arial" w:cs="Arial"/>
          <w:sz w:val="20"/>
          <w:szCs w:val="20"/>
          <w:lang w:val="en-GB" w:eastAsia="zh-CN"/>
        </w:rPr>
        <w:t xml:space="preserve"> it is compiled to </w:t>
      </w:r>
      <w:r w:rsidR="00025A5B">
        <w:rPr>
          <w:rFonts w:ascii="Arial" w:eastAsiaTheme="minorEastAsia" w:hAnsi="Arial" w:cs="Arial"/>
          <w:sz w:val="20"/>
          <w:szCs w:val="20"/>
          <w:lang w:val="en-GB" w:eastAsia="zh-CN"/>
        </w:rPr>
        <w:t>hardware</w:t>
      </w:r>
      <w:r w:rsidR="00E35948">
        <w:rPr>
          <w:rFonts w:ascii="Arial" w:eastAsiaTheme="minorEastAsia" w:hAnsi="Arial" w:cs="Arial"/>
          <w:sz w:val="20"/>
          <w:szCs w:val="20"/>
          <w:lang w:val="en-GB" w:eastAsia="zh-CN"/>
        </w:rPr>
        <w:t>, e.g., number formats</w:t>
      </w:r>
      <w:r w:rsidR="00242EE4">
        <w:rPr>
          <w:rFonts w:ascii="Arial" w:eastAsiaTheme="minorEastAsia" w:hAnsi="Arial" w:cs="Arial"/>
          <w:sz w:val="20"/>
          <w:szCs w:val="20"/>
          <w:lang w:val="en-GB" w:eastAsia="zh-CN"/>
        </w:rPr>
        <w:t xml:space="preserve">, </w:t>
      </w:r>
      <w:r w:rsidR="00E35948">
        <w:rPr>
          <w:rFonts w:ascii="Arial" w:eastAsiaTheme="minorEastAsia" w:hAnsi="Arial" w:cs="Arial"/>
          <w:sz w:val="20"/>
          <w:szCs w:val="20"/>
          <w:lang w:val="en-GB" w:eastAsia="zh-CN"/>
        </w:rPr>
        <w:t>accelerators</w:t>
      </w:r>
      <w:r w:rsidR="00242EE4">
        <w:rPr>
          <w:rFonts w:ascii="Arial" w:eastAsiaTheme="minorEastAsia" w:hAnsi="Arial" w:cs="Arial"/>
          <w:sz w:val="20"/>
          <w:szCs w:val="20"/>
          <w:lang w:val="en-GB" w:eastAsia="zh-CN"/>
        </w:rPr>
        <w:t>, read-/write- capabilities</w:t>
      </w:r>
      <w:r w:rsidR="00ED5DC9">
        <w:rPr>
          <w:rFonts w:ascii="Arial" w:eastAsiaTheme="minorEastAsia" w:hAnsi="Arial" w:cs="Arial"/>
          <w:sz w:val="20"/>
          <w:szCs w:val="20"/>
          <w:lang w:val="en-GB" w:eastAsia="zh-CN"/>
        </w:rPr>
        <w:t>, scheduling</w:t>
      </w:r>
      <w:r w:rsidR="00982DE2">
        <w:rPr>
          <w:rFonts w:ascii="Arial" w:eastAsiaTheme="minorEastAsia" w:hAnsi="Arial" w:cs="Arial"/>
          <w:sz w:val="20"/>
          <w:szCs w:val="20"/>
          <w:lang w:val="en-GB" w:eastAsia="zh-CN"/>
        </w:rPr>
        <w:t xml:space="preserve">, </w:t>
      </w:r>
      <w:r w:rsidR="003D0F5E">
        <w:rPr>
          <w:rFonts w:ascii="Arial" w:eastAsiaTheme="minorEastAsia" w:hAnsi="Arial" w:cs="Arial"/>
          <w:sz w:val="20"/>
          <w:szCs w:val="20"/>
          <w:lang w:val="en-GB" w:eastAsia="zh-CN"/>
        </w:rPr>
        <w:t>which is</w:t>
      </w:r>
      <w:r w:rsidR="00982DE2">
        <w:rPr>
          <w:rFonts w:ascii="Arial" w:eastAsiaTheme="minorEastAsia" w:hAnsi="Arial" w:cs="Arial"/>
          <w:sz w:val="20"/>
          <w:szCs w:val="20"/>
          <w:lang w:val="en-GB" w:eastAsia="zh-CN"/>
        </w:rPr>
        <w:t xml:space="preserve"> outside of 3GPP scope</w:t>
      </w:r>
      <w:r w:rsidR="005C35C7">
        <w:rPr>
          <w:rFonts w:ascii="Arial" w:eastAsiaTheme="minorEastAsia" w:hAnsi="Arial" w:cs="Arial"/>
          <w:sz w:val="20"/>
          <w:szCs w:val="20"/>
          <w:lang w:val="en-GB" w:eastAsia="zh-CN"/>
        </w:rPr>
        <w:t>.</w:t>
      </w:r>
    </w:p>
    <w:p w14:paraId="07F31E39" w14:textId="17308416" w:rsidR="00686D18" w:rsidRDefault="000549D0"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That the format is stable and reasonably versioned</w:t>
      </w:r>
      <w:r w:rsidR="00E35948">
        <w:rPr>
          <w:rFonts w:ascii="Arial" w:eastAsiaTheme="minorEastAsia" w:hAnsi="Arial" w:cs="Arial"/>
          <w:sz w:val="20"/>
          <w:szCs w:val="20"/>
          <w:lang w:val="en-GB" w:eastAsia="zh-CN"/>
        </w:rPr>
        <w:t>.</w:t>
      </w:r>
      <w:r w:rsidR="009D66C9">
        <w:rPr>
          <w:rFonts w:ascii="Arial" w:eastAsiaTheme="minorEastAsia" w:hAnsi="Arial" w:cs="Arial"/>
          <w:sz w:val="20"/>
          <w:szCs w:val="20"/>
          <w:lang w:val="en-GB" w:eastAsia="zh-CN"/>
        </w:rPr>
        <w:t xml:space="preserve"> </w:t>
      </w:r>
      <w:r w:rsidR="001A4820">
        <w:rPr>
          <w:rFonts w:ascii="Arial" w:eastAsiaTheme="minorEastAsia" w:hAnsi="Arial" w:cs="Arial"/>
          <w:sz w:val="20"/>
          <w:szCs w:val="20"/>
          <w:lang w:val="en-GB" w:eastAsia="zh-CN"/>
        </w:rPr>
        <w:t>It is likely that UEs supporting a release where models may be specified in the format will exist in the network for a long time into the future. Potentially t</w:t>
      </w:r>
      <w:r w:rsidR="00E205DA">
        <w:rPr>
          <w:rFonts w:ascii="Arial" w:eastAsiaTheme="minorEastAsia" w:hAnsi="Arial" w:cs="Arial"/>
          <w:sz w:val="20"/>
          <w:szCs w:val="20"/>
          <w:lang w:val="en-GB" w:eastAsia="zh-CN"/>
        </w:rPr>
        <w:t xml:space="preserve">he conclusions in this study </w:t>
      </w:r>
      <w:r w:rsidR="00D469BA">
        <w:rPr>
          <w:rFonts w:ascii="Arial" w:eastAsiaTheme="minorEastAsia" w:hAnsi="Arial" w:cs="Arial"/>
          <w:sz w:val="20"/>
          <w:szCs w:val="20"/>
          <w:lang w:val="en-GB" w:eastAsia="zh-CN"/>
        </w:rPr>
        <w:t>could even</w:t>
      </w:r>
      <w:r w:rsidR="001A4820">
        <w:rPr>
          <w:rFonts w:ascii="Arial" w:eastAsiaTheme="minorEastAsia" w:hAnsi="Arial" w:cs="Arial"/>
          <w:sz w:val="20"/>
          <w:szCs w:val="20"/>
          <w:lang w:val="en-GB" w:eastAsia="zh-CN"/>
        </w:rPr>
        <w:t xml:space="preserve"> serve as</w:t>
      </w:r>
      <w:r w:rsidR="00E205DA">
        <w:rPr>
          <w:rFonts w:ascii="Arial" w:eastAsiaTheme="minorEastAsia" w:hAnsi="Arial" w:cs="Arial"/>
          <w:sz w:val="20"/>
          <w:szCs w:val="20"/>
          <w:lang w:val="en-GB" w:eastAsia="zh-CN"/>
        </w:rPr>
        <w:t xml:space="preserve"> the foundations for 6G</w:t>
      </w:r>
      <w:r w:rsidR="009B3120">
        <w:rPr>
          <w:rFonts w:ascii="Arial" w:eastAsiaTheme="minorEastAsia" w:hAnsi="Arial" w:cs="Arial"/>
          <w:sz w:val="20"/>
          <w:szCs w:val="20"/>
          <w:lang w:val="en-GB" w:eastAsia="zh-CN"/>
        </w:rPr>
        <w:t>.</w:t>
      </w:r>
      <w:r w:rsidR="005C35C7">
        <w:rPr>
          <w:rFonts w:ascii="Arial" w:eastAsiaTheme="minorEastAsia" w:hAnsi="Arial" w:cs="Arial"/>
          <w:sz w:val="20"/>
          <w:szCs w:val="20"/>
          <w:lang w:val="en-GB" w:eastAsia="zh-CN"/>
        </w:rPr>
        <w:t xml:space="preserve"> Hence, backward compatibility is going to be paramount</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because the alternative is that</w:t>
      </w:r>
      <w:r w:rsidR="001C5D10">
        <w:rPr>
          <w:rFonts w:ascii="Arial" w:eastAsiaTheme="minorEastAsia" w:hAnsi="Arial" w:cs="Arial"/>
          <w:sz w:val="20"/>
          <w:szCs w:val="20"/>
          <w:lang w:val="en-GB" w:eastAsia="zh-CN"/>
        </w:rPr>
        <w:t xml:space="preserve"> either</w:t>
      </w:r>
      <w:r w:rsidR="003B3577">
        <w:rPr>
          <w:rFonts w:ascii="Arial" w:eastAsiaTheme="minorEastAsia" w:hAnsi="Arial" w:cs="Arial"/>
          <w:sz w:val="20"/>
          <w:szCs w:val="20"/>
          <w:lang w:val="en-GB" w:eastAsia="zh-CN"/>
        </w:rPr>
        <w:t xml:space="preserve"> ol</w:t>
      </w:r>
      <w:r w:rsidR="008216A5">
        <w:rPr>
          <w:rFonts w:ascii="Arial" w:eastAsiaTheme="minorEastAsia" w:hAnsi="Arial" w:cs="Arial"/>
          <w:sz w:val="20"/>
          <w:szCs w:val="20"/>
          <w:lang w:val="en-GB" w:eastAsia="zh-CN"/>
        </w:rPr>
        <w:t xml:space="preserve">d UEs </w:t>
      </w:r>
      <w:r w:rsidR="002E5FE2">
        <w:rPr>
          <w:rFonts w:ascii="Arial" w:eastAsiaTheme="minorEastAsia" w:hAnsi="Arial" w:cs="Arial"/>
          <w:sz w:val="20"/>
          <w:szCs w:val="20"/>
          <w:lang w:val="en-GB" w:eastAsia="zh-CN"/>
        </w:rPr>
        <w:t>can</w:t>
      </w:r>
      <w:r w:rsidR="008216A5">
        <w:rPr>
          <w:rFonts w:ascii="Arial" w:eastAsiaTheme="minorEastAsia" w:hAnsi="Arial" w:cs="Arial"/>
          <w:sz w:val="20"/>
          <w:szCs w:val="20"/>
          <w:lang w:val="en-GB" w:eastAsia="zh-CN"/>
        </w:rPr>
        <w:t xml:space="preserve"> </w:t>
      </w:r>
      <w:r w:rsidR="003B3577">
        <w:rPr>
          <w:rFonts w:ascii="Arial" w:eastAsiaTheme="minorEastAsia" w:hAnsi="Arial" w:cs="Arial"/>
          <w:sz w:val="20"/>
          <w:szCs w:val="20"/>
          <w:lang w:val="en-GB" w:eastAsia="zh-CN"/>
        </w:rPr>
        <w:t>lose AI/ML features over time</w:t>
      </w:r>
      <w:r w:rsidR="002E5FE2">
        <w:rPr>
          <w:rFonts w:ascii="Arial" w:eastAsiaTheme="minorEastAsia" w:hAnsi="Arial" w:cs="Arial"/>
          <w:sz w:val="20"/>
          <w:szCs w:val="20"/>
          <w:lang w:val="en-GB" w:eastAsia="zh-CN"/>
        </w:rPr>
        <w:t>,</w:t>
      </w:r>
      <w:r w:rsidR="003B3577">
        <w:rPr>
          <w:rFonts w:ascii="Arial" w:eastAsiaTheme="minorEastAsia" w:hAnsi="Arial" w:cs="Arial"/>
          <w:sz w:val="20"/>
          <w:szCs w:val="20"/>
          <w:lang w:val="en-GB" w:eastAsia="zh-CN"/>
        </w:rPr>
        <w:t xml:space="preserve"> or that UE/Chipset vendors get a large burden on upgrading firmware for legacy UEs</w:t>
      </w:r>
      <w:r w:rsidR="00802786">
        <w:rPr>
          <w:rFonts w:ascii="Arial" w:eastAsiaTheme="minorEastAsia" w:hAnsi="Arial" w:cs="Arial"/>
          <w:sz w:val="20"/>
          <w:szCs w:val="20"/>
          <w:lang w:val="en-GB" w:eastAsia="zh-CN"/>
        </w:rPr>
        <w:t>, which should then undergo new rounds of testing to ensure compliance and conformance.</w:t>
      </w:r>
      <w:r w:rsidR="00F7286A">
        <w:rPr>
          <w:rFonts w:ascii="Arial" w:eastAsiaTheme="minorEastAsia" w:hAnsi="Arial" w:cs="Arial"/>
          <w:sz w:val="20"/>
          <w:szCs w:val="20"/>
          <w:lang w:val="en-GB" w:eastAsia="zh-CN"/>
        </w:rPr>
        <w:t xml:space="preserve"> However, backward compatibility cannot</w:t>
      </w:r>
      <w:r w:rsidR="00874A9A">
        <w:rPr>
          <w:rFonts w:ascii="Arial" w:eastAsiaTheme="minorEastAsia" w:hAnsi="Arial" w:cs="Arial"/>
          <w:sz w:val="20"/>
          <w:szCs w:val="20"/>
          <w:lang w:val="en-GB" w:eastAsia="zh-CN"/>
        </w:rPr>
        <w:t xml:space="preserve"> neither</w:t>
      </w:r>
      <w:r w:rsidR="00F7286A">
        <w:rPr>
          <w:rFonts w:ascii="Arial" w:eastAsiaTheme="minorEastAsia" w:hAnsi="Arial" w:cs="Arial"/>
          <w:sz w:val="20"/>
          <w:szCs w:val="20"/>
          <w:lang w:val="en-GB" w:eastAsia="zh-CN"/>
        </w:rPr>
        <w:t xml:space="preserve"> be designed in such a way that it poses an excessively large </w:t>
      </w:r>
      <w:r w:rsidR="00EB47C5">
        <w:rPr>
          <w:rFonts w:ascii="Arial" w:eastAsiaTheme="minorEastAsia" w:hAnsi="Arial" w:cs="Arial"/>
          <w:sz w:val="20"/>
          <w:szCs w:val="20"/>
          <w:lang w:val="en-GB" w:eastAsia="zh-CN"/>
        </w:rPr>
        <w:t>burden on the NW.</w:t>
      </w:r>
    </w:p>
    <w:p w14:paraId="6333C3F0" w14:textId="18726DEC" w:rsidR="00005374" w:rsidRDefault="00005374" w:rsidP="00F8768C">
      <w:pPr>
        <w:pStyle w:val="ListParagraph"/>
        <w:numPr>
          <w:ilvl w:val="0"/>
          <w:numId w:val="44"/>
        </w:numPr>
        <w:spacing w:line="256" w:lineRule="auto"/>
        <w:jc w:val="both"/>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The </w:t>
      </w:r>
      <w:r w:rsidR="003A0177">
        <w:rPr>
          <w:rFonts w:ascii="Arial" w:eastAsiaTheme="minorEastAsia" w:hAnsi="Arial" w:cs="Arial"/>
          <w:sz w:val="20"/>
          <w:szCs w:val="20"/>
          <w:lang w:val="en-GB" w:eastAsia="zh-CN"/>
        </w:rPr>
        <w:t>effort</w:t>
      </w:r>
      <w:r w:rsidR="00A83DF7">
        <w:rPr>
          <w:rFonts w:ascii="Arial" w:eastAsiaTheme="minorEastAsia" w:hAnsi="Arial" w:cs="Arial"/>
          <w:sz w:val="20"/>
          <w:szCs w:val="20"/>
          <w:lang w:val="en-GB" w:eastAsia="zh-CN"/>
        </w:rPr>
        <w:t xml:space="preserve"> of </w:t>
      </w:r>
      <w:r w:rsidR="00AA2F58">
        <w:rPr>
          <w:rFonts w:ascii="Arial" w:eastAsiaTheme="minorEastAsia" w:hAnsi="Arial" w:cs="Arial"/>
          <w:sz w:val="20"/>
          <w:szCs w:val="20"/>
          <w:lang w:val="en-GB" w:eastAsia="zh-CN"/>
        </w:rPr>
        <w:t>implementing and maintaining the standard</w:t>
      </w:r>
      <w:r w:rsidR="003A0177">
        <w:rPr>
          <w:rFonts w:ascii="Arial" w:eastAsiaTheme="minorEastAsia" w:hAnsi="Arial" w:cs="Arial"/>
          <w:sz w:val="20"/>
          <w:szCs w:val="20"/>
          <w:lang w:val="en-GB" w:eastAsia="zh-CN"/>
        </w:rPr>
        <w:t xml:space="preserve"> is reasonable.</w:t>
      </w:r>
      <w:r w:rsidR="00AA2F58">
        <w:rPr>
          <w:rFonts w:ascii="Arial" w:eastAsiaTheme="minorEastAsia" w:hAnsi="Arial" w:cs="Arial"/>
          <w:sz w:val="20"/>
          <w:szCs w:val="20"/>
          <w:lang w:val="en-GB" w:eastAsia="zh-CN"/>
        </w:rPr>
        <w:t xml:space="preserve"> This </w:t>
      </w:r>
      <w:r w:rsidR="00A52A61">
        <w:rPr>
          <w:rFonts w:ascii="Arial" w:eastAsiaTheme="minorEastAsia" w:hAnsi="Arial" w:cs="Arial"/>
          <w:sz w:val="20"/>
          <w:szCs w:val="20"/>
          <w:lang w:val="en-GB" w:eastAsia="zh-CN"/>
        </w:rPr>
        <w:t xml:space="preserve">can </w:t>
      </w:r>
      <w:r w:rsidR="00691BE7">
        <w:rPr>
          <w:rFonts w:ascii="Arial" w:eastAsiaTheme="minorEastAsia" w:hAnsi="Arial" w:cs="Arial"/>
          <w:sz w:val="20"/>
          <w:szCs w:val="20"/>
          <w:lang w:val="en-GB" w:eastAsia="zh-CN"/>
        </w:rPr>
        <w:t>be</w:t>
      </w:r>
      <w:r w:rsidR="007F37FD">
        <w:rPr>
          <w:rFonts w:ascii="Arial" w:eastAsiaTheme="minorEastAsia" w:hAnsi="Arial" w:cs="Arial"/>
          <w:sz w:val="20"/>
          <w:szCs w:val="20"/>
          <w:lang w:val="en-GB" w:eastAsia="zh-CN"/>
        </w:rPr>
        <w:t xml:space="preserve"> expressed</w:t>
      </w:r>
      <w:r w:rsidR="00A52A61">
        <w:rPr>
          <w:rFonts w:ascii="Arial" w:eastAsiaTheme="minorEastAsia" w:hAnsi="Arial" w:cs="Arial"/>
          <w:sz w:val="20"/>
          <w:szCs w:val="20"/>
          <w:lang w:val="en-GB" w:eastAsia="zh-CN"/>
        </w:rPr>
        <w:t xml:space="preserve"> both</w:t>
      </w:r>
      <w:r w:rsidR="007F37FD">
        <w:rPr>
          <w:rFonts w:ascii="Arial" w:eastAsiaTheme="minorEastAsia" w:hAnsi="Arial" w:cs="Arial"/>
          <w:sz w:val="20"/>
          <w:szCs w:val="20"/>
          <w:lang w:val="en-GB" w:eastAsia="zh-CN"/>
        </w:rPr>
        <w:t xml:space="preserve"> as</w:t>
      </w:r>
      <w:r w:rsidR="00A52A61">
        <w:rPr>
          <w:rFonts w:ascii="Arial" w:eastAsiaTheme="minorEastAsia" w:hAnsi="Arial" w:cs="Arial"/>
          <w:sz w:val="20"/>
          <w:szCs w:val="20"/>
          <w:lang w:val="en-GB" w:eastAsia="zh-CN"/>
        </w:rPr>
        <w:t xml:space="preserve"> a reasonable standardization effort in 3GPP, </w:t>
      </w:r>
      <w:r w:rsidR="00691BE7">
        <w:rPr>
          <w:rFonts w:ascii="Arial" w:eastAsiaTheme="minorEastAsia" w:hAnsi="Arial" w:cs="Arial"/>
          <w:sz w:val="20"/>
          <w:szCs w:val="20"/>
          <w:lang w:val="en-GB" w:eastAsia="zh-CN"/>
        </w:rPr>
        <w:t>as well as</w:t>
      </w:r>
      <w:r w:rsidR="00223288">
        <w:rPr>
          <w:rFonts w:ascii="Arial" w:eastAsiaTheme="minorEastAsia" w:hAnsi="Arial" w:cs="Arial"/>
          <w:sz w:val="20"/>
          <w:szCs w:val="20"/>
          <w:lang w:val="en-GB" w:eastAsia="zh-CN"/>
        </w:rPr>
        <w:t xml:space="preserve"> </w:t>
      </w:r>
      <w:r w:rsidR="00A52A61">
        <w:rPr>
          <w:rFonts w:ascii="Arial" w:eastAsiaTheme="minorEastAsia" w:hAnsi="Arial" w:cs="Arial"/>
          <w:sz w:val="20"/>
          <w:szCs w:val="20"/>
          <w:lang w:val="en-GB" w:eastAsia="zh-CN"/>
        </w:rPr>
        <w:t>a reasonable effort in product development</w:t>
      </w:r>
      <w:r w:rsidR="00223288">
        <w:rPr>
          <w:rFonts w:ascii="Arial" w:eastAsiaTheme="minorEastAsia" w:hAnsi="Arial" w:cs="Arial"/>
          <w:sz w:val="20"/>
          <w:szCs w:val="20"/>
          <w:lang w:val="en-GB" w:eastAsia="zh-CN"/>
        </w:rPr>
        <w:t>. The latter is</w:t>
      </w:r>
      <w:r w:rsidR="000E3D28">
        <w:rPr>
          <w:rFonts w:ascii="Arial" w:eastAsiaTheme="minorEastAsia" w:hAnsi="Arial" w:cs="Arial"/>
          <w:sz w:val="20"/>
          <w:szCs w:val="20"/>
          <w:lang w:val="en-GB" w:eastAsia="zh-CN"/>
        </w:rPr>
        <w:t xml:space="preserve"> impo</w:t>
      </w:r>
      <w:r w:rsidR="00A806D9">
        <w:rPr>
          <w:rFonts w:ascii="Arial" w:eastAsiaTheme="minorEastAsia" w:hAnsi="Arial" w:cs="Arial"/>
          <w:sz w:val="20"/>
          <w:szCs w:val="20"/>
          <w:lang w:val="en-GB" w:eastAsia="zh-CN"/>
        </w:rPr>
        <w:t>rtant</w:t>
      </w:r>
      <w:r w:rsidR="00223288">
        <w:rPr>
          <w:rFonts w:ascii="Arial" w:eastAsiaTheme="minorEastAsia" w:hAnsi="Arial" w:cs="Arial"/>
          <w:sz w:val="20"/>
          <w:szCs w:val="20"/>
          <w:lang w:val="en-GB" w:eastAsia="zh-CN"/>
        </w:rPr>
        <w:t xml:space="preserve"> since</w:t>
      </w:r>
      <w:r w:rsidR="00946B65">
        <w:rPr>
          <w:rFonts w:ascii="Arial" w:eastAsiaTheme="minorEastAsia" w:hAnsi="Arial" w:cs="Arial"/>
          <w:sz w:val="20"/>
          <w:szCs w:val="20"/>
          <w:lang w:val="en-GB" w:eastAsia="zh-CN"/>
        </w:rPr>
        <w:t xml:space="preserve"> specialization in too many cases may cause the feature to be too expensive to implement.</w:t>
      </w:r>
    </w:p>
    <w:p w14:paraId="78EEEE88" w14:textId="77777777" w:rsidR="008263E1" w:rsidRDefault="008263E1" w:rsidP="008263E1">
      <w:pPr>
        <w:rPr>
          <w:rFonts w:ascii="Arial" w:eastAsiaTheme="minorEastAsia" w:hAnsi="Arial" w:cs="Arial"/>
          <w:sz w:val="20"/>
          <w:szCs w:val="20"/>
          <w:lang w:eastAsia="zh-CN"/>
        </w:rPr>
      </w:pPr>
    </w:p>
    <w:p w14:paraId="56754387" w14:textId="57D44445" w:rsidR="008263E1" w:rsidRPr="008263E1" w:rsidRDefault="008263E1" w:rsidP="008263E1">
      <w:pPr>
        <w:rPr>
          <w:rFonts w:ascii="Arial" w:eastAsiaTheme="minorEastAsia" w:hAnsi="Arial" w:cs="Arial"/>
          <w:sz w:val="20"/>
          <w:szCs w:val="20"/>
          <w:lang w:eastAsia="zh-CN"/>
        </w:rPr>
      </w:pPr>
      <w:r w:rsidRPr="008263E1">
        <w:rPr>
          <w:rFonts w:ascii="Arial" w:eastAsiaTheme="minorEastAsia" w:hAnsi="Arial" w:cs="Arial"/>
          <w:sz w:val="20"/>
          <w:szCs w:val="20"/>
          <w:lang w:eastAsia="zh-CN"/>
        </w:rPr>
        <w:t xml:space="preserve">There </w:t>
      </w:r>
      <w:r w:rsidR="00AC3704">
        <w:rPr>
          <w:rFonts w:ascii="Arial" w:eastAsiaTheme="minorEastAsia" w:hAnsi="Arial" w:cs="Arial"/>
          <w:sz w:val="20"/>
          <w:szCs w:val="20"/>
          <w:lang w:eastAsia="zh-CN"/>
        </w:rPr>
        <w:t>are</w:t>
      </w:r>
      <w:r w:rsidRPr="008263E1">
        <w:rPr>
          <w:rFonts w:ascii="Arial" w:eastAsiaTheme="minorEastAsia" w:hAnsi="Arial" w:cs="Arial"/>
          <w:sz w:val="20"/>
          <w:szCs w:val="20"/>
          <w:lang w:eastAsia="zh-CN"/>
        </w:rPr>
        <w:t xml:space="preserve"> certain </w:t>
      </w:r>
      <w:r>
        <w:rPr>
          <w:rFonts w:ascii="Arial" w:eastAsiaTheme="minorEastAsia" w:hAnsi="Arial" w:cs="Arial"/>
          <w:sz w:val="20"/>
          <w:szCs w:val="20"/>
          <w:lang w:eastAsia="zh-CN"/>
        </w:rPr>
        <w:t>option</w:t>
      </w:r>
      <w:r w:rsidR="00AC3704">
        <w:rPr>
          <w:rFonts w:ascii="Arial" w:eastAsiaTheme="minorEastAsia" w:hAnsi="Arial" w:cs="Arial"/>
          <w:sz w:val="20"/>
          <w:szCs w:val="20"/>
          <w:lang w:eastAsia="zh-CN"/>
        </w:rPr>
        <w:t>s</w:t>
      </w:r>
      <w:r>
        <w:rPr>
          <w:rFonts w:ascii="Arial" w:eastAsiaTheme="minorEastAsia" w:hAnsi="Arial" w:cs="Arial"/>
          <w:sz w:val="20"/>
          <w:szCs w:val="20"/>
          <w:lang w:eastAsia="zh-CN"/>
        </w:rPr>
        <w:t xml:space="preserve"> that have been discussed for how </w:t>
      </w:r>
      <w:r w:rsidR="00A4054E">
        <w:rPr>
          <w:rFonts w:ascii="Arial" w:eastAsiaTheme="minorEastAsia" w:hAnsi="Arial" w:cs="Arial"/>
          <w:sz w:val="20"/>
          <w:szCs w:val="20"/>
          <w:lang w:eastAsia="zh-CN"/>
        </w:rPr>
        <w:t>a specification of an AI/ML model can be captured. We address some of the below:</w:t>
      </w:r>
    </w:p>
    <w:p w14:paraId="09C4F693" w14:textId="2776012B" w:rsidR="006C0648" w:rsidRPr="006C0648" w:rsidRDefault="00662B19" w:rsidP="00F8768C">
      <w:pPr>
        <w:pStyle w:val="ListParagraph"/>
        <w:numPr>
          <w:ilvl w:val="0"/>
          <w:numId w:val="45"/>
        </w:numPr>
        <w:spacing w:line="256" w:lineRule="auto"/>
        <w:jc w:val="both"/>
        <w:rPr>
          <w:rFonts w:ascii="Arial" w:eastAsiaTheme="minorEastAsia" w:hAnsi="Arial" w:cs="Arial"/>
          <w:b/>
          <w:bCs/>
          <w:sz w:val="20"/>
          <w:szCs w:val="20"/>
          <w:lang w:val="en-GB" w:eastAsia="zh-CN"/>
        </w:rPr>
      </w:pPr>
      <w:r w:rsidRPr="009C7D0C">
        <w:rPr>
          <w:rFonts w:ascii="Arial" w:hAnsi="Arial" w:cs="Arial"/>
          <w:b/>
          <w:sz w:val="20"/>
          <w:szCs w:val="20"/>
          <w:lang w:val="en-GB" w:eastAsia="ja-JP"/>
        </w:rPr>
        <w:t>Using an existing AI/ML framework</w:t>
      </w:r>
      <w:r>
        <w:rPr>
          <w:rFonts w:ascii="Arial" w:hAnsi="Arial" w:cs="Arial"/>
          <w:sz w:val="20"/>
          <w:szCs w:val="20"/>
          <w:lang w:val="en-GB" w:eastAsia="ja-JP"/>
        </w:rPr>
        <w:t xml:space="preserve"> such as, e.g., TensorFlow or </w:t>
      </w:r>
      <w:proofErr w:type="spellStart"/>
      <w:r>
        <w:rPr>
          <w:rFonts w:ascii="Arial" w:hAnsi="Arial" w:cs="Arial"/>
          <w:sz w:val="20"/>
          <w:szCs w:val="20"/>
          <w:lang w:val="en-GB" w:eastAsia="ja-JP"/>
        </w:rPr>
        <w:t>PyTorch</w:t>
      </w:r>
      <w:proofErr w:type="spellEnd"/>
      <w:r>
        <w:rPr>
          <w:rFonts w:ascii="Arial" w:hAnsi="Arial" w:cs="Arial"/>
          <w:sz w:val="20"/>
          <w:szCs w:val="20"/>
          <w:lang w:val="en-GB" w:eastAsia="ja-JP"/>
        </w:rPr>
        <w:t>.</w:t>
      </w:r>
      <w:r w:rsidR="006C0648">
        <w:rPr>
          <w:rFonts w:ascii="Arial" w:hAnsi="Arial" w:cs="Arial"/>
          <w:sz w:val="20"/>
          <w:szCs w:val="20"/>
          <w:lang w:val="en-GB" w:eastAsia="ja-JP"/>
        </w:rPr>
        <w:t xml:space="preserve"> While</w:t>
      </w:r>
      <w:r w:rsidR="00FB0A10">
        <w:rPr>
          <w:rFonts w:ascii="Arial" w:hAnsi="Arial" w:cs="Arial"/>
          <w:sz w:val="20"/>
          <w:szCs w:val="20"/>
          <w:lang w:val="en-GB" w:eastAsia="ja-JP"/>
        </w:rPr>
        <w:t xml:space="preserve"> fulfilling</w:t>
      </w:r>
      <w:r w:rsidR="007C085E">
        <w:rPr>
          <w:rFonts w:ascii="Arial" w:hAnsi="Arial" w:cs="Arial"/>
          <w:sz w:val="20"/>
          <w:szCs w:val="20"/>
          <w:lang w:val="en-GB" w:eastAsia="ja-JP"/>
        </w:rPr>
        <w:t xml:space="preserve"> </w:t>
      </w:r>
      <w:r w:rsidR="00FB0A10">
        <w:rPr>
          <w:rFonts w:ascii="Arial" w:hAnsi="Arial" w:cs="Arial"/>
          <w:sz w:val="20"/>
          <w:szCs w:val="20"/>
          <w:lang w:val="en-GB" w:eastAsia="ja-JP"/>
        </w:rPr>
        <w:t>aspect</w:t>
      </w:r>
      <w:r w:rsidR="007C085E">
        <w:rPr>
          <w:rFonts w:ascii="Arial" w:hAnsi="Arial" w:cs="Arial"/>
          <w:sz w:val="20"/>
          <w:szCs w:val="20"/>
          <w:lang w:val="en-GB" w:eastAsia="ja-JP"/>
        </w:rPr>
        <w:t xml:space="preserve"> 1</w:t>
      </w:r>
      <w:r w:rsidR="00FB0A10">
        <w:rPr>
          <w:rFonts w:ascii="Arial" w:hAnsi="Arial" w:cs="Arial"/>
          <w:sz w:val="20"/>
          <w:szCs w:val="20"/>
          <w:lang w:val="en-GB" w:eastAsia="ja-JP"/>
        </w:rPr>
        <w:t xml:space="preserve"> there are problems with all other aspects. For aspect 2</w:t>
      </w:r>
      <w:r w:rsidR="004B6D93">
        <w:rPr>
          <w:rFonts w:ascii="Arial" w:hAnsi="Arial" w:cs="Arial"/>
          <w:sz w:val="20"/>
          <w:szCs w:val="20"/>
          <w:lang w:val="en-GB" w:eastAsia="ja-JP"/>
        </w:rPr>
        <w:t xml:space="preserve"> the development is the outside of 3GPP control, leaving external actors effectively deciding how the AI/ML applications in 3GPP should evol</w:t>
      </w:r>
      <w:r w:rsidR="004C2035">
        <w:rPr>
          <w:rFonts w:ascii="Arial" w:hAnsi="Arial" w:cs="Arial"/>
          <w:sz w:val="20"/>
          <w:szCs w:val="20"/>
          <w:lang w:val="en-GB" w:eastAsia="ja-JP"/>
        </w:rPr>
        <w:t>ve</w:t>
      </w:r>
      <w:r w:rsidR="001A4563">
        <w:rPr>
          <w:rFonts w:ascii="Arial" w:hAnsi="Arial" w:cs="Arial"/>
          <w:sz w:val="20"/>
          <w:szCs w:val="20"/>
          <w:lang w:val="en-GB" w:eastAsia="ja-JP"/>
        </w:rPr>
        <w:t xml:space="preserve">. Moreover, </w:t>
      </w:r>
      <w:r w:rsidR="00C23288">
        <w:rPr>
          <w:rFonts w:ascii="Arial" w:hAnsi="Arial" w:cs="Arial"/>
          <w:sz w:val="20"/>
          <w:szCs w:val="20"/>
          <w:lang w:val="en-GB" w:eastAsia="ja-JP"/>
        </w:rPr>
        <w:t>it is</w:t>
      </w:r>
      <w:r w:rsidR="00B33737">
        <w:rPr>
          <w:rFonts w:ascii="Arial" w:hAnsi="Arial" w:cs="Arial"/>
          <w:sz w:val="20"/>
          <w:szCs w:val="20"/>
          <w:lang w:val="en-GB" w:eastAsia="ja-JP"/>
        </w:rPr>
        <w:t xml:space="preserve"> a historic </w:t>
      </w:r>
      <w:r w:rsidR="002B70BE">
        <w:rPr>
          <w:rFonts w:ascii="Arial" w:hAnsi="Arial" w:cs="Arial"/>
          <w:sz w:val="20"/>
          <w:szCs w:val="20"/>
          <w:lang w:val="en-GB" w:eastAsia="ja-JP"/>
        </w:rPr>
        <w:t xml:space="preserve">fact </w:t>
      </w:r>
      <w:r w:rsidR="00C23288">
        <w:rPr>
          <w:rFonts w:ascii="Arial" w:hAnsi="Arial" w:cs="Arial"/>
          <w:sz w:val="20"/>
          <w:szCs w:val="20"/>
          <w:lang w:val="en-GB" w:eastAsia="ja-JP"/>
        </w:rPr>
        <w:t xml:space="preserve">that some AI/ML </w:t>
      </w:r>
      <w:r w:rsidR="00733F2E">
        <w:rPr>
          <w:rFonts w:ascii="Arial" w:hAnsi="Arial" w:cs="Arial"/>
          <w:sz w:val="20"/>
          <w:szCs w:val="20"/>
          <w:lang w:val="en-GB" w:eastAsia="ja-JP"/>
        </w:rPr>
        <w:t xml:space="preserve">toolchains starts to disappear when something new </w:t>
      </w:r>
      <w:r w:rsidR="00005374">
        <w:rPr>
          <w:rFonts w:ascii="Arial" w:hAnsi="Arial" w:cs="Arial"/>
          <w:sz w:val="20"/>
          <w:szCs w:val="20"/>
          <w:lang w:val="en-GB" w:eastAsia="ja-JP"/>
        </w:rPr>
        <w:t xml:space="preserve">evolves, which would violate </w:t>
      </w:r>
      <w:r w:rsidR="00E72899">
        <w:rPr>
          <w:rFonts w:ascii="Arial" w:hAnsi="Arial" w:cs="Arial"/>
          <w:sz w:val="20"/>
          <w:szCs w:val="20"/>
          <w:lang w:val="en-GB" w:eastAsia="ja-JP"/>
        </w:rPr>
        <w:t xml:space="preserve">both </w:t>
      </w:r>
      <w:r w:rsidR="006A366C">
        <w:rPr>
          <w:rFonts w:ascii="Arial" w:hAnsi="Arial" w:cs="Arial"/>
          <w:sz w:val="20"/>
          <w:szCs w:val="20"/>
          <w:lang w:val="en-GB" w:eastAsia="ja-JP"/>
        </w:rPr>
        <w:t>2, as n</w:t>
      </w:r>
      <w:r w:rsidR="002B6454">
        <w:rPr>
          <w:rFonts w:ascii="Arial" w:hAnsi="Arial" w:cs="Arial"/>
          <w:sz w:val="20"/>
          <w:szCs w:val="20"/>
          <w:lang w:val="en-GB" w:eastAsia="ja-JP"/>
        </w:rPr>
        <w:t xml:space="preserve">o new development of such a format will hinder development in 3GPP; 5, the risk of having to maintain a sunsetting AI/ML framework, without a priori agreed procedures, is </w:t>
      </w:r>
      <w:r w:rsidR="004D3F6D">
        <w:rPr>
          <w:rFonts w:ascii="Arial" w:hAnsi="Arial" w:cs="Arial"/>
          <w:sz w:val="20"/>
          <w:szCs w:val="20"/>
          <w:lang w:val="en-GB" w:eastAsia="ja-JP"/>
        </w:rPr>
        <w:t xml:space="preserve">a </w:t>
      </w:r>
      <w:r w:rsidR="002B6454">
        <w:rPr>
          <w:rFonts w:ascii="Arial" w:hAnsi="Arial" w:cs="Arial"/>
          <w:sz w:val="20"/>
          <w:szCs w:val="20"/>
          <w:lang w:val="en-GB" w:eastAsia="ja-JP"/>
        </w:rPr>
        <w:t>too large</w:t>
      </w:r>
      <w:r w:rsidR="004D3F6D">
        <w:rPr>
          <w:rFonts w:ascii="Arial" w:hAnsi="Arial" w:cs="Arial"/>
          <w:sz w:val="20"/>
          <w:szCs w:val="20"/>
          <w:lang w:val="en-GB" w:eastAsia="ja-JP"/>
        </w:rPr>
        <w:t xml:space="preserve"> risk</w:t>
      </w:r>
      <w:r w:rsidR="002B6454">
        <w:rPr>
          <w:rFonts w:ascii="Arial" w:hAnsi="Arial" w:cs="Arial"/>
          <w:sz w:val="20"/>
          <w:szCs w:val="20"/>
          <w:lang w:val="en-GB" w:eastAsia="ja-JP"/>
        </w:rPr>
        <w:t xml:space="preserve"> for 3GPP</w:t>
      </w:r>
      <w:r w:rsidR="004D3F6D">
        <w:rPr>
          <w:rFonts w:ascii="Arial" w:hAnsi="Arial" w:cs="Arial"/>
          <w:sz w:val="20"/>
          <w:szCs w:val="20"/>
          <w:lang w:val="en-GB" w:eastAsia="ja-JP"/>
        </w:rPr>
        <w:t xml:space="preserve"> technologies.</w:t>
      </w:r>
      <w:r w:rsidR="00166891">
        <w:rPr>
          <w:rFonts w:ascii="Arial" w:hAnsi="Arial" w:cs="Arial"/>
          <w:sz w:val="20"/>
          <w:szCs w:val="20"/>
          <w:lang w:val="en-GB" w:eastAsia="ja-JP"/>
        </w:rPr>
        <w:t xml:space="preserve"> Moreover,</w:t>
      </w:r>
      <w:r w:rsidR="00E72899">
        <w:rPr>
          <w:rFonts w:ascii="Arial" w:hAnsi="Arial" w:cs="Arial"/>
          <w:sz w:val="20"/>
          <w:szCs w:val="20"/>
          <w:lang w:val="en-GB" w:eastAsia="ja-JP"/>
        </w:rPr>
        <w:t xml:space="preserve"> </w:t>
      </w:r>
      <w:r w:rsidR="00B7301B">
        <w:rPr>
          <w:rFonts w:ascii="Arial" w:hAnsi="Arial" w:cs="Arial"/>
          <w:sz w:val="20"/>
          <w:szCs w:val="20"/>
          <w:lang w:val="en-GB" w:eastAsia="ja-JP"/>
        </w:rPr>
        <w:t>3</w:t>
      </w:r>
      <w:r w:rsidR="005C1551">
        <w:rPr>
          <w:rFonts w:ascii="Arial" w:hAnsi="Arial" w:cs="Arial"/>
          <w:sz w:val="20"/>
          <w:szCs w:val="20"/>
          <w:lang w:val="en-GB" w:eastAsia="ja-JP"/>
        </w:rPr>
        <w:t>,</w:t>
      </w:r>
      <w:r w:rsidR="00AB72EE">
        <w:rPr>
          <w:rFonts w:ascii="Arial" w:hAnsi="Arial" w:cs="Arial"/>
          <w:sz w:val="20"/>
          <w:szCs w:val="20"/>
          <w:lang w:val="en-GB" w:eastAsia="ja-JP"/>
        </w:rPr>
        <w:t xml:space="preserve"> </w:t>
      </w:r>
      <w:r w:rsidR="00166891">
        <w:rPr>
          <w:rFonts w:ascii="Arial" w:hAnsi="Arial" w:cs="Arial"/>
          <w:sz w:val="20"/>
          <w:szCs w:val="20"/>
          <w:lang w:val="en-GB" w:eastAsia="ja-JP"/>
        </w:rPr>
        <w:t xml:space="preserve">the </w:t>
      </w:r>
      <w:r w:rsidR="00AB72EE">
        <w:rPr>
          <w:rFonts w:ascii="Arial" w:hAnsi="Arial" w:cs="Arial"/>
          <w:sz w:val="20"/>
          <w:szCs w:val="20"/>
          <w:lang w:val="en-GB" w:eastAsia="ja-JP"/>
        </w:rPr>
        <w:t>entry point of</w:t>
      </w:r>
      <w:r w:rsidR="00166891">
        <w:rPr>
          <w:rFonts w:ascii="Arial" w:hAnsi="Arial" w:cs="Arial"/>
          <w:sz w:val="20"/>
          <w:szCs w:val="20"/>
          <w:lang w:val="en-GB" w:eastAsia="ja-JP"/>
        </w:rPr>
        <w:t xml:space="preserve"> the</w:t>
      </w:r>
      <w:r w:rsidR="00AB72EE">
        <w:rPr>
          <w:rFonts w:ascii="Arial" w:hAnsi="Arial" w:cs="Arial"/>
          <w:sz w:val="20"/>
          <w:szCs w:val="20"/>
          <w:lang w:val="en-GB" w:eastAsia="ja-JP"/>
        </w:rPr>
        <w:t xml:space="preserve"> software stack</w:t>
      </w:r>
      <w:r w:rsidR="00166891">
        <w:rPr>
          <w:rFonts w:ascii="Arial" w:hAnsi="Arial" w:cs="Arial"/>
          <w:sz w:val="20"/>
          <w:szCs w:val="20"/>
          <w:lang w:val="en-GB" w:eastAsia="ja-JP"/>
        </w:rPr>
        <w:t xml:space="preserve"> would</w:t>
      </w:r>
      <w:r w:rsidR="00AB72EE">
        <w:rPr>
          <w:rFonts w:ascii="Arial" w:hAnsi="Arial" w:cs="Arial"/>
          <w:sz w:val="20"/>
          <w:szCs w:val="20"/>
          <w:lang w:val="en-GB" w:eastAsia="ja-JP"/>
        </w:rPr>
        <w:t xml:space="preserve"> specified</w:t>
      </w:r>
      <w:r w:rsidR="00166891">
        <w:rPr>
          <w:rFonts w:ascii="Arial" w:hAnsi="Arial" w:cs="Arial"/>
          <w:sz w:val="20"/>
          <w:szCs w:val="20"/>
          <w:lang w:val="en-GB" w:eastAsia="ja-JP"/>
        </w:rPr>
        <w:t xml:space="preserve">, which may not be flexible enough for </w:t>
      </w:r>
      <w:r w:rsidR="00C14418">
        <w:rPr>
          <w:rFonts w:ascii="Arial" w:hAnsi="Arial" w:cs="Arial"/>
          <w:sz w:val="20"/>
          <w:szCs w:val="20"/>
          <w:lang w:val="en-GB" w:eastAsia="ja-JP"/>
        </w:rPr>
        <w:t>vendors</w:t>
      </w:r>
      <w:r w:rsidR="00AB72EE">
        <w:rPr>
          <w:rFonts w:ascii="Arial" w:hAnsi="Arial" w:cs="Arial"/>
          <w:sz w:val="20"/>
          <w:szCs w:val="20"/>
          <w:lang w:val="en-GB" w:eastAsia="ja-JP"/>
        </w:rPr>
        <w:t xml:space="preserve">; 4, </w:t>
      </w:r>
      <w:r w:rsidR="003F588C">
        <w:rPr>
          <w:rFonts w:ascii="Arial" w:hAnsi="Arial" w:cs="Arial"/>
          <w:sz w:val="20"/>
          <w:szCs w:val="20"/>
          <w:lang w:val="en-GB" w:eastAsia="ja-JP"/>
        </w:rPr>
        <w:t xml:space="preserve">3GPP would have to agree on what version to support for each </w:t>
      </w:r>
      <w:r w:rsidR="001D5743">
        <w:rPr>
          <w:rFonts w:ascii="Arial" w:hAnsi="Arial" w:cs="Arial"/>
          <w:sz w:val="20"/>
          <w:szCs w:val="20"/>
          <w:lang w:val="en-GB" w:eastAsia="ja-JP"/>
        </w:rPr>
        <w:t>release</w:t>
      </w:r>
      <w:r w:rsidR="003D6A7F">
        <w:rPr>
          <w:rFonts w:ascii="Arial" w:hAnsi="Arial" w:cs="Arial"/>
          <w:sz w:val="20"/>
          <w:szCs w:val="20"/>
          <w:lang w:val="en-GB" w:eastAsia="ja-JP"/>
        </w:rPr>
        <w:t xml:space="preserve"> (with potentially </w:t>
      </w:r>
      <w:r w:rsidR="002D1685">
        <w:rPr>
          <w:rFonts w:ascii="Arial" w:hAnsi="Arial" w:cs="Arial"/>
          <w:sz w:val="20"/>
          <w:szCs w:val="20"/>
          <w:lang w:val="en-GB" w:eastAsia="ja-JP"/>
        </w:rPr>
        <w:t xml:space="preserve">more software </w:t>
      </w:r>
      <w:r w:rsidR="003D6A7F">
        <w:rPr>
          <w:rFonts w:ascii="Arial" w:hAnsi="Arial" w:cs="Arial"/>
          <w:sz w:val="20"/>
          <w:szCs w:val="20"/>
          <w:lang w:val="en-GB" w:eastAsia="ja-JP"/>
        </w:rPr>
        <w:t>dep</w:t>
      </w:r>
      <w:r w:rsidR="002D1685">
        <w:rPr>
          <w:rFonts w:ascii="Arial" w:hAnsi="Arial" w:cs="Arial"/>
          <w:sz w:val="20"/>
          <w:szCs w:val="20"/>
          <w:lang w:val="en-GB" w:eastAsia="ja-JP"/>
        </w:rPr>
        <w:t>endencies)</w:t>
      </w:r>
      <w:r w:rsidR="001D5743">
        <w:rPr>
          <w:rFonts w:ascii="Arial" w:hAnsi="Arial" w:cs="Arial"/>
          <w:sz w:val="20"/>
          <w:szCs w:val="20"/>
          <w:lang w:val="en-GB" w:eastAsia="ja-JP"/>
        </w:rPr>
        <w:t xml:space="preserve"> or</w:t>
      </w:r>
      <w:r w:rsidR="0062275A">
        <w:rPr>
          <w:rFonts w:ascii="Arial" w:hAnsi="Arial" w:cs="Arial"/>
          <w:sz w:val="20"/>
          <w:szCs w:val="20"/>
          <w:lang w:val="en-GB" w:eastAsia="ja-JP"/>
        </w:rPr>
        <w:t xml:space="preserve"> vendors would need to</w:t>
      </w:r>
      <w:r w:rsidR="001D5743">
        <w:rPr>
          <w:rFonts w:ascii="Arial" w:hAnsi="Arial" w:cs="Arial"/>
          <w:sz w:val="20"/>
          <w:szCs w:val="20"/>
          <w:lang w:val="en-GB" w:eastAsia="ja-JP"/>
        </w:rPr>
        <w:t xml:space="preserve"> continuously update </w:t>
      </w:r>
      <w:r w:rsidR="000224FC">
        <w:rPr>
          <w:rFonts w:ascii="Arial" w:hAnsi="Arial" w:cs="Arial"/>
          <w:sz w:val="20"/>
          <w:szCs w:val="20"/>
          <w:lang w:val="en-GB" w:eastAsia="ja-JP"/>
        </w:rPr>
        <w:t xml:space="preserve">products </w:t>
      </w:r>
      <w:r w:rsidR="0062275A">
        <w:rPr>
          <w:rFonts w:ascii="Arial" w:hAnsi="Arial" w:cs="Arial"/>
          <w:sz w:val="20"/>
          <w:szCs w:val="20"/>
          <w:lang w:val="en-GB" w:eastAsia="ja-JP"/>
        </w:rPr>
        <w:t xml:space="preserve">already </w:t>
      </w:r>
      <w:r w:rsidR="000224FC">
        <w:rPr>
          <w:rFonts w:ascii="Arial" w:hAnsi="Arial" w:cs="Arial"/>
          <w:sz w:val="20"/>
          <w:szCs w:val="20"/>
          <w:lang w:val="en-GB" w:eastAsia="ja-JP"/>
        </w:rPr>
        <w:t>on the market</w:t>
      </w:r>
      <w:r w:rsidR="002D1685">
        <w:rPr>
          <w:rFonts w:ascii="Arial" w:hAnsi="Arial" w:cs="Arial"/>
          <w:sz w:val="20"/>
          <w:szCs w:val="20"/>
          <w:lang w:val="en-GB" w:eastAsia="ja-JP"/>
        </w:rPr>
        <w:t xml:space="preserve">; </w:t>
      </w:r>
      <w:r w:rsidR="006970AA">
        <w:rPr>
          <w:rFonts w:ascii="Arial" w:hAnsi="Arial" w:cs="Arial"/>
          <w:sz w:val="20"/>
          <w:szCs w:val="20"/>
          <w:lang w:val="en-GB" w:eastAsia="ja-JP"/>
        </w:rPr>
        <w:t xml:space="preserve">5, </w:t>
      </w:r>
      <w:r w:rsidR="00044EB7">
        <w:rPr>
          <w:rFonts w:ascii="Arial" w:hAnsi="Arial" w:cs="Arial"/>
          <w:sz w:val="20"/>
          <w:szCs w:val="20"/>
          <w:lang w:val="en-GB" w:eastAsia="ja-JP"/>
        </w:rPr>
        <w:t xml:space="preserve">having to </w:t>
      </w:r>
      <w:r w:rsidR="002B5EF6">
        <w:rPr>
          <w:rFonts w:ascii="Arial" w:hAnsi="Arial" w:cs="Arial"/>
          <w:sz w:val="20"/>
          <w:szCs w:val="20"/>
          <w:lang w:val="en-GB" w:eastAsia="ja-JP"/>
        </w:rPr>
        <w:t>possibly run</w:t>
      </w:r>
      <w:r w:rsidR="00044EB7">
        <w:rPr>
          <w:rFonts w:ascii="Arial" w:hAnsi="Arial" w:cs="Arial"/>
          <w:sz w:val="20"/>
          <w:szCs w:val="20"/>
          <w:lang w:val="en-GB" w:eastAsia="ja-JP"/>
        </w:rPr>
        <w:t xml:space="preserve"> multiple versions of a</w:t>
      </w:r>
      <w:r w:rsidR="004F6A1D">
        <w:rPr>
          <w:rFonts w:ascii="Arial" w:hAnsi="Arial" w:cs="Arial"/>
          <w:sz w:val="20"/>
          <w:szCs w:val="20"/>
          <w:lang w:val="en-GB" w:eastAsia="ja-JP"/>
        </w:rPr>
        <w:t>n external AI/ML framework can be costly for product development</w:t>
      </w:r>
      <w:r w:rsidR="00644F4A">
        <w:rPr>
          <w:rFonts w:ascii="Arial" w:hAnsi="Arial" w:cs="Arial"/>
          <w:sz w:val="20"/>
          <w:szCs w:val="20"/>
          <w:lang w:val="en-GB" w:eastAsia="ja-JP"/>
        </w:rPr>
        <w:t>.</w:t>
      </w:r>
    </w:p>
    <w:p w14:paraId="6FDAE0BC" w14:textId="158CED98" w:rsidR="008263E1" w:rsidRPr="00C03CDA" w:rsidRDefault="00A9786E"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hAnsi="Arial" w:cs="Arial"/>
          <w:b/>
          <w:sz w:val="20"/>
          <w:szCs w:val="20"/>
          <w:lang w:val="en-GB" w:eastAsia="ja-JP"/>
        </w:rPr>
        <w:t>Using an ope</w:t>
      </w:r>
      <w:r w:rsidR="009D053B" w:rsidRPr="009C7D0C">
        <w:rPr>
          <w:rFonts w:ascii="Arial" w:hAnsi="Arial" w:cs="Arial"/>
          <w:b/>
          <w:sz w:val="20"/>
          <w:szCs w:val="20"/>
          <w:lang w:val="en-GB" w:eastAsia="ja-JP"/>
        </w:rPr>
        <w:t>n</w:t>
      </w:r>
      <w:r w:rsidRPr="009C7D0C">
        <w:rPr>
          <w:rFonts w:ascii="Arial" w:hAnsi="Arial" w:cs="Arial"/>
          <w:b/>
          <w:sz w:val="20"/>
          <w:szCs w:val="20"/>
          <w:lang w:val="en-GB" w:eastAsia="ja-JP"/>
        </w:rPr>
        <w:t xml:space="preserve"> format</w:t>
      </w:r>
      <w:r>
        <w:rPr>
          <w:rFonts w:ascii="Arial" w:hAnsi="Arial" w:cs="Arial"/>
          <w:sz w:val="20"/>
          <w:szCs w:val="20"/>
          <w:lang w:val="en-GB" w:eastAsia="ja-JP"/>
        </w:rPr>
        <w:t xml:space="preserve"> such as, e.g</w:t>
      </w:r>
      <w:r w:rsidRPr="003D0889">
        <w:rPr>
          <w:rFonts w:ascii="Arial" w:hAnsi="Arial" w:cs="Arial"/>
          <w:sz w:val="20"/>
          <w:szCs w:val="20"/>
          <w:lang w:val="en-GB" w:eastAsia="ja-JP"/>
        </w:rPr>
        <w:t>., ONNX.</w:t>
      </w:r>
      <w:r w:rsidR="00E36AE0">
        <w:rPr>
          <w:rFonts w:ascii="Arial" w:hAnsi="Arial" w:cs="Arial"/>
          <w:sz w:val="20"/>
          <w:szCs w:val="20"/>
          <w:lang w:val="en-GB" w:eastAsia="ja-JP"/>
        </w:rPr>
        <w:t xml:space="preserve"> </w:t>
      </w:r>
      <w:r w:rsidR="001B2F7B">
        <w:rPr>
          <w:rFonts w:ascii="Arial" w:hAnsi="Arial" w:cs="Arial"/>
          <w:sz w:val="20"/>
          <w:szCs w:val="20"/>
          <w:lang w:val="en-GB" w:eastAsia="ja-JP"/>
        </w:rPr>
        <w:t>This way of representing an AI/ML model</w:t>
      </w:r>
      <w:r w:rsidR="00E36AE0">
        <w:rPr>
          <w:rFonts w:ascii="Arial" w:hAnsi="Arial" w:cs="Arial"/>
          <w:sz w:val="20"/>
          <w:szCs w:val="20"/>
          <w:lang w:val="en-GB" w:eastAsia="ja-JP"/>
        </w:rPr>
        <w:t xml:space="preserve"> shares most issues with the above</w:t>
      </w:r>
      <w:r w:rsidR="00471622">
        <w:rPr>
          <w:rFonts w:ascii="Arial" w:hAnsi="Arial" w:cs="Arial"/>
          <w:sz w:val="20"/>
          <w:szCs w:val="20"/>
          <w:lang w:val="en-GB" w:eastAsia="ja-JP"/>
        </w:rPr>
        <w:t xml:space="preserve"> point.</w:t>
      </w:r>
      <w:r w:rsidR="00013202">
        <w:rPr>
          <w:rFonts w:ascii="Arial" w:hAnsi="Arial" w:cs="Arial"/>
          <w:sz w:val="20"/>
          <w:szCs w:val="20"/>
          <w:lang w:val="en-GB" w:eastAsia="ja-JP"/>
        </w:rPr>
        <w:t xml:space="preserve"> </w:t>
      </w:r>
      <w:r w:rsidR="001B2F7B">
        <w:rPr>
          <w:rFonts w:ascii="Arial" w:hAnsi="Arial" w:cs="Arial"/>
          <w:sz w:val="20"/>
          <w:szCs w:val="20"/>
          <w:lang w:val="en-GB" w:eastAsia="ja-JP"/>
        </w:rPr>
        <w:t>However, i</w:t>
      </w:r>
      <w:r w:rsidR="00013202">
        <w:rPr>
          <w:rFonts w:ascii="Arial" w:hAnsi="Arial" w:cs="Arial"/>
          <w:sz w:val="20"/>
          <w:szCs w:val="20"/>
          <w:lang w:val="en-GB" w:eastAsia="ja-JP"/>
        </w:rPr>
        <w:t xml:space="preserve">t can be assumed that the impact on </w:t>
      </w:r>
      <w:r w:rsidR="009C5F86">
        <w:rPr>
          <w:rFonts w:ascii="Arial" w:hAnsi="Arial" w:cs="Arial"/>
          <w:sz w:val="20"/>
          <w:szCs w:val="20"/>
          <w:lang w:val="en-GB" w:eastAsia="ja-JP"/>
        </w:rPr>
        <w:t>3</w:t>
      </w:r>
      <w:r w:rsidR="00013202">
        <w:rPr>
          <w:rFonts w:ascii="Arial" w:hAnsi="Arial" w:cs="Arial"/>
          <w:sz w:val="20"/>
          <w:szCs w:val="20"/>
          <w:lang w:val="en-GB" w:eastAsia="ja-JP"/>
        </w:rPr>
        <w:t xml:space="preserve"> is less, </w:t>
      </w:r>
      <w:r w:rsidR="002A5B7B">
        <w:rPr>
          <w:rFonts w:ascii="Arial" w:hAnsi="Arial" w:cs="Arial"/>
          <w:sz w:val="20"/>
          <w:szCs w:val="20"/>
          <w:lang w:val="en-GB" w:eastAsia="ja-JP"/>
        </w:rPr>
        <w:t xml:space="preserve">although not </w:t>
      </w:r>
      <w:r w:rsidR="00F33ACD">
        <w:rPr>
          <w:rFonts w:ascii="Arial" w:hAnsi="Arial" w:cs="Arial"/>
          <w:sz w:val="20"/>
          <w:szCs w:val="20"/>
          <w:lang w:val="en-GB" w:eastAsia="ja-JP"/>
        </w:rPr>
        <w:t xml:space="preserve">non-existent, </w:t>
      </w:r>
      <w:r w:rsidR="00013202">
        <w:rPr>
          <w:rFonts w:ascii="Arial" w:hAnsi="Arial" w:cs="Arial"/>
          <w:sz w:val="20"/>
          <w:szCs w:val="20"/>
          <w:lang w:val="en-GB" w:eastAsia="ja-JP"/>
        </w:rPr>
        <w:t xml:space="preserve">as the </w:t>
      </w:r>
      <w:r w:rsidR="000945F8">
        <w:rPr>
          <w:rFonts w:ascii="Arial" w:hAnsi="Arial" w:cs="Arial"/>
          <w:sz w:val="20"/>
          <w:szCs w:val="20"/>
          <w:lang w:val="en-GB" w:eastAsia="ja-JP"/>
        </w:rPr>
        <w:t>nature of the format is that i</w:t>
      </w:r>
      <w:r w:rsidR="00603659">
        <w:rPr>
          <w:rFonts w:ascii="Arial" w:hAnsi="Arial" w:cs="Arial"/>
          <w:sz w:val="20"/>
          <w:szCs w:val="20"/>
          <w:lang w:val="en-GB" w:eastAsia="ja-JP"/>
        </w:rPr>
        <w:t>t</w:t>
      </w:r>
      <w:r w:rsidR="000945F8">
        <w:rPr>
          <w:rFonts w:ascii="Arial" w:hAnsi="Arial" w:cs="Arial"/>
          <w:sz w:val="20"/>
          <w:szCs w:val="20"/>
          <w:lang w:val="en-GB" w:eastAsia="ja-JP"/>
        </w:rPr>
        <w:t xml:space="preserve"> should be able to interface multiple software stacks. Nevertheless, </w:t>
      </w:r>
      <w:r w:rsidR="00353437">
        <w:rPr>
          <w:rFonts w:ascii="Arial" w:hAnsi="Arial" w:cs="Arial"/>
          <w:sz w:val="20"/>
          <w:szCs w:val="20"/>
          <w:lang w:val="en-GB" w:eastAsia="ja-JP"/>
        </w:rPr>
        <w:t xml:space="preserve">the </w:t>
      </w:r>
      <w:r w:rsidR="00353437">
        <w:rPr>
          <w:rFonts w:ascii="Arial" w:hAnsi="Arial" w:cs="Arial"/>
          <w:sz w:val="20"/>
          <w:szCs w:val="20"/>
          <w:lang w:val="en-GB" w:eastAsia="ja-JP"/>
        </w:rPr>
        <w:lastRenderedPageBreak/>
        <w:t xml:space="preserve">issues around </w:t>
      </w:r>
      <w:r w:rsidR="0031023C">
        <w:rPr>
          <w:rFonts w:ascii="Arial" w:hAnsi="Arial" w:cs="Arial"/>
          <w:sz w:val="20"/>
          <w:szCs w:val="20"/>
          <w:lang w:val="en-GB" w:eastAsia="ja-JP"/>
        </w:rPr>
        <w:t xml:space="preserve">needing </w:t>
      </w:r>
      <w:r w:rsidR="00402505">
        <w:rPr>
          <w:rFonts w:ascii="Arial" w:hAnsi="Arial" w:cs="Arial"/>
          <w:sz w:val="20"/>
          <w:szCs w:val="20"/>
          <w:lang w:val="en-GB" w:eastAsia="ja-JP"/>
        </w:rPr>
        <w:t xml:space="preserve">that </w:t>
      </w:r>
      <w:r w:rsidR="009A3895">
        <w:rPr>
          <w:rFonts w:ascii="Arial" w:hAnsi="Arial" w:cs="Arial"/>
          <w:sz w:val="20"/>
          <w:szCs w:val="20"/>
          <w:lang w:val="en-GB" w:eastAsia="ja-JP"/>
        </w:rPr>
        <w:t>the format</w:t>
      </w:r>
      <w:r w:rsidR="00402505">
        <w:rPr>
          <w:rFonts w:ascii="Arial" w:hAnsi="Arial" w:cs="Arial"/>
          <w:sz w:val="20"/>
          <w:szCs w:val="20"/>
          <w:lang w:val="en-GB" w:eastAsia="ja-JP"/>
        </w:rPr>
        <w:t xml:space="preserve"> is maintained</w:t>
      </w:r>
      <w:r w:rsidR="009A3895">
        <w:rPr>
          <w:rFonts w:ascii="Arial" w:hAnsi="Arial" w:cs="Arial"/>
          <w:sz w:val="20"/>
          <w:szCs w:val="20"/>
          <w:lang w:val="en-GB" w:eastAsia="ja-JP"/>
        </w:rPr>
        <w:t xml:space="preserve"> and developed</w:t>
      </w:r>
      <w:r w:rsidR="00402505">
        <w:rPr>
          <w:rFonts w:ascii="Arial" w:hAnsi="Arial" w:cs="Arial"/>
          <w:sz w:val="20"/>
          <w:szCs w:val="20"/>
          <w:lang w:val="en-GB" w:eastAsia="ja-JP"/>
        </w:rPr>
        <w:t xml:space="preserve">, while not </w:t>
      </w:r>
      <w:r w:rsidR="00134E6F">
        <w:rPr>
          <w:rFonts w:ascii="Arial" w:hAnsi="Arial" w:cs="Arial"/>
          <w:sz w:val="20"/>
          <w:szCs w:val="20"/>
          <w:lang w:val="en-GB" w:eastAsia="ja-JP"/>
        </w:rPr>
        <w:t>being able to directly influence the development, is a major risk.</w:t>
      </w:r>
      <w:r w:rsidR="005574E1">
        <w:rPr>
          <w:rFonts w:ascii="Arial" w:hAnsi="Arial" w:cs="Arial"/>
          <w:sz w:val="20"/>
          <w:szCs w:val="20"/>
          <w:lang w:val="en-GB" w:eastAsia="ja-JP"/>
        </w:rPr>
        <w:t xml:space="preserve"> With respect to 4 it is not </w:t>
      </w:r>
      <w:r w:rsidR="00791186">
        <w:rPr>
          <w:rFonts w:ascii="Arial" w:hAnsi="Arial" w:cs="Arial"/>
          <w:sz w:val="20"/>
          <w:szCs w:val="20"/>
          <w:lang w:val="en-GB" w:eastAsia="ja-JP"/>
        </w:rPr>
        <w:t>obvious</w:t>
      </w:r>
      <w:r w:rsidR="00585793">
        <w:rPr>
          <w:rFonts w:ascii="Arial" w:hAnsi="Arial" w:cs="Arial"/>
          <w:sz w:val="20"/>
          <w:szCs w:val="20"/>
          <w:lang w:val="en-GB" w:eastAsia="ja-JP"/>
        </w:rPr>
        <w:t xml:space="preserve"> who to decide on what release of the format should be used in a 3GPP release, as the two can have very different release cycles.</w:t>
      </w:r>
      <w:r w:rsidR="000A7067">
        <w:rPr>
          <w:rFonts w:ascii="Arial" w:hAnsi="Arial" w:cs="Arial"/>
          <w:sz w:val="20"/>
          <w:szCs w:val="20"/>
          <w:lang w:val="en-GB" w:eastAsia="ja-JP"/>
        </w:rPr>
        <w:t xml:space="preserve"> Thus, while an external format may </w:t>
      </w:r>
      <w:r w:rsidR="00CB102F">
        <w:rPr>
          <w:rFonts w:ascii="Arial" w:hAnsi="Arial" w:cs="Arial"/>
          <w:sz w:val="20"/>
          <w:szCs w:val="20"/>
          <w:lang w:val="en-GB" w:eastAsia="ja-JP"/>
        </w:rPr>
        <w:t xml:space="preserve">be perceived as quick in adding new AI/ML technology components, it is not clear to what extent the 3GPP work can </w:t>
      </w:r>
      <w:r w:rsidR="003575E7">
        <w:rPr>
          <w:rFonts w:ascii="Arial" w:hAnsi="Arial" w:cs="Arial"/>
          <w:sz w:val="20"/>
          <w:szCs w:val="20"/>
          <w:lang w:val="en-GB" w:eastAsia="ja-JP"/>
        </w:rPr>
        <w:t>utilize it.</w:t>
      </w:r>
    </w:p>
    <w:p w14:paraId="5D480740" w14:textId="63038A36" w:rsidR="00A4054E" w:rsidRDefault="003D0889"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sz w:val="20"/>
          <w:szCs w:val="20"/>
          <w:lang w:val="en-GB" w:eastAsia="zh-CN"/>
        </w:rPr>
        <w:t>Have 3GPP specify its own format</w:t>
      </w:r>
      <w:r w:rsidR="00B14302">
        <w:rPr>
          <w:rFonts w:ascii="Arial" w:eastAsiaTheme="minorEastAsia" w:hAnsi="Arial" w:cs="Arial"/>
          <w:sz w:val="20"/>
          <w:szCs w:val="20"/>
          <w:lang w:val="en-GB" w:eastAsia="zh-CN"/>
        </w:rPr>
        <w:t>.</w:t>
      </w:r>
      <w:r w:rsidR="00644DF7">
        <w:rPr>
          <w:rFonts w:ascii="Arial" w:eastAsiaTheme="minorEastAsia" w:hAnsi="Arial" w:cs="Arial"/>
          <w:sz w:val="20"/>
          <w:szCs w:val="20"/>
          <w:lang w:val="en-GB" w:eastAsia="zh-CN"/>
        </w:rPr>
        <w:t xml:space="preserve"> For this </w:t>
      </w:r>
      <w:r w:rsidR="001A74EA">
        <w:rPr>
          <w:rFonts w:ascii="Arial" w:eastAsiaTheme="minorEastAsia" w:hAnsi="Arial" w:cs="Arial"/>
          <w:sz w:val="20"/>
          <w:szCs w:val="20"/>
          <w:lang w:val="en-GB" w:eastAsia="zh-CN"/>
        </w:rPr>
        <w:t>way of describing an AI/ML model, one would have to assume that 3GPP can handle 1</w:t>
      </w:r>
      <w:r w:rsidR="005656F7">
        <w:rPr>
          <w:rFonts w:ascii="Arial" w:eastAsiaTheme="minorEastAsia" w:hAnsi="Arial" w:cs="Arial"/>
          <w:sz w:val="20"/>
          <w:szCs w:val="20"/>
          <w:lang w:val="en-GB" w:eastAsia="zh-CN"/>
        </w:rPr>
        <w:t xml:space="preserve">, 3, 4, and </w:t>
      </w:r>
      <w:r w:rsidR="00FE6CF6">
        <w:rPr>
          <w:rFonts w:ascii="Arial" w:eastAsiaTheme="minorEastAsia" w:hAnsi="Arial" w:cs="Arial"/>
          <w:sz w:val="20"/>
          <w:szCs w:val="20"/>
          <w:lang w:val="en-GB" w:eastAsia="zh-CN"/>
        </w:rPr>
        <w:t>partially</w:t>
      </w:r>
      <w:r w:rsidR="005656F7">
        <w:rPr>
          <w:rFonts w:ascii="Arial" w:eastAsiaTheme="minorEastAsia" w:hAnsi="Arial" w:cs="Arial"/>
          <w:sz w:val="20"/>
          <w:szCs w:val="20"/>
          <w:lang w:val="en-GB" w:eastAsia="zh-CN"/>
        </w:rPr>
        <w:t xml:space="preserve"> 5, as these types of aspects are </w:t>
      </w:r>
      <w:r w:rsidR="007A3680">
        <w:rPr>
          <w:rFonts w:ascii="Arial" w:eastAsiaTheme="minorEastAsia" w:hAnsi="Arial" w:cs="Arial"/>
          <w:sz w:val="20"/>
          <w:szCs w:val="20"/>
          <w:lang w:val="en-GB" w:eastAsia="zh-CN"/>
        </w:rPr>
        <w:t xml:space="preserve">present </w:t>
      </w:r>
      <w:r w:rsidR="005656F7">
        <w:rPr>
          <w:rFonts w:ascii="Arial" w:eastAsiaTheme="minorEastAsia" w:hAnsi="Arial" w:cs="Arial"/>
          <w:sz w:val="20"/>
          <w:szCs w:val="20"/>
          <w:lang w:val="en-GB" w:eastAsia="zh-CN"/>
        </w:rPr>
        <w:t xml:space="preserve">today in </w:t>
      </w:r>
      <w:r w:rsidR="00774785">
        <w:rPr>
          <w:rFonts w:ascii="Arial" w:eastAsiaTheme="minorEastAsia" w:hAnsi="Arial" w:cs="Arial"/>
          <w:sz w:val="20"/>
          <w:szCs w:val="20"/>
          <w:lang w:val="en-GB" w:eastAsia="zh-CN"/>
        </w:rPr>
        <w:t xml:space="preserve">the normal work with a </w:t>
      </w:r>
      <w:r w:rsidR="007A3680">
        <w:rPr>
          <w:rFonts w:ascii="Arial" w:eastAsiaTheme="minorEastAsia" w:hAnsi="Arial" w:cs="Arial"/>
          <w:sz w:val="20"/>
          <w:szCs w:val="20"/>
          <w:lang w:val="en-GB" w:eastAsia="zh-CN"/>
        </w:rPr>
        <w:t>3GPP release.</w:t>
      </w:r>
      <w:r w:rsidR="00FD764F">
        <w:rPr>
          <w:rFonts w:ascii="Arial" w:eastAsiaTheme="minorEastAsia" w:hAnsi="Arial" w:cs="Arial"/>
          <w:sz w:val="20"/>
          <w:szCs w:val="20"/>
          <w:lang w:val="en-GB" w:eastAsia="zh-CN"/>
        </w:rPr>
        <w:t xml:space="preserve"> Specifically, 1, the standard is precise </w:t>
      </w:r>
      <w:r w:rsidR="007F72CB">
        <w:rPr>
          <w:rFonts w:ascii="Arial" w:eastAsiaTheme="minorEastAsia" w:hAnsi="Arial" w:cs="Arial"/>
          <w:sz w:val="20"/>
          <w:szCs w:val="20"/>
          <w:lang w:val="en-GB" w:eastAsia="zh-CN"/>
        </w:rPr>
        <w:t>as demonstrated by it working</w:t>
      </w:r>
      <w:r w:rsidR="007C6DAE">
        <w:rPr>
          <w:rFonts w:ascii="Arial" w:eastAsiaTheme="minorEastAsia" w:hAnsi="Arial" w:cs="Arial"/>
          <w:sz w:val="20"/>
          <w:szCs w:val="20"/>
          <w:lang w:val="en-GB" w:eastAsia="zh-CN"/>
        </w:rPr>
        <w:t>;</w:t>
      </w:r>
      <w:r w:rsidR="007F72CB">
        <w:rPr>
          <w:rFonts w:ascii="Arial" w:eastAsiaTheme="minorEastAsia" w:hAnsi="Arial" w:cs="Arial"/>
          <w:sz w:val="20"/>
          <w:szCs w:val="20"/>
          <w:lang w:val="en-GB" w:eastAsia="zh-CN"/>
        </w:rPr>
        <w:t xml:space="preserve"> 3, </w:t>
      </w:r>
      <w:r w:rsidR="00F8341F">
        <w:rPr>
          <w:rFonts w:ascii="Arial" w:eastAsiaTheme="minorEastAsia" w:hAnsi="Arial" w:cs="Arial"/>
          <w:sz w:val="20"/>
          <w:szCs w:val="20"/>
          <w:lang w:val="en-GB" w:eastAsia="zh-CN"/>
        </w:rPr>
        <w:t>there is an open market of companies implementing the standard</w:t>
      </w:r>
      <w:r w:rsidR="007C6DAE">
        <w:rPr>
          <w:rFonts w:ascii="Arial" w:eastAsiaTheme="minorEastAsia" w:hAnsi="Arial" w:cs="Arial"/>
          <w:sz w:val="20"/>
          <w:szCs w:val="20"/>
          <w:lang w:val="en-GB" w:eastAsia="zh-CN"/>
        </w:rPr>
        <w:t>;</w:t>
      </w:r>
      <w:r w:rsidR="00F8341F">
        <w:rPr>
          <w:rFonts w:ascii="Arial" w:eastAsiaTheme="minorEastAsia" w:hAnsi="Arial" w:cs="Arial"/>
          <w:sz w:val="20"/>
          <w:szCs w:val="20"/>
          <w:lang w:val="en-GB" w:eastAsia="zh-CN"/>
        </w:rPr>
        <w:t xml:space="preserve"> 4,</w:t>
      </w:r>
      <w:r w:rsidR="00896660">
        <w:rPr>
          <w:rFonts w:ascii="Arial" w:eastAsiaTheme="minorEastAsia" w:hAnsi="Arial" w:cs="Arial"/>
          <w:sz w:val="20"/>
          <w:szCs w:val="20"/>
          <w:lang w:val="en-GB" w:eastAsia="zh-CN"/>
        </w:rPr>
        <w:t xml:space="preserve"> 3GPP is </w:t>
      </w:r>
      <w:r w:rsidR="00A02A8A">
        <w:rPr>
          <w:rFonts w:ascii="Arial" w:eastAsiaTheme="minorEastAsia" w:hAnsi="Arial" w:cs="Arial"/>
          <w:sz w:val="20"/>
          <w:szCs w:val="20"/>
          <w:lang w:val="en-GB" w:eastAsia="zh-CN"/>
        </w:rPr>
        <w:t>handling releases</w:t>
      </w:r>
      <w:r w:rsidR="007C6DAE">
        <w:rPr>
          <w:rFonts w:ascii="Arial" w:eastAsiaTheme="minorEastAsia" w:hAnsi="Arial" w:cs="Arial"/>
          <w:sz w:val="20"/>
          <w:szCs w:val="20"/>
          <w:lang w:val="en-GB" w:eastAsia="zh-CN"/>
        </w:rPr>
        <w:t>;</w:t>
      </w:r>
      <w:r w:rsidR="00A02A8A">
        <w:rPr>
          <w:rFonts w:ascii="Arial" w:eastAsiaTheme="minorEastAsia" w:hAnsi="Arial" w:cs="Arial"/>
          <w:sz w:val="20"/>
          <w:szCs w:val="20"/>
          <w:lang w:val="en-GB" w:eastAsia="zh-CN"/>
        </w:rPr>
        <w:t xml:space="preserve"> </w:t>
      </w:r>
      <w:r w:rsidR="007C6DAE">
        <w:rPr>
          <w:rFonts w:ascii="Arial" w:eastAsiaTheme="minorEastAsia" w:hAnsi="Arial" w:cs="Arial"/>
          <w:sz w:val="20"/>
          <w:szCs w:val="20"/>
          <w:lang w:val="en-GB" w:eastAsia="zh-CN"/>
        </w:rPr>
        <w:t>5,</w:t>
      </w:r>
      <w:r w:rsidR="00483324">
        <w:rPr>
          <w:rFonts w:ascii="Arial" w:eastAsiaTheme="minorEastAsia" w:hAnsi="Arial" w:cs="Arial"/>
          <w:sz w:val="20"/>
          <w:szCs w:val="20"/>
          <w:lang w:val="en-GB" w:eastAsia="zh-CN"/>
        </w:rPr>
        <w:t xml:space="preserve"> products are being implemented at scale. However, </w:t>
      </w:r>
      <w:r w:rsidR="006577F6">
        <w:rPr>
          <w:rFonts w:ascii="Arial" w:eastAsiaTheme="minorEastAsia" w:hAnsi="Arial" w:cs="Arial"/>
          <w:sz w:val="20"/>
          <w:szCs w:val="20"/>
          <w:lang w:val="en-GB" w:eastAsia="zh-CN"/>
        </w:rPr>
        <w:t xml:space="preserve">for 5, the </w:t>
      </w:r>
      <w:r w:rsidR="001E1ACD">
        <w:rPr>
          <w:rFonts w:ascii="Arial" w:eastAsiaTheme="minorEastAsia" w:hAnsi="Arial" w:cs="Arial"/>
          <w:sz w:val="20"/>
          <w:szCs w:val="20"/>
          <w:lang w:val="en-GB" w:eastAsia="zh-CN"/>
        </w:rPr>
        <w:t>effort</w:t>
      </w:r>
      <w:r w:rsidR="006577F6">
        <w:rPr>
          <w:rFonts w:ascii="Arial" w:eastAsiaTheme="minorEastAsia" w:hAnsi="Arial" w:cs="Arial"/>
          <w:sz w:val="20"/>
          <w:szCs w:val="20"/>
          <w:lang w:val="en-GB" w:eastAsia="zh-CN"/>
        </w:rPr>
        <w:t xml:space="preserve"> is to standardize and maintain </w:t>
      </w:r>
      <w:r w:rsidR="0097191C">
        <w:rPr>
          <w:rFonts w:ascii="Arial" w:eastAsiaTheme="minorEastAsia" w:hAnsi="Arial" w:cs="Arial"/>
          <w:sz w:val="20"/>
          <w:szCs w:val="20"/>
          <w:lang w:val="en-GB" w:eastAsia="zh-CN"/>
        </w:rPr>
        <w:t>an AI/ML format</w:t>
      </w:r>
      <w:r w:rsidR="00903300">
        <w:rPr>
          <w:rFonts w:ascii="Arial" w:eastAsiaTheme="minorEastAsia" w:hAnsi="Arial" w:cs="Arial"/>
          <w:sz w:val="20"/>
          <w:szCs w:val="20"/>
          <w:lang w:val="en-GB" w:eastAsia="zh-CN"/>
        </w:rPr>
        <w:t xml:space="preserve"> could be significant</w:t>
      </w:r>
      <w:r w:rsidR="00270ABE">
        <w:rPr>
          <w:rFonts w:ascii="Arial" w:eastAsiaTheme="minorEastAsia" w:hAnsi="Arial" w:cs="Arial"/>
          <w:sz w:val="20"/>
          <w:szCs w:val="20"/>
          <w:lang w:val="en-GB" w:eastAsia="zh-CN"/>
        </w:rPr>
        <w:t xml:space="preserve"> and it is difficult to estimate as it</w:t>
      </w:r>
      <w:r w:rsidR="00E4371E">
        <w:rPr>
          <w:rFonts w:ascii="Arial" w:eastAsiaTheme="minorEastAsia" w:hAnsi="Arial" w:cs="Arial"/>
          <w:sz w:val="20"/>
          <w:szCs w:val="20"/>
          <w:lang w:val="en-GB" w:eastAsia="zh-CN"/>
        </w:rPr>
        <w:t xml:space="preserve"> is something 3GPP has not done.</w:t>
      </w:r>
      <w:r w:rsidR="00F81821">
        <w:rPr>
          <w:rFonts w:ascii="Arial" w:eastAsiaTheme="minorEastAsia" w:hAnsi="Arial" w:cs="Arial"/>
          <w:sz w:val="20"/>
          <w:szCs w:val="20"/>
          <w:lang w:val="en-GB" w:eastAsia="zh-CN"/>
        </w:rPr>
        <w:t xml:space="preserve"> </w:t>
      </w:r>
      <w:r w:rsidR="00FF5337">
        <w:rPr>
          <w:rFonts w:ascii="Arial" w:eastAsiaTheme="minorEastAsia" w:hAnsi="Arial" w:cs="Arial"/>
          <w:sz w:val="20"/>
          <w:szCs w:val="20"/>
          <w:lang w:val="en-GB" w:eastAsia="zh-CN"/>
        </w:rPr>
        <w:t>It is</w:t>
      </w:r>
      <w:r w:rsidR="00704837">
        <w:rPr>
          <w:rFonts w:ascii="Arial" w:eastAsiaTheme="minorEastAsia" w:hAnsi="Arial" w:cs="Arial"/>
          <w:sz w:val="20"/>
          <w:szCs w:val="20"/>
          <w:lang w:val="en-GB" w:eastAsia="zh-CN"/>
        </w:rPr>
        <w:t xml:space="preserve"> also </w:t>
      </w:r>
      <w:r w:rsidR="00225FF0">
        <w:rPr>
          <w:rFonts w:ascii="Arial" w:eastAsiaTheme="minorEastAsia" w:hAnsi="Arial" w:cs="Arial"/>
          <w:sz w:val="20"/>
          <w:szCs w:val="20"/>
          <w:lang w:val="en-GB" w:eastAsia="zh-CN"/>
        </w:rPr>
        <w:t>uncertain</w:t>
      </w:r>
      <w:r w:rsidR="00B22B17">
        <w:rPr>
          <w:rFonts w:ascii="Arial" w:eastAsiaTheme="minorEastAsia" w:hAnsi="Arial" w:cs="Arial"/>
          <w:sz w:val="20"/>
          <w:szCs w:val="20"/>
          <w:lang w:val="en-GB" w:eastAsia="zh-CN"/>
        </w:rPr>
        <w:t xml:space="preserve"> which </w:t>
      </w:r>
      <w:r w:rsidR="00225FF0">
        <w:rPr>
          <w:rFonts w:ascii="Arial" w:eastAsiaTheme="minorEastAsia" w:hAnsi="Arial" w:cs="Arial"/>
          <w:sz w:val="20"/>
          <w:szCs w:val="20"/>
          <w:lang w:val="en-GB" w:eastAsia="zh-CN"/>
        </w:rPr>
        <w:t>3GPP</w:t>
      </w:r>
      <w:r w:rsidR="00B22B17">
        <w:rPr>
          <w:rFonts w:ascii="Arial" w:eastAsiaTheme="minorEastAsia" w:hAnsi="Arial" w:cs="Arial"/>
          <w:sz w:val="20"/>
          <w:szCs w:val="20"/>
          <w:lang w:val="en-GB" w:eastAsia="zh-CN"/>
        </w:rPr>
        <w:t xml:space="preserve"> working group would get the responsibility, and what scope it should cover</w:t>
      </w:r>
      <w:r w:rsidR="000A5052">
        <w:rPr>
          <w:rFonts w:ascii="Arial" w:eastAsiaTheme="minorEastAsia" w:hAnsi="Arial" w:cs="Arial"/>
          <w:sz w:val="20"/>
          <w:szCs w:val="20"/>
          <w:lang w:val="en-GB" w:eastAsia="zh-CN"/>
        </w:rPr>
        <w:t>.</w:t>
      </w:r>
      <w:r w:rsidR="00704837">
        <w:rPr>
          <w:rFonts w:ascii="Arial" w:eastAsiaTheme="minorEastAsia" w:hAnsi="Arial" w:cs="Arial"/>
          <w:sz w:val="20"/>
          <w:szCs w:val="20"/>
          <w:lang w:val="en-GB" w:eastAsia="zh-CN"/>
        </w:rPr>
        <w:t xml:space="preserve"> Moreover, regarding 2, while many companies </w:t>
      </w:r>
      <w:r w:rsidR="003510C8">
        <w:rPr>
          <w:rFonts w:ascii="Arial" w:eastAsiaTheme="minorEastAsia" w:hAnsi="Arial" w:cs="Arial"/>
          <w:sz w:val="20"/>
          <w:szCs w:val="20"/>
          <w:lang w:val="en-GB" w:eastAsia="zh-CN"/>
        </w:rPr>
        <w:t xml:space="preserve">are showing AI/ML excellency, 3GPP as an organization has yet to demonstrate </w:t>
      </w:r>
      <w:r w:rsidR="00BE6732">
        <w:rPr>
          <w:rFonts w:ascii="Arial" w:eastAsiaTheme="minorEastAsia" w:hAnsi="Arial" w:cs="Arial"/>
          <w:sz w:val="20"/>
          <w:szCs w:val="20"/>
          <w:lang w:val="en-GB" w:eastAsia="zh-CN"/>
        </w:rPr>
        <w:t>its capacity.</w:t>
      </w:r>
      <w:r w:rsidR="00A4305F">
        <w:rPr>
          <w:rFonts w:ascii="Arial" w:eastAsiaTheme="minorEastAsia" w:hAnsi="Arial" w:cs="Arial"/>
          <w:sz w:val="20"/>
          <w:szCs w:val="20"/>
          <w:lang w:val="en-GB" w:eastAsia="zh-CN"/>
        </w:rPr>
        <w:t xml:space="preserve"> </w:t>
      </w:r>
      <w:r w:rsidR="00E427D4">
        <w:rPr>
          <w:rFonts w:ascii="Arial" w:eastAsiaTheme="minorEastAsia" w:hAnsi="Arial" w:cs="Arial"/>
          <w:sz w:val="20"/>
          <w:szCs w:val="20"/>
          <w:lang w:val="en-GB" w:eastAsia="zh-CN"/>
        </w:rPr>
        <w:t xml:space="preserve">Furthermore, if the </w:t>
      </w:r>
      <w:r w:rsidR="00314A1C">
        <w:rPr>
          <w:rFonts w:ascii="Arial" w:eastAsiaTheme="minorEastAsia" w:hAnsi="Arial" w:cs="Arial"/>
          <w:sz w:val="20"/>
          <w:szCs w:val="20"/>
          <w:lang w:val="en-GB" w:eastAsia="zh-CN"/>
        </w:rPr>
        <w:t xml:space="preserve">average 3GPP release is 18 months long, </w:t>
      </w:r>
      <w:r w:rsidR="00AA5126">
        <w:rPr>
          <w:rFonts w:ascii="Arial" w:eastAsiaTheme="minorEastAsia" w:hAnsi="Arial" w:cs="Arial"/>
          <w:sz w:val="20"/>
          <w:szCs w:val="20"/>
          <w:lang w:val="en-GB" w:eastAsia="zh-CN"/>
        </w:rPr>
        <w:t xml:space="preserve">that could be the lead-time between </w:t>
      </w:r>
      <w:r w:rsidR="00773043">
        <w:rPr>
          <w:rFonts w:ascii="Arial" w:eastAsiaTheme="minorEastAsia" w:hAnsi="Arial" w:cs="Arial"/>
          <w:sz w:val="20"/>
          <w:szCs w:val="20"/>
          <w:lang w:val="en-GB" w:eastAsia="zh-CN"/>
        </w:rPr>
        <w:t>identifying a</w:t>
      </w:r>
      <w:r w:rsidR="00A51B9F">
        <w:rPr>
          <w:rFonts w:ascii="Arial" w:eastAsiaTheme="minorEastAsia" w:hAnsi="Arial" w:cs="Arial"/>
          <w:sz w:val="20"/>
          <w:szCs w:val="20"/>
          <w:lang w:val="en-GB" w:eastAsia="zh-CN"/>
        </w:rPr>
        <w:t>n</w:t>
      </w:r>
      <w:r w:rsidR="00773043">
        <w:rPr>
          <w:rFonts w:ascii="Arial" w:eastAsiaTheme="minorEastAsia" w:hAnsi="Arial" w:cs="Arial"/>
          <w:sz w:val="20"/>
          <w:szCs w:val="20"/>
          <w:lang w:val="en-GB" w:eastAsia="zh-CN"/>
        </w:rPr>
        <w:t xml:space="preserve"> AI/ML technology component </w:t>
      </w:r>
      <w:r w:rsidR="00BB3A13">
        <w:rPr>
          <w:rFonts w:ascii="Arial" w:eastAsiaTheme="minorEastAsia" w:hAnsi="Arial" w:cs="Arial"/>
          <w:sz w:val="20"/>
          <w:szCs w:val="20"/>
          <w:lang w:val="en-GB" w:eastAsia="zh-CN"/>
        </w:rPr>
        <w:t>and the possibility to start implementing it.</w:t>
      </w:r>
    </w:p>
    <w:p w14:paraId="6B1E1824" w14:textId="2B04F282" w:rsidR="003D0889" w:rsidRDefault="00691A48" w:rsidP="00F8768C">
      <w:pPr>
        <w:pStyle w:val="ListParagraph"/>
        <w:numPr>
          <w:ilvl w:val="0"/>
          <w:numId w:val="45"/>
        </w:numPr>
        <w:spacing w:line="256" w:lineRule="auto"/>
        <w:jc w:val="both"/>
        <w:rPr>
          <w:rFonts w:ascii="Arial" w:eastAsiaTheme="minorEastAsia" w:hAnsi="Arial" w:cs="Arial"/>
          <w:sz w:val="20"/>
          <w:szCs w:val="20"/>
          <w:lang w:val="en-GB" w:eastAsia="zh-CN"/>
        </w:rPr>
      </w:pPr>
      <w:r w:rsidRPr="009C7D0C">
        <w:rPr>
          <w:rFonts w:ascii="Arial" w:eastAsiaTheme="minorEastAsia" w:hAnsi="Arial" w:cs="Arial"/>
          <w:b/>
          <w:bCs/>
          <w:sz w:val="20"/>
          <w:szCs w:val="20"/>
          <w:lang w:val="en-GB" w:eastAsia="zh-CN"/>
        </w:rPr>
        <w:t xml:space="preserve">Use a format co-ordinated by </w:t>
      </w:r>
      <w:r w:rsidR="003B203E" w:rsidRPr="009C7D0C">
        <w:rPr>
          <w:rFonts w:ascii="Arial" w:eastAsiaTheme="minorEastAsia" w:hAnsi="Arial" w:cs="Arial"/>
          <w:b/>
          <w:bCs/>
          <w:sz w:val="20"/>
          <w:szCs w:val="20"/>
          <w:lang w:val="en-GB" w:eastAsia="zh-CN"/>
        </w:rPr>
        <w:t>the two partaking sides</w:t>
      </w:r>
      <w:r w:rsidR="009D053B">
        <w:rPr>
          <w:rFonts w:ascii="Arial" w:eastAsiaTheme="minorEastAsia" w:hAnsi="Arial" w:cs="Arial"/>
          <w:sz w:val="20"/>
          <w:szCs w:val="20"/>
          <w:lang w:val="en-GB" w:eastAsia="zh-CN"/>
        </w:rPr>
        <w:t>, outside of standardization.</w:t>
      </w:r>
      <w:r w:rsidR="0025616E">
        <w:rPr>
          <w:rFonts w:ascii="Arial" w:eastAsiaTheme="minorEastAsia" w:hAnsi="Arial" w:cs="Arial"/>
          <w:sz w:val="20"/>
          <w:szCs w:val="20"/>
          <w:lang w:val="en-GB" w:eastAsia="zh-CN"/>
        </w:rPr>
        <w:t xml:space="preserve"> For this of describing an AI/ML model one would have to assume that </w:t>
      </w:r>
      <w:r w:rsidR="006F7ED9">
        <w:rPr>
          <w:rFonts w:ascii="Arial" w:eastAsiaTheme="minorEastAsia" w:hAnsi="Arial" w:cs="Arial"/>
          <w:sz w:val="20"/>
          <w:szCs w:val="20"/>
          <w:lang w:val="en-GB" w:eastAsia="zh-CN"/>
        </w:rPr>
        <w:t xml:space="preserve">1, 2, partially 3, and </w:t>
      </w:r>
      <w:r w:rsidR="00B427F9">
        <w:rPr>
          <w:rFonts w:ascii="Arial" w:eastAsiaTheme="minorEastAsia" w:hAnsi="Arial" w:cs="Arial"/>
          <w:sz w:val="20"/>
          <w:szCs w:val="20"/>
          <w:lang w:val="en-GB" w:eastAsia="zh-CN"/>
        </w:rPr>
        <w:t>partially 4</w:t>
      </w:r>
      <w:r w:rsidR="00B778AE">
        <w:rPr>
          <w:rFonts w:ascii="Arial" w:eastAsiaTheme="minorEastAsia" w:hAnsi="Arial" w:cs="Arial"/>
          <w:sz w:val="20"/>
          <w:szCs w:val="20"/>
          <w:lang w:val="en-GB" w:eastAsia="zh-CN"/>
        </w:rPr>
        <w:t>, are fulfilled.</w:t>
      </w:r>
      <w:r w:rsidR="00D775F8">
        <w:rPr>
          <w:rFonts w:ascii="Arial" w:eastAsiaTheme="minorEastAsia" w:hAnsi="Arial" w:cs="Arial"/>
          <w:sz w:val="20"/>
          <w:szCs w:val="20"/>
          <w:lang w:val="en-GB" w:eastAsia="zh-CN"/>
        </w:rPr>
        <w:t xml:space="preserve"> For aspect 3 it would be easy to assume that </w:t>
      </w:r>
      <w:r w:rsidR="0055798A">
        <w:rPr>
          <w:rFonts w:ascii="Arial" w:eastAsiaTheme="minorEastAsia" w:hAnsi="Arial" w:cs="Arial"/>
          <w:sz w:val="20"/>
          <w:szCs w:val="20"/>
          <w:lang w:val="en-GB" w:eastAsia="zh-CN"/>
        </w:rPr>
        <w:t xml:space="preserve">the two vendors would </w:t>
      </w:r>
      <w:r w:rsidR="00F64C09">
        <w:rPr>
          <w:rFonts w:ascii="Arial" w:eastAsiaTheme="minorEastAsia" w:hAnsi="Arial" w:cs="Arial"/>
          <w:sz w:val="20"/>
          <w:szCs w:val="20"/>
          <w:lang w:val="en-GB" w:eastAsia="zh-CN"/>
        </w:rPr>
        <w:t>ensure that the format fits them both. However,</w:t>
      </w:r>
      <w:r w:rsidR="00D42658">
        <w:rPr>
          <w:rFonts w:ascii="Arial" w:eastAsiaTheme="minorEastAsia" w:hAnsi="Arial" w:cs="Arial"/>
          <w:sz w:val="20"/>
          <w:szCs w:val="20"/>
          <w:lang w:val="en-GB" w:eastAsia="zh-CN"/>
        </w:rPr>
        <w:t xml:space="preserve"> different companies have different software stack</w:t>
      </w:r>
      <w:r w:rsidR="00481BB2">
        <w:rPr>
          <w:rFonts w:ascii="Arial" w:eastAsiaTheme="minorEastAsia" w:hAnsi="Arial" w:cs="Arial"/>
          <w:sz w:val="20"/>
          <w:szCs w:val="20"/>
          <w:lang w:val="en-GB" w:eastAsia="zh-CN"/>
        </w:rPr>
        <w:t>s</w:t>
      </w:r>
      <w:r w:rsidR="00D42658">
        <w:rPr>
          <w:rFonts w:ascii="Arial" w:eastAsiaTheme="minorEastAsia" w:hAnsi="Arial" w:cs="Arial"/>
          <w:sz w:val="20"/>
          <w:szCs w:val="20"/>
          <w:lang w:val="en-GB" w:eastAsia="zh-CN"/>
        </w:rPr>
        <w:t>, and</w:t>
      </w:r>
      <w:r w:rsidR="00F64C09">
        <w:rPr>
          <w:rFonts w:ascii="Arial" w:eastAsiaTheme="minorEastAsia" w:hAnsi="Arial" w:cs="Arial"/>
          <w:sz w:val="20"/>
          <w:szCs w:val="20"/>
          <w:lang w:val="en-GB" w:eastAsia="zh-CN"/>
        </w:rPr>
        <w:t xml:space="preserve"> </w:t>
      </w:r>
      <w:r w:rsidR="00D42658">
        <w:rPr>
          <w:rFonts w:ascii="Arial" w:eastAsiaTheme="minorEastAsia" w:hAnsi="Arial" w:cs="Arial"/>
          <w:sz w:val="20"/>
          <w:szCs w:val="20"/>
          <w:lang w:val="en-GB" w:eastAsia="zh-CN"/>
        </w:rPr>
        <w:t>the multi-vendor aspect</w:t>
      </w:r>
      <w:r w:rsidR="00D634A1">
        <w:rPr>
          <w:rFonts w:ascii="Arial" w:eastAsiaTheme="minorEastAsia" w:hAnsi="Arial" w:cs="Arial"/>
          <w:sz w:val="20"/>
          <w:szCs w:val="20"/>
          <w:lang w:val="en-GB" w:eastAsia="zh-CN"/>
        </w:rPr>
        <w:t xml:space="preserve"> makes it even more difficult to </w:t>
      </w:r>
      <w:r w:rsidR="00F137A2">
        <w:rPr>
          <w:rFonts w:ascii="Arial" w:eastAsiaTheme="minorEastAsia" w:hAnsi="Arial" w:cs="Arial"/>
          <w:sz w:val="20"/>
          <w:szCs w:val="20"/>
          <w:lang w:val="en-GB" w:eastAsia="zh-CN"/>
        </w:rPr>
        <w:t>confiden</w:t>
      </w:r>
      <w:r w:rsidR="00175688">
        <w:rPr>
          <w:rFonts w:ascii="Arial" w:eastAsiaTheme="minorEastAsia" w:hAnsi="Arial" w:cs="Arial"/>
          <w:sz w:val="20"/>
          <w:szCs w:val="20"/>
          <w:lang w:val="en-GB" w:eastAsia="zh-CN"/>
        </w:rPr>
        <w:t xml:space="preserve">tly </w:t>
      </w:r>
      <w:r w:rsidR="00F137A2">
        <w:rPr>
          <w:rFonts w:ascii="Arial" w:eastAsiaTheme="minorEastAsia" w:hAnsi="Arial" w:cs="Arial"/>
          <w:sz w:val="20"/>
          <w:szCs w:val="20"/>
          <w:lang w:val="en-GB" w:eastAsia="zh-CN"/>
        </w:rPr>
        <w:t xml:space="preserve">say that 3 is </w:t>
      </w:r>
      <w:r w:rsidR="00A61E61">
        <w:rPr>
          <w:rFonts w:ascii="Arial" w:eastAsiaTheme="minorEastAsia" w:hAnsi="Arial" w:cs="Arial"/>
          <w:sz w:val="20"/>
          <w:szCs w:val="20"/>
          <w:lang w:val="en-GB" w:eastAsia="zh-CN"/>
        </w:rPr>
        <w:t>fulfilled</w:t>
      </w:r>
      <w:r w:rsidR="00F137A2">
        <w:rPr>
          <w:rFonts w:ascii="Arial" w:eastAsiaTheme="minorEastAsia" w:hAnsi="Arial" w:cs="Arial"/>
          <w:sz w:val="20"/>
          <w:szCs w:val="20"/>
          <w:lang w:val="en-GB" w:eastAsia="zh-CN"/>
        </w:rPr>
        <w:t xml:space="preserve">. </w:t>
      </w:r>
      <w:r w:rsidR="009F6BCA">
        <w:rPr>
          <w:rFonts w:ascii="Arial" w:eastAsiaTheme="minorEastAsia" w:hAnsi="Arial" w:cs="Arial"/>
          <w:sz w:val="20"/>
          <w:szCs w:val="20"/>
          <w:lang w:val="en-GB" w:eastAsia="zh-CN"/>
        </w:rPr>
        <w:t xml:space="preserve">This ties into 5, where the multi-vendor aspect </w:t>
      </w:r>
      <w:r w:rsidR="00D175D3">
        <w:rPr>
          <w:rFonts w:ascii="Arial" w:eastAsiaTheme="minorEastAsia" w:hAnsi="Arial" w:cs="Arial"/>
          <w:sz w:val="20"/>
          <w:szCs w:val="20"/>
          <w:lang w:val="en-GB" w:eastAsia="zh-CN"/>
        </w:rPr>
        <w:t>can create complications:</w:t>
      </w:r>
      <w:r w:rsidR="00966E53">
        <w:rPr>
          <w:rFonts w:ascii="Arial" w:eastAsiaTheme="minorEastAsia" w:hAnsi="Arial" w:cs="Arial"/>
          <w:sz w:val="20"/>
          <w:szCs w:val="20"/>
          <w:lang w:val="en-GB" w:eastAsia="zh-CN"/>
        </w:rPr>
        <w:t xml:space="preserve"> Different companies may have different preferences, which can either induce high costs on parallel tracks and toolchains, or effectively mean that some companies </w:t>
      </w:r>
      <w:r w:rsidR="00883EF0">
        <w:rPr>
          <w:rFonts w:ascii="Arial" w:eastAsiaTheme="minorEastAsia" w:hAnsi="Arial" w:cs="Arial"/>
          <w:sz w:val="20"/>
          <w:szCs w:val="20"/>
          <w:lang w:val="en-GB" w:eastAsia="zh-CN"/>
        </w:rPr>
        <w:t xml:space="preserve">would have to choose to either </w:t>
      </w:r>
      <w:proofErr w:type="spellStart"/>
      <w:r w:rsidR="00883EF0">
        <w:rPr>
          <w:rFonts w:ascii="Arial" w:eastAsiaTheme="minorEastAsia" w:hAnsi="Arial" w:cs="Arial"/>
          <w:sz w:val="20"/>
          <w:szCs w:val="20"/>
          <w:lang w:val="en-GB" w:eastAsia="zh-CN"/>
        </w:rPr>
        <w:t>adapt or</w:t>
      </w:r>
      <w:proofErr w:type="spellEnd"/>
      <w:r w:rsidR="00883EF0">
        <w:rPr>
          <w:rFonts w:ascii="Arial" w:eastAsiaTheme="minorEastAsia" w:hAnsi="Arial" w:cs="Arial"/>
          <w:sz w:val="20"/>
          <w:szCs w:val="20"/>
          <w:lang w:val="en-GB" w:eastAsia="zh-CN"/>
        </w:rPr>
        <w:t xml:space="preserve"> not be part of the feature</w:t>
      </w:r>
      <w:r w:rsidR="008F03A1">
        <w:rPr>
          <w:rFonts w:ascii="Arial" w:eastAsiaTheme="minorEastAsia" w:hAnsi="Arial" w:cs="Arial"/>
          <w:sz w:val="20"/>
          <w:szCs w:val="20"/>
          <w:lang w:val="en-GB" w:eastAsia="zh-CN"/>
        </w:rPr>
        <w:t xml:space="preserve">. </w:t>
      </w:r>
      <w:r w:rsidR="00A15E60">
        <w:rPr>
          <w:rFonts w:ascii="Arial" w:eastAsiaTheme="minorEastAsia" w:hAnsi="Arial" w:cs="Arial"/>
          <w:sz w:val="20"/>
          <w:szCs w:val="20"/>
          <w:lang w:val="en-GB" w:eastAsia="zh-CN"/>
        </w:rPr>
        <w:t>In other words, there is</w:t>
      </w:r>
      <w:r w:rsidR="00646931">
        <w:rPr>
          <w:rFonts w:ascii="Arial" w:eastAsiaTheme="minorEastAsia" w:hAnsi="Arial" w:cs="Arial"/>
          <w:sz w:val="20"/>
          <w:szCs w:val="20"/>
          <w:lang w:val="en-GB" w:eastAsia="zh-CN"/>
        </w:rPr>
        <w:t xml:space="preserve"> a risk for a</w:t>
      </w:r>
      <w:r w:rsidR="00AA326C">
        <w:rPr>
          <w:rFonts w:ascii="Arial" w:eastAsiaTheme="minorEastAsia" w:hAnsi="Arial" w:cs="Arial"/>
          <w:sz w:val="20"/>
          <w:szCs w:val="20"/>
          <w:lang w:val="en-GB" w:eastAsia="zh-CN"/>
        </w:rPr>
        <w:t xml:space="preserve"> </w:t>
      </w:r>
      <w:r w:rsidR="00543B23">
        <w:rPr>
          <w:rFonts w:ascii="Arial" w:eastAsiaTheme="minorEastAsia" w:hAnsi="Arial" w:cs="Arial"/>
          <w:sz w:val="20"/>
          <w:szCs w:val="20"/>
          <w:lang w:val="en-GB" w:eastAsia="zh-CN"/>
        </w:rPr>
        <w:t>de</w:t>
      </w:r>
      <w:r w:rsidR="00236F7F">
        <w:rPr>
          <w:rFonts w:ascii="Arial" w:eastAsiaTheme="minorEastAsia" w:hAnsi="Arial" w:cs="Arial"/>
          <w:sz w:val="20"/>
          <w:szCs w:val="20"/>
          <w:lang w:val="en-GB" w:eastAsia="zh-CN"/>
        </w:rPr>
        <w:t>-</w:t>
      </w:r>
      <w:r w:rsidR="00543B23">
        <w:rPr>
          <w:rFonts w:ascii="Arial" w:eastAsiaTheme="minorEastAsia" w:hAnsi="Arial" w:cs="Arial"/>
          <w:sz w:val="20"/>
          <w:szCs w:val="20"/>
          <w:lang w:val="en-GB" w:eastAsia="zh-CN"/>
        </w:rPr>
        <w:t>facto</w:t>
      </w:r>
      <w:r w:rsidR="00646931">
        <w:rPr>
          <w:rFonts w:ascii="Arial" w:eastAsiaTheme="minorEastAsia" w:hAnsi="Arial" w:cs="Arial"/>
          <w:sz w:val="20"/>
          <w:szCs w:val="20"/>
          <w:lang w:val="en-GB" w:eastAsia="zh-CN"/>
        </w:rPr>
        <w:t xml:space="preserve">-standard being established outside of the common </w:t>
      </w:r>
      <w:r w:rsidR="00704A4A">
        <w:rPr>
          <w:rFonts w:ascii="Arial" w:eastAsiaTheme="minorEastAsia" w:hAnsi="Arial" w:cs="Arial"/>
          <w:sz w:val="20"/>
          <w:szCs w:val="20"/>
          <w:lang w:val="en-GB" w:eastAsia="zh-CN"/>
        </w:rPr>
        <w:t>standardization forum.</w:t>
      </w:r>
      <w:r w:rsidR="00FC1BF3">
        <w:rPr>
          <w:rFonts w:ascii="Arial" w:eastAsiaTheme="minorEastAsia" w:hAnsi="Arial" w:cs="Arial"/>
          <w:sz w:val="20"/>
          <w:szCs w:val="20"/>
          <w:lang w:val="en-GB" w:eastAsia="zh-CN"/>
        </w:rPr>
        <w:t xml:space="preserve"> It could also lead to that the feature is so costly to implement, with li</w:t>
      </w:r>
      <w:r w:rsidR="0070546D">
        <w:rPr>
          <w:rFonts w:ascii="Arial" w:eastAsiaTheme="minorEastAsia" w:hAnsi="Arial" w:cs="Arial"/>
          <w:sz w:val="20"/>
          <w:szCs w:val="20"/>
          <w:lang w:val="en-GB" w:eastAsia="zh-CN"/>
        </w:rPr>
        <w:t xml:space="preserve">mited applicability, and thus never gets </w:t>
      </w:r>
      <w:r w:rsidR="00F748DE">
        <w:rPr>
          <w:rFonts w:ascii="Arial" w:eastAsiaTheme="minorEastAsia" w:hAnsi="Arial" w:cs="Arial"/>
          <w:sz w:val="20"/>
          <w:szCs w:val="20"/>
          <w:lang w:val="en-GB" w:eastAsia="zh-CN"/>
        </w:rPr>
        <w:t>used.</w:t>
      </w:r>
      <w:r w:rsidR="004B29F0">
        <w:rPr>
          <w:rFonts w:ascii="Arial" w:eastAsiaTheme="minorEastAsia" w:hAnsi="Arial" w:cs="Arial"/>
          <w:sz w:val="20"/>
          <w:szCs w:val="20"/>
          <w:lang w:val="en-GB" w:eastAsia="zh-CN"/>
        </w:rPr>
        <w:t xml:space="preserve"> Moreover, this way of expressing an AI/ML model is, likely, the most complex one </w:t>
      </w:r>
      <w:r w:rsidR="000E7852">
        <w:rPr>
          <w:rFonts w:ascii="Arial" w:eastAsiaTheme="minorEastAsia" w:hAnsi="Arial" w:cs="Arial"/>
          <w:sz w:val="20"/>
          <w:szCs w:val="20"/>
          <w:lang w:val="en-GB" w:eastAsia="zh-CN"/>
        </w:rPr>
        <w:t xml:space="preserve">when it comes to compliance- and </w:t>
      </w:r>
      <w:r w:rsidR="00F923DF">
        <w:rPr>
          <w:rFonts w:ascii="Arial" w:eastAsiaTheme="minorEastAsia" w:hAnsi="Arial" w:cs="Arial"/>
          <w:sz w:val="20"/>
          <w:szCs w:val="20"/>
          <w:lang w:val="en-GB" w:eastAsia="zh-CN"/>
        </w:rPr>
        <w:t>conformance</w:t>
      </w:r>
      <w:r w:rsidR="000E7852">
        <w:rPr>
          <w:rFonts w:ascii="Arial" w:eastAsiaTheme="minorEastAsia" w:hAnsi="Arial" w:cs="Arial"/>
          <w:sz w:val="20"/>
          <w:szCs w:val="20"/>
          <w:lang w:val="en-GB" w:eastAsia="zh-CN"/>
        </w:rPr>
        <w:t>-testing</w:t>
      </w:r>
      <w:r w:rsidR="00F923DF">
        <w:rPr>
          <w:rFonts w:ascii="Arial" w:eastAsiaTheme="minorEastAsia" w:hAnsi="Arial" w:cs="Arial"/>
          <w:sz w:val="20"/>
          <w:szCs w:val="20"/>
          <w:lang w:val="en-GB" w:eastAsia="zh-CN"/>
        </w:rPr>
        <w:t xml:space="preserve">, and while that is a RAN4 issue, </w:t>
      </w:r>
      <w:r w:rsidR="00341802">
        <w:rPr>
          <w:rFonts w:ascii="Arial" w:eastAsiaTheme="minorEastAsia" w:hAnsi="Arial" w:cs="Arial"/>
          <w:sz w:val="20"/>
          <w:szCs w:val="20"/>
          <w:lang w:val="en-GB" w:eastAsia="zh-CN"/>
        </w:rPr>
        <w:t xml:space="preserve">it would be unwise of RAN1 to not consider the risk that if a feature cannot be tested it </w:t>
      </w:r>
      <w:r w:rsidR="0023754C">
        <w:rPr>
          <w:rFonts w:ascii="Arial" w:eastAsiaTheme="minorEastAsia" w:hAnsi="Arial" w:cs="Arial"/>
          <w:sz w:val="20"/>
          <w:szCs w:val="20"/>
          <w:lang w:val="en-GB" w:eastAsia="zh-CN"/>
        </w:rPr>
        <w:t>may not be implemented.</w:t>
      </w:r>
      <w:r w:rsidR="00444E0A">
        <w:rPr>
          <w:rFonts w:ascii="Arial" w:eastAsiaTheme="minorEastAsia" w:hAnsi="Arial" w:cs="Arial"/>
          <w:sz w:val="20"/>
          <w:szCs w:val="20"/>
          <w:lang w:val="en-GB" w:eastAsia="zh-CN"/>
        </w:rPr>
        <w:t xml:space="preserve"> Regarding aspect 4 </w:t>
      </w:r>
      <w:r w:rsidR="004406F3">
        <w:rPr>
          <w:rFonts w:ascii="Arial" w:eastAsiaTheme="minorEastAsia" w:hAnsi="Arial" w:cs="Arial"/>
          <w:sz w:val="20"/>
          <w:szCs w:val="20"/>
          <w:lang w:val="en-GB" w:eastAsia="zh-CN"/>
        </w:rPr>
        <w:t>there is a risk that the versioning may be complicated for the NW to handle</w:t>
      </w:r>
      <w:r w:rsidR="003F3DF9">
        <w:rPr>
          <w:rFonts w:ascii="Arial" w:eastAsiaTheme="minorEastAsia" w:hAnsi="Arial" w:cs="Arial"/>
          <w:sz w:val="20"/>
          <w:szCs w:val="20"/>
          <w:lang w:val="en-GB" w:eastAsia="zh-CN"/>
        </w:rPr>
        <w:t xml:space="preserve">, especially in the multi-vendor setting where </w:t>
      </w:r>
      <w:r w:rsidR="00D714D0">
        <w:rPr>
          <w:rFonts w:ascii="Arial" w:eastAsiaTheme="minorEastAsia" w:hAnsi="Arial" w:cs="Arial"/>
          <w:sz w:val="20"/>
          <w:szCs w:val="20"/>
          <w:lang w:val="en-GB" w:eastAsia="zh-CN"/>
        </w:rPr>
        <w:t xml:space="preserve">there may be a </w:t>
      </w:r>
      <w:r w:rsidR="00FF4040">
        <w:rPr>
          <w:rFonts w:ascii="Arial" w:eastAsiaTheme="minorEastAsia" w:hAnsi="Arial" w:cs="Arial"/>
          <w:sz w:val="20"/>
          <w:szCs w:val="20"/>
          <w:lang w:val="en-GB" w:eastAsia="zh-CN"/>
        </w:rPr>
        <w:t xml:space="preserve">large number of versions for different UEs </w:t>
      </w:r>
      <w:r w:rsidR="00BA4BBA">
        <w:rPr>
          <w:rFonts w:ascii="Arial" w:eastAsiaTheme="minorEastAsia" w:hAnsi="Arial" w:cs="Arial"/>
          <w:sz w:val="20"/>
          <w:szCs w:val="20"/>
          <w:lang w:val="en-GB" w:eastAsia="zh-CN"/>
        </w:rPr>
        <w:t xml:space="preserve">and different </w:t>
      </w:r>
      <w:r w:rsidR="00A11FFF">
        <w:rPr>
          <w:rFonts w:ascii="Arial" w:eastAsiaTheme="minorEastAsia" w:hAnsi="Arial" w:cs="Arial"/>
          <w:sz w:val="20"/>
          <w:szCs w:val="20"/>
          <w:lang w:val="en-GB" w:eastAsia="zh-CN"/>
        </w:rPr>
        <w:t>UE/chipset vendors</w:t>
      </w:r>
      <w:r w:rsidR="00751061">
        <w:rPr>
          <w:rFonts w:ascii="Arial" w:eastAsiaTheme="minorEastAsia" w:hAnsi="Arial" w:cs="Arial"/>
          <w:sz w:val="20"/>
          <w:szCs w:val="20"/>
          <w:lang w:val="en-GB" w:eastAsia="zh-CN"/>
        </w:rPr>
        <w:t>.</w:t>
      </w:r>
    </w:p>
    <w:p w14:paraId="5BCE0CC5" w14:textId="77777777" w:rsidR="00746ABE" w:rsidRDefault="00746ABE" w:rsidP="002A5B62">
      <w:pPr>
        <w:rPr>
          <w:rFonts w:ascii="Arial" w:eastAsiaTheme="minorEastAsia" w:hAnsi="Arial" w:cs="Arial"/>
          <w:sz w:val="20"/>
          <w:szCs w:val="20"/>
          <w:lang w:eastAsia="zh-CN"/>
        </w:rPr>
      </w:pPr>
    </w:p>
    <w:p w14:paraId="03DEFDED" w14:textId="78E381D8" w:rsidR="009A1730" w:rsidRPr="00B85DF4" w:rsidRDefault="00746ABE" w:rsidP="002A5B62">
      <w:pPr>
        <w:rPr>
          <w:rFonts w:ascii="Arial" w:eastAsiaTheme="minorEastAsia" w:hAnsi="Arial" w:cs="Arial"/>
          <w:sz w:val="20"/>
          <w:szCs w:val="20"/>
          <w:lang w:eastAsia="zh-CN"/>
        </w:rPr>
      </w:pPr>
      <w:r w:rsidRPr="5022EBA2">
        <w:rPr>
          <w:rFonts w:ascii="Arial" w:eastAsiaTheme="minorEastAsia" w:hAnsi="Arial" w:cs="Arial"/>
          <w:sz w:val="20"/>
          <w:szCs w:val="20"/>
          <w:lang w:val="en-GB" w:eastAsia="zh-CN"/>
        </w:rPr>
        <w:t xml:space="preserve">In general, the </w:t>
      </w:r>
      <w:r w:rsidR="003D633D" w:rsidRPr="5022EBA2">
        <w:rPr>
          <w:rFonts w:ascii="Arial" w:eastAsiaTheme="minorEastAsia" w:hAnsi="Arial" w:cs="Arial"/>
          <w:sz w:val="20"/>
          <w:szCs w:val="20"/>
          <w:lang w:val="en-GB" w:eastAsia="zh-CN"/>
        </w:rPr>
        <w:t xml:space="preserve">desire that the format can develop fast to adapt to new technologies, as captured in aspect 2, </w:t>
      </w:r>
      <w:r w:rsidR="000C5BFF" w:rsidRPr="5022EBA2">
        <w:rPr>
          <w:rFonts w:ascii="Arial" w:eastAsiaTheme="minorEastAsia" w:hAnsi="Arial" w:cs="Arial"/>
          <w:sz w:val="20"/>
          <w:szCs w:val="20"/>
          <w:lang w:val="en-GB" w:eastAsia="zh-CN"/>
        </w:rPr>
        <w:t>needs to be carefully balanced against 4 and 5</w:t>
      </w:r>
      <w:r w:rsidR="00B81A2B" w:rsidRPr="5022EBA2">
        <w:rPr>
          <w:rFonts w:ascii="Arial" w:eastAsiaTheme="minorEastAsia" w:hAnsi="Arial" w:cs="Arial"/>
          <w:sz w:val="20"/>
          <w:szCs w:val="20"/>
          <w:lang w:val="en-GB" w:eastAsia="zh-CN"/>
        </w:rPr>
        <w:t>, as product</w:t>
      </w:r>
      <w:r w:rsidR="00A218EE" w:rsidRPr="5022EBA2">
        <w:rPr>
          <w:rFonts w:ascii="Arial" w:eastAsiaTheme="minorEastAsia" w:hAnsi="Arial" w:cs="Arial"/>
          <w:sz w:val="20"/>
          <w:szCs w:val="20"/>
          <w:lang w:val="en-GB" w:eastAsia="zh-CN"/>
        </w:rPr>
        <w:t xml:space="preserve">s involve </w:t>
      </w:r>
      <w:r w:rsidR="005254AB" w:rsidRPr="5022EBA2">
        <w:rPr>
          <w:rFonts w:ascii="Arial" w:eastAsiaTheme="minorEastAsia" w:hAnsi="Arial" w:cs="Arial"/>
          <w:sz w:val="20"/>
          <w:szCs w:val="20"/>
          <w:lang w:val="en-GB" w:eastAsia="zh-CN"/>
        </w:rPr>
        <w:t>physical devices</w:t>
      </w:r>
      <w:r w:rsidR="00D57970" w:rsidRPr="5022EBA2">
        <w:rPr>
          <w:rFonts w:ascii="Arial" w:eastAsiaTheme="minorEastAsia" w:hAnsi="Arial" w:cs="Arial"/>
          <w:sz w:val="20"/>
          <w:szCs w:val="20"/>
          <w:lang w:val="en-GB" w:eastAsia="zh-CN"/>
        </w:rPr>
        <w:t xml:space="preserve">, </w:t>
      </w:r>
      <w:r w:rsidR="00333AE4" w:rsidRPr="5022EBA2">
        <w:rPr>
          <w:rFonts w:ascii="Arial" w:eastAsiaTheme="minorEastAsia" w:hAnsi="Arial" w:cs="Arial"/>
          <w:sz w:val="20"/>
          <w:szCs w:val="20"/>
          <w:lang w:val="en-GB" w:eastAsia="zh-CN"/>
        </w:rPr>
        <w:t>developed by multiple companies,</w:t>
      </w:r>
      <w:r w:rsidR="00BC03DB" w:rsidRPr="5022EBA2">
        <w:rPr>
          <w:rFonts w:ascii="Arial" w:eastAsiaTheme="minorEastAsia" w:hAnsi="Arial" w:cs="Arial"/>
          <w:sz w:val="20"/>
          <w:szCs w:val="20"/>
          <w:lang w:val="en-GB" w:eastAsia="zh-CN"/>
        </w:rPr>
        <w:t xml:space="preserve"> and</w:t>
      </w:r>
      <w:r w:rsidR="005254AB" w:rsidRPr="5022EBA2">
        <w:rPr>
          <w:rFonts w:ascii="Arial" w:eastAsiaTheme="minorEastAsia" w:hAnsi="Arial" w:cs="Arial"/>
          <w:sz w:val="20"/>
          <w:szCs w:val="20"/>
          <w:lang w:val="en-GB" w:eastAsia="zh-CN"/>
        </w:rPr>
        <w:t xml:space="preserve"> that may stay </w:t>
      </w:r>
      <w:r w:rsidR="001F3D3A" w:rsidRPr="5022EBA2">
        <w:rPr>
          <w:rFonts w:ascii="Arial" w:eastAsiaTheme="minorEastAsia" w:hAnsi="Arial" w:cs="Arial"/>
          <w:sz w:val="20"/>
          <w:szCs w:val="20"/>
          <w:lang w:val="en-GB" w:eastAsia="zh-CN"/>
        </w:rPr>
        <w:t>in the field for a long time.</w:t>
      </w:r>
    </w:p>
    <w:p w14:paraId="47AAD87D" w14:textId="3E434801" w:rsidR="00854457" w:rsidRPr="00BA0351" w:rsidRDefault="00C85D24" w:rsidP="002A5B62">
      <w:pPr>
        <w:rPr>
          <w:rFonts w:ascii="Arial" w:hAnsi="Arial" w:cs="Arial"/>
          <w:sz w:val="20"/>
          <w:szCs w:val="20"/>
          <w:lang w:eastAsia="ja-JP"/>
        </w:rPr>
      </w:pPr>
      <w:r w:rsidRPr="00BA0351">
        <w:rPr>
          <w:rFonts w:ascii="Arial" w:hAnsi="Arial" w:cs="Arial"/>
          <w:sz w:val="20"/>
          <w:szCs w:val="20"/>
          <w:lang w:eastAsia="ja-JP"/>
        </w:rPr>
        <w:t>Hence, we propose:</w:t>
      </w:r>
    </w:p>
    <w:p w14:paraId="0B5C4EE7" w14:textId="66059930" w:rsidR="00C85D24" w:rsidRPr="00BA0351" w:rsidRDefault="00C85D24" w:rsidP="00C85D24">
      <w:pPr>
        <w:pStyle w:val="Proposal0"/>
        <w:tabs>
          <w:tab w:val="clear" w:pos="1304"/>
        </w:tabs>
        <w:ind w:left="1701" w:hanging="1701"/>
        <w:rPr>
          <w:rFonts w:ascii="Arial" w:hAnsi="Arial" w:cs="Arial"/>
          <w:sz w:val="20"/>
          <w:szCs w:val="20"/>
        </w:rPr>
      </w:pPr>
      <w:bookmarkStart w:id="46" w:name="_Toc189841131"/>
      <w:r w:rsidRPr="00BA0351">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46"/>
    </w:p>
    <w:p w14:paraId="7AE76D83" w14:textId="433E358A" w:rsidR="00F01A6B" w:rsidRPr="001014BD" w:rsidRDefault="00C85D24" w:rsidP="00F8768C">
      <w:pPr>
        <w:pStyle w:val="Proposal0"/>
        <w:numPr>
          <w:ilvl w:val="1"/>
          <w:numId w:val="42"/>
        </w:numPr>
        <w:rPr>
          <w:rFonts w:ascii="Arial" w:hAnsi="Arial" w:cs="Arial"/>
          <w:sz w:val="20"/>
          <w:szCs w:val="20"/>
        </w:rPr>
      </w:pPr>
      <w:bookmarkStart w:id="47" w:name="_Toc189841132"/>
      <w:r w:rsidRPr="00BA0351">
        <w:rPr>
          <w:rFonts w:ascii="Arial" w:hAnsi="Arial" w:cs="Arial"/>
          <w:sz w:val="20"/>
          <w:szCs w:val="20"/>
        </w:rPr>
        <w:t>[Issue 13]</w:t>
      </w:r>
      <w:r w:rsidR="004C0E54" w:rsidRPr="00BA0351">
        <w:rPr>
          <w:rFonts w:ascii="Arial" w:hAnsi="Arial" w:cs="Arial"/>
          <w:sz w:val="20"/>
          <w:szCs w:val="20"/>
        </w:rPr>
        <w:t xml:space="preserve"> How to represent a standardized reference model (structure + parameters) and/or a standardized reference model structure in 3GPP specifications</w:t>
      </w:r>
      <w:r w:rsidRPr="00BA0351">
        <w:rPr>
          <w:rFonts w:ascii="Arial" w:hAnsi="Arial" w:cs="Arial"/>
          <w:sz w:val="20"/>
          <w:szCs w:val="20"/>
        </w:rPr>
        <w:t>?</w:t>
      </w:r>
      <w:bookmarkEnd w:id="47"/>
    </w:p>
    <w:p w14:paraId="584B1954" w14:textId="77777777" w:rsidR="00F01A6B" w:rsidRPr="00F01A6B" w:rsidRDefault="00F01A6B" w:rsidP="00F01A6B">
      <w:pPr>
        <w:pStyle w:val="Proposal0"/>
        <w:numPr>
          <w:ilvl w:val="0"/>
          <w:numId w:val="0"/>
        </w:numPr>
        <w:ind w:left="1304" w:hanging="1304"/>
        <w:rPr>
          <w:rFonts w:ascii="Arial" w:hAnsi="Arial" w:cs="Arial"/>
          <w:sz w:val="20"/>
          <w:szCs w:val="20"/>
          <w:lang w:val="en-GB"/>
        </w:rPr>
      </w:pPr>
    </w:p>
    <w:p w14:paraId="2BC10EE7" w14:textId="0CDC3CED" w:rsidR="00127A09" w:rsidRDefault="00D7664E" w:rsidP="00127A09">
      <w:pPr>
        <w:pStyle w:val="Heading1"/>
        <w:jc w:val="both"/>
      </w:pPr>
      <w:r w:rsidRPr="0079367A">
        <w:rPr>
          <w:lang w:val="en-US"/>
        </w:rPr>
        <w:t>3</w:t>
      </w:r>
      <w:r w:rsidR="00127A09" w:rsidRPr="0079367A">
        <w:rPr>
          <w:lang w:val="en-US"/>
        </w:rPr>
        <w:t xml:space="preserve">. </w:t>
      </w:r>
      <w:r w:rsidR="001A771A" w:rsidRPr="0079367A">
        <w:rPr>
          <w:lang w:val="en-US"/>
        </w:rPr>
        <w:t xml:space="preserve">Performance </w:t>
      </w:r>
      <w:r w:rsidR="003371B0" w:rsidRPr="0079367A">
        <w:rPr>
          <w:lang w:val="en-US"/>
        </w:rPr>
        <w:t xml:space="preserve">monitoring </w:t>
      </w:r>
      <w:r w:rsidR="00D724A1" w:rsidRPr="0079367A">
        <w:rPr>
          <w:lang w:val="en-US"/>
        </w:rPr>
        <w:t>and error cause detection</w:t>
      </w:r>
      <w:r w:rsidR="00F740E1" w:rsidRPr="0079367A">
        <w:rPr>
          <w:lang w:val="en-US"/>
        </w:rPr>
        <w:t xml:space="preserve"> aspects </w:t>
      </w:r>
    </w:p>
    <w:p w14:paraId="54C4FC01" w14:textId="4836AA91" w:rsidR="002262FE" w:rsidRDefault="002262FE" w:rsidP="00EA4AEA">
      <w:pPr>
        <w:spacing w:before="100" w:beforeAutospacing="1" w:after="100" w:afterAutospacing="1"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 xml:space="preserve">In RAN1 </w:t>
      </w:r>
      <w:r w:rsidR="008D5BEE">
        <w:rPr>
          <w:rFonts w:ascii="Arial" w:eastAsia="Times New Roman" w:hAnsi="Arial" w:cs="Arial"/>
          <w:kern w:val="0"/>
          <w:sz w:val="20"/>
          <w:szCs w:val="20"/>
          <w14:ligatures w14:val="none"/>
        </w:rPr>
        <w:t>#117 meeting, the following agreements were made related performance monitoring:</w:t>
      </w:r>
    </w:p>
    <w:tbl>
      <w:tblPr>
        <w:tblStyle w:val="TableGrid"/>
        <w:tblW w:w="0" w:type="auto"/>
        <w:tblLook w:val="04A0" w:firstRow="1" w:lastRow="0" w:firstColumn="1" w:lastColumn="0" w:noHBand="0" w:noVBand="1"/>
      </w:tblPr>
      <w:tblGrid>
        <w:gridCol w:w="9962"/>
      </w:tblGrid>
      <w:tr w:rsidR="0023028C" w14:paraId="49699AF3" w14:textId="77777777" w:rsidTr="008D5BEE">
        <w:tc>
          <w:tcPr>
            <w:tcW w:w="9962" w:type="dxa"/>
          </w:tcPr>
          <w:p w14:paraId="0000B812" w14:textId="77777777" w:rsidR="00AA2BA5" w:rsidRPr="00CF479E" w:rsidRDefault="00AA2BA5" w:rsidP="00AA2BA5">
            <w:pPr>
              <w:rPr>
                <w:rFonts w:ascii="Times New Roman" w:hAnsi="Times New Roman" w:cs="Times New Roman"/>
                <w:kern w:val="0"/>
                <w:sz w:val="20"/>
                <w:szCs w:val="20"/>
                <w:highlight w:val="green"/>
                <w14:ligatures w14:val="none"/>
              </w:rPr>
            </w:pPr>
            <w:r w:rsidRPr="00E778AC">
              <w:rPr>
                <w:rFonts w:ascii="Times New Roman" w:hAnsi="Times New Roman" w:cs="Times New Roman"/>
                <w:sz w:val="20"/>
                <w:szCs w:val="20"/>
                <w:highlight w:val="green"/>
              </w:rPr>
              <w:t>Agreement</w:t>
            </w:r>
          </w:p>
          <w:p w14:paraId="36A22CA2"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lastRenderedPageBreak/>
              <w:t xml:space="preserve">Further study following monitoring options in Rel-19, including the necessity and feasibility, </w:t>
            </w:r>
          </w:p>
          <w:p w14:paraId="06970F22" w14:textId="77777777" w:rsidR="00AA2BA5" w:rsidRPr="00CF479E" w:rsidRDefault="00AA2BA5" w:rsidP="00F8768C">
            <w:pPr>
              <w:pStyle w:val="ListParagraph"/>
              <w:numPr>
                <w:ilvl w:val="0"/>
                <w:numId w:val="28"/>
              </w:numPr>
              <w:spacing w:after="180" w:line="240" w:lineRule="auto"/>
              <w:contextualSpacing/>
              <w:jc w:val="both"/>
              <w:rPr>
                <w:rFonts w:ascii="Times New Roman" w:hAnsi="Times New Roman" w:cs="Times New Roman"/>
                <w:sz w:val="20"/>
                <w:szCs w:val="20"/>
                <w:lang w:val="en-GB" w:eastAsia="x-none"/>
              </w:rPr>
            </w:pPr>
            <w:r w:rsidRPr="00CF479E">
              <w:rPr>
                <w:rFonts w:ascii="Times New Roman" w:hAnsi="Times New Roman" w:cs="Times New Roman"/>
                <w:sz w:val="20"/>
                <w:szCs w:val="20"/>
                <w:lang w:val="en-GB"/>
              </w:rPr>
              <w:t>NW-side monitoring, considering overhead, latency, complexity, monitoring accuracy, UE capability</w:t>
            </w:r>
          </w:p>
          <w:p w14:paraId="6C2C492A"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target CSI reported by the UE via legacy eT2 codebook or eT2-like high-resolution codebook (Case 1)</w:t>
            </w:r>
          </w:p>
          <w:p w14:paraId="79FFCAD6" w14:textId="77777777" w:rsidR="00AA2BA5" w:rsidRPr="00CF479E" w:rsidRDefault="00AA2BA5" w:rsidP="00F8768C">
            <w:pPr>
              <w:pStyle w:val="ListParagraph"/>
              <w:numPr>
                <w:ilvl w:val="1"/>
                <w:numId w:val="28"/>
              </w:numPr>
              <w:spacing w:line="252" w:lineRule="auto"/>
              <w:contextualSpacing/>
              <w:rPr>
                <w:rFonts w:ascii="Times New Roman" w:hAnsi="Times New Roman" w:cs="Times New Roman"/>
                <w:sz w:val="20"/>
                <w:szCs w:val="20"/>
                <w:lang w:val="en-GB"/>
              </w:rPr>
            </w:pPr>
            <w:r w:rsidRPr="00CF479E">
              <w:rPr>
                <w:rFonts w:ascii="Times New Roman" w:hAnsi="Times New Roman" w:cs="Times New Roman"/>
                <w:sz w:val="20"/>
                <w:szCs w:val="20"/>
                <w:lang w:val="en-GB"/>
              </w:rPr>
              <w:t>SRS-based monitoring</w:t>
            </w:r>
          </w:p>
          <w:p w14:paraId="65157A3D" w14:textId="77777777" w:rsidR="00AA2BA5" w:rsidRPr="00CF479E" w:rsidRDefault="00AA2BA5" w:rsidP="00F8768C">
            <w:pPr>
              <w:pStyle w:val="ListParagraph"/>
              <w:numPr>
                <w:ilvl w:val="0"/>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UE-side monitoring, considering overhead, latency, complexity, monitoring accuracy, UE capability</w:t>
            </w:r>
          </w:p>
          <w:p w14:paraId="03FF51CD"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at the UE (Case 2-1)</w:t>
            </w:r>
          </w:p>
          <w:p w14:paraId="74F1DE91" w14:textId="77777777" w:rsidR="00AA2BA5" w:rsidRPr="00CF479E" w:rsidRDefault="00AA2BA5" w:rsidP="00F8768C">
            <w:pPr>
              <w:pStyle w:val="ListParagraph"/>
              <w:numPr>
                <w:ilvl w:val="2"/>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Note: CSI reconstruction model at the UE-side can be the same as the actual CSI reconstruction model used at the NW-side, a reference model provided by NW, or a proxy model developed by the UE side.</w:t>
            </w:r>
          </w:p>
          <w:p w14:paraId="7DF44A3F"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direct estimation of intermediate KPI (e.g., SGCS) without reconstructing a target CSI (Case 2-2)</w:t>
            </w:r>
          </w:p>
          <w:p w14:paraId="1FD1508B"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Via estimation of monitoring output other than intermediate KPI without reconstructing a target CSI</w:t>
            </w:r>
          </w:p>
          <w:p w14:paraId="3C0BAF80"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 xml:space="preserve">Based on </w:t>
            </w:r>
            <w:proofErr w:type="spellStart"/>
            <w:r w:rsidRPr="00CF479E">
              <w:rPr>
                <w:rFonts w:ascii="Times New Roman" w:hAnsi="Times New Roman" w:cs="Times New Roman"/>
                <w:sz w:val="20"/>
                <w:szCs w:val="20"/>
                <w:lang w:val="en-GB"/>
              </w:rPr>
              <w:t>precoded</w:t>
            </w:r>
            <w:proofErr w:type="spellEnd"/>
            <w:r w:rsidRPr="00CF479E">
              <w:rPr>
                <w:rFonts w:ascii="Times New Roman" w:hAnsi="Times New Roman" w:cs="Times New Roman"/>
                <w:sz w:val="20"/>
                <w:szCs w:val="20"/>
                <w:lang w:val="en-GB"/>
              </w:rPr>
              <w:t xml:space="preserve"> RS (e.g., CSI-RS, DMRS) transmitted from NW based on the output of the CSI reconstruction model </w:t>
            </w:r>
          </w:p>
          <w:p w14:paraId="27589486" w14:textId="77777777" w:rsidR="00AA2BA5" w:rsidRPr="00CF479E" w:rsidRDefault="00AA2BA5" w:rsidP="00F8768C">
            <w:pPr>
              <w:pStyle w:val="ListParagraph"/>
              <w:numPr>
                <w:ilvl w:val="1"/>
                <w:numId w:val="28"/>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Based on the output of the CSI reconstruction model indicated by the NW via legacy eT2 codebook or eT2-like high-resolution codebook</w:t>
            </w:r>
          </w:p>
          <w:p w14:paraId="0C46960D"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Regarding monitoring metrics:</w:t>
            </w:r>
          </w:p>
          <w:p w14:paraId="0AF71B23" w14:textId="77777777" w:rsidR="00AA2BA5" w:rsidRPr="00CF479E" w:rsidRDefault="00AA2BA5" w:rsidP="00F8768C">
            <w:pPr>
              <w:pStyle w:val="ListParagraph"/>
              <w:numPr>
                <w:ilvl w:val="0"/>
                <w:numId w:val="29"/>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accuracy also includes generalization considerations, if applicable.</w:t>
            </w:r>
          </w:p>
          <w:p w14:paraId="44D8B9D9"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Complexity also includes LCM complexity, if applicable.</w:t>
            </w:r>
          </w:p>
          <w:p w14:paraId="495E9325"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Monitoring overhead, latency, complexity, and accuracy analysis may have to consider using at N&gt;1 CSI feedback occasions.</w:t>
            </w:r>
          </w:p>
          <w:p w14:paraId="4C3FE010"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Testability of UE reported metrics</w:t>
            </w:r>
          </w:p>
          <w:p w14:paraId="498395B0"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Discussion may include the following aspects:</w:t>
            </w:r>
          </w:p>
          <w:p w14:paraId="58124C8A" w14:textId="77777777" w:rsidR="00AA2BA5" w:rsidRPr="00CF479E" w:rsidRDefault="00AA2BA5" w:rsidP="00F8768C">
            <w:pPr>
              <w:pStyle w:val="ListParagraph"/>
              <w:numPr>
                <w:ilvl w:val="0"/>
                <w:numId w:val="29"/>
              </w:numPr>
              <w:spacing w:after="180"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Consideration of Options 1-5 and their sub-options for alleviating / resolving the issues related to inter-vendor training collaboration</w:t>
            </w:r>
          </w:p>
          <w:p w14:paraId="510F2E89"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Temporal domain aspects of CSI compression</w:t>
            </w:r>
          </w:p>
          <w:p w14:paraId="4E7926E5" w14:textId="77777777" w:rsidR="00AA2BA5" w:rsidRPr="00CF479E" w:rsidRDefault="00AA2BA5" w:rsidP="00F8768C">
            <w:pPr>
              <w:pStyle w:val="ListParagraph"/>
              <w:numPr>
                <w:ilvl w:val="0"/>
                <w:numId w:val="29"/>
              </w:numPr>
              <w:spacing w:line="240" w:lineRule="auto"/>
              <w:contextualSpacing/>
              <w:jc w:val="both"/>
              <w:rPr>
                <w:rFonts w:ascii="Times New Roman" w:hAnsi="Times New Roman" w:cs="Times New Roman"/>
                <w:sz w:val="20"/>
                <w:szCs w:val="20"/>
                <w:lang w:val="en-GB"/>
              </w:rPr>
            </w:pPr>
            <w:r w:rsidRPr="00CF479E">
              <w:rPr>
                <w:rFonts w:ascii="Times New Roman" w:hAnsi="Times New Roman" w:cs="Times New Roman"/>
                <w:sz w:val="20"/>
                <w:szCs w:val="20"/>
                <w:lang w:val="en-GB"/>
              </w:rPr>
              <w:t>How the above monitoring approaches or combination of them may help identifying the cause (e.g., NW side, UE side, data drift) of the performance degradation</w:t>
            </w:r>
          </w:p>
          <w:p w14:paraId="18D5F2F7" w14:textId="77777777"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for UE-side monitoring, the final reported monitoring output, if specified, may be different, e.g., be further derived based on the output of the above approaches.</w:t>
            </w:r>
          </w:p>
          <w:p w14:paraId="5F607B03" w14:textId="72383F3D" w:rsidR="00AA2BA5" w:rsidRPr="00CF479E" w:rsidRDefault="00AA2BA5" w:rsidP="00AA2BA5">
            <w:pPr>
              <w:rPr>
                <w:rFonts w:ascii="Times New Roman" w:hAnsi="Times New Roman" w:cs="Times New Roman"/>
                <w:sz w:val="20"/>
                <w:szCs w:val="20"/>
                <w:lang w:val="en-GB"/>
              </w:rPr>
            </w:pPr>
            <w:r w:rsidRPr="00CF479E">
              <w:rPr>
                <w:rFonts w:ascii="Times New Roman" w:hAnsi="Times New Roman" w:cs="Times New Roman"/>
                <w:sz w:val="20"/>
                <w:szCs w:val="20"/>
                <w:lang w:val="en-GB"/>
              </w:rPr>
              <w:t>Note: implementation-based monitoring solutions can be considered in assessing the necessity of the above monitoring approaches.</w:t>
            </w:r>
          </w:p>
          <w:p w14:paraId="135BF856" w14:textId="77777777" w:rsidR="00AA2BA5" w:rsidRPr="00CF479E" w:rsidRDefault="00AA2BA5" w:rsidP="00AA2BA5">
            <w:pPr>
              <w:rPr>
                <w:rFonts w:ascii="Times New Roman" w:hAnsi="Times New Roman" w:cs="Times New Roman"/>
                <w:sz w:val="20"/>
                <w:szCs w:val="20"/>
                <w:highlight w:val="green"/>
                <w:lang w:val="en-GB"/>
              </w:rPr>
            </w:pPr>
            <w:r w:rsidRPr="00CF479E">
              <w:rPr>
                <w:rFonts w:ascii="Times New Roman" w:hAnsi="Times New Roman" w:cs="Times New Roman"/>
                <w:sz w:val="20"/>
                <w:szCs w:val="20"/>
                <w:highlight w:val="green"/>
                <w:lang w:val="en-GB"/>
              </w:rPr>
              <w:t>Agreement</w:t>
            </w:r>
          </w:p>
          <w:p w14:paraId="199FC59D" w14:textId="4A52B157" w:rsidR="008D5BEE" w:rsidRDefault="00AA2BA5" w:rsidP="00AA2BA5">
            <w:pPr>
              <w:spacing w:before="100" w:beforeAutospacing="1" w:after="100" w:afterAutospacing="1" w:line="240" w:lineRule="auto"/>
              <w:rPr>
                <w:rFonts w:ascii="Arial" w:eastAsia="Times New Roman" w:hAnsi="Arial" w:cs="Arial"/>
                <w:kern w:val="0"/>
                <w:sz w:val="20"/>
                <w:szCs w:val="20"/>
                <w14:ligatures w14:val="none"/>
              </w:rPr>
            </w:pPr>
            <w:r w:rsidRPr="00CF479E">
              <w:rPr>
                <w:rFonts w:ascii="Times New Roman" w:hAnsi="Times New Roman" w:cs="Times New Roman"/>
                <w:sz w:val="20"/>
                <w:szCs w:val="20"/>
                <w:lang w:val="en-GB"/>
              </w:rPr>
              <w:t xml:space="preserve">For option 1 / 3 / 4 / 5 and their sub-options, </w:t>
            </w:r>
            <w:r w:rsidRPr="005561A5">
              <w:rPr>
                <w:rFonts w:ascii="Times New Roman" w:hAnsi="Times New Roman" w:cs="Times New Roman"/>
                <w:sz w:val="20"/>
                <w:szCs w:val="20"/>
                <w:lang w:val="en-GB"/>
              </w:rPr>
              <w:t>study mechanisms (e.g., post-deployment performance monitoring) for identifying the cause (e.g., NW side, UE side, data drift) of the performance degradation to guarantee good performance in the field.</w:t>
            </w:r>
          </w:p>
        </w:tc>
      </w:tr>
    </w:tbl>
    <w:p w14:paraId="0205403E" w14:textId="77777777" w:rsidR="00EA4AEA" w:rsidRPr="00EA4AEA" w:rsidRDefault="00EA4AEA" w:rsidP="00EA4AEA">
      <w:pPr>
        <w:rPr>
          <w:rFonts w:ascii="Arial" w:hAnsi="Arial"/>
          <w:kern w:val="0"/>
          <w:sz w:val="20"/>
          <w14:ligatures w14:val="none"/>
        </w:rPr>
      </w:pPr>
    </w:p>
    <w:p w14:paraId="1E7E4DE3" w14:textId="7649B0D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 xml:space="preserve">.1 Performance monitoring </w:t>
      </w:r>
      <w:r w:rsidR="00DF2E17">
        <w:rPr>
          <w:rFonts w:ascii="Arial" w:eastAsia="SimSun" w:hAnsi="Arial" w:cs="Times New Roman"/>
          <w:kern w:val="0"/>
          <w:sz w:val="28"/>
          <w:szCs w:val="20"/>
          <w:lang w:eastAsia="ja-JP"/>
          <w14:ligatures w14:val="none"/>
        </w:rPr>
        <w:t xml:space="preserve">and error cause detection </w:t>
      </w:r>
      <w:r w:rsidR="00EA4AEA" w:rsidRPr="00EA4AEA">
        <w:rPr>
          <w:rFonts w:ascii="Arial" w:eastAsia="SimSun" w:hAnsi="Arial" w:cs="Times New Roman"/>
          <w:kern w:val="0"/>
          <w:sz w:val="28"/>
          <w:szCs w:val="20"/>
          <w:lang w:eastAsia="ja-JP"/>
          <w14:ligatures w14:val="none"/>
        </w:rPr>
        <w:t xml:space="preserve">at the NW-side </w:t>
      </w:r>
    </w:p>
    <w:p w14:paraId="664A143F" w14:textId="4368F3F6" w:rsidR="005F7457" w:rsidRPr="00440FF2" w:rsidRDefault="005F7457" w:rsidP="00440FF2">
      <w:pPr>
        <w:jc w:val="both"/>
        <w:rPr>
          <w:rFonts w:ascii="Arial" w:hAnsi="Arial"/>
          <w:kern w:val="0"/>
          <w:sz w:val="20"/>
          <w:szCs w:val="20"/>
          <w14:ligatures w14:val="none"/>
        </w:rPr>
      </w:pPr>
      <w:r w:rsidRPr="5022EBA2">
        <w:rPr>
          <w:rFonts w:ascii="Arial" w:hAnsi="Arial"/>
          <w:kern w:val="0"/>
          <w:sz w:val="20"/>
          <w:szCs w:val="20"/>
          <w:lang w:val="en-GB"/>
          <w14:ligatures w14:val="none"/>
        </w:rPr>
        <w:t xml:space="preserve">For </w:t>
      </w:r>
      <w:r w:rsidR="00150549" w:rsidRPr="5022EBA2">
        <w:rPr>
          <w:rFonts w:ascii="Arial" w:hAnsi="Arial"/>
          <w:kern w:val="0"/>
          <w:sz w:val="20"/>
          <w:szCs w:val="20"/>
          <w:lang w:val="en-GB"/>
          <w14:ligatures w14:val="none"/>
        </w:rPr>
        <w:t>inter-vendor training</w:t>
      </w:r>
      <w:r w:rsidRPr="5022EBA2">
        <w:rPr>
          <w:rFonts w:ascii="Arial" w:hAnsi="Arial"/>
          <w:kern w:val="0"/>
          <w:sz w:val="20"/>
          <w:szCs w:val="20"/>
          <w:lang w:val="en-GB"/>
          <w14:ligatures w14:val="none"/>
        </w:rPr>
        <w:t xml:space="preserve"> option 3,4, and 5 with NW first training, it’s the NW</w:t>
      </w:r>
      <w:r w:rsidR="004C26ED" w:rsidRPr="5022EBA2">
        <w:rPr>
          <w:rFonts w:ascii="Arial" w:hAnsi="Arial"/>
          <w:kern w:val="0"/>
          <w:sz w:val="20"/>
          <w:szCs w:val="20"/>
          <w:lang w:val="en-GB"/>
          <w14:ligatures w14:val="none"/>
        </w:rPr>
        <w:t>-side</w:t>
      </w:r>
      <w:r w:rsidRPr="5022EBA2">
        <w:rPr>
          <w:rFonts w:ascii="Arial" w:hAnsi="Arial"/>
          <w:kern w:val="0"/>
          <w:sz w:val="20"/>
          <w:szCs w:val="20"/>
          <w:lang w:val="en-GB"/>
          <w14:ligatures w14:val="none"/>
        </w:rPr>
        <w:t>’s responsibility to provide the required information (dataset/parameter/model) to the UE side to train the CSI construction model. If UE vendors would each define their own models based on NW</w:t>
      </w:r>
      <w:r w:rsidR="004C26ED" w:rsidRPr="5022EBA2">
        <w:rPr>
          <w:rFonts w:ascii="Arial" w:hAnsi="Arial"/>
          <w:kern w:val="0"/>
          <w:sz w:val="20"/>
          <w:szCs w:val="20"/>
          <w:lang w:val="en-GB"/>
          <w14:ligatures w14:val="none"/>
        </w:rPr>
        <w:t>-</w:t>
      </w:r>
      <w:r w:rsidRPr="5022EBA2">
        <w:rPr>
          <w:rFonts w:ascii="Arial" w:hAnsi="Arial"/>
          <w:kern w:val="0"/>
          <w:sz w:val="20"/>
          <w:szCs w:val="20"/>
          <w:lang w:val="en-GB"/>
          <w14:ligatures w14:val="none"/>
        </w:rPr>
        <w:t>specific datasets/parameter/model, the TE cannot develop the test decoder without access to the actual NW</w:t>
      </w:r>
      <w:r w:rsidR="004C26ED" w:rsidRPr="5022EBA2">
        <w:rPr>
          <w:rFonts w:ascii="Arial" w:hAnsi="Arial"/>
          <w:kern w:val="0"/>
          <w:sz w:val="20"/>
          <w:szCs w:val="20"/>
          <w:lang w:val="en-GB"/>
          <w14:ligatures w14:val="none"/>
        </w:rPr>
        <w:t>-</w:t>
      </w:r>
      <w:r w:rsidRPr="5022EBA2">
        <w:rPr>
          <w:rFonts w:ascii="Arial" w:hAnsi="Arial"/>
          <w:kern w:val="0"/>
          <w:sz w:val="20"/>
          <w:szCs w:val="20"/>
          <w:lang w:val="en-GB"/>
          <w14:ligatures w14:val="none"/>
        </w:rPr>
        <w:t>side decoders used for creating the data sets/parameter/model used for training the UE side model. One approach</w:t>
      </w:r>
      <w:r w:rsidR="006D0E6B" w:rsidRPr="5022EBA2">
        <w:rPr>
          <w:rFonts w:ascii="Arial" w:hAnsi="Arial"/>
          <w:kern w:val="0"/>
          <w:sz w:val="20"/>
          <w:szCs w:val="20"/>
          <w:lang w:val="en-GB"/>
          <w14:ligatures w14:val="none"/>
        </w:rPr>
        <w:t xml:space="preserve"> to solve this issue</w:t>
      </w:r>
      <w:r w:rsidRPr="5022EBA2">
        <w:rPr>
          <w:rFonts w:ascii="Arial" w:hAnsi="Arial"/>
          <w:kern w:val="0"/>
          <w:sz w:val="20"/>
          <w:szCs w:val="20"/>
          <w:lang w:val="en-GB"/>
          <w14:ligatures w14:val="none"/>
        </w:rPr>
        <w:t xml:space="preserve"> is for the NW side or UE side to provide sufficient information (including the dataset used for training, model structure, target performance</w:t>
      </w:r>
      <w:r w:rsidR="006D0E6B" w:rsidRPr="5022EBA2">
        <w:rPr>
          <w:rFonts w:ascii="Arial" w:hAnsi="Arial"/>
          <w:kern w:val="0"/>
          <w:sz w:val="20"/>
          <w:szCs w:val="20"/>
          <w:lang w:val="en-GB"/>
          <w14:ligatures w14:val="none"/>
        </w:rPr>
        <w:t>, etc.</w:t>
      </w:r>
      <w:r w:rsidRPr="5022EBA2">
        <w:rPr>
          <w:rFonts w:ascii="Arial" w:hAnsi="Arial"/>
          <w:kern w:val="0"/>
          <w:sz w:val="20"/>
          <w:szCs w:val="20"/>
          <w:lang w:val="en-GB"/>
          <w14:ligatures w14:val="none"/>
        </w:rPr>
        <w:t>) to the TE, that uses this information to develop a testing decoder. However, this fundamentally breaks inter-operability as it requires “vendor-vendor specific” conformance testing</w:t>
      </w:r>
      <w:r w:rsidR="0083263B" w:rsidRPr="5022EBA2">
        <w:rPr>
          <w:rFonts w:ascii="Arial" w:hAnsi="Arial"/>
          <w:kern w:val="0"/>
          <w:sz w:val="20"/>
          <w:szCs w:val="20"/>
          <w:lang w:val="en-GB"/>
          <w14:ligatures w14:val="none"/>
        </w:rPr>
        <w:t>, and it requires interaction with the TE vendor as a third party</w:t>
      </w:r>
      <w:r w:rsidR="00410D69" w:rsidRPr="5022EBA2">
        <w:rPr>
          <w:rFonts w:ascii="Arial" w:hAnsi="Arial"/>
          <w:kern w:val="0"/>
          <w:sz w:val="20"/>
          <w:szCs w:val="20"/>
          <w:lang w:val="en-GB"/>
          <w14:ligatures w14:val="none"/>
        </w:rPr>
        <w:t xml:space="preserve"> for performance testing</w:t>
      </w:r>
      <w:r w:rsidRPr="5022EBA2">
        <w:rPr>
          <w:rFonts w:ascii="Arial" w:hAnsi="Arial"/>
          <w:kern w:val="0"/>
          <w:sz w:val="20"/>
          <w:szCs w:val="20"/>
          <w:lang w:val="en-GB"/>
          <w14:ligatures w14:val="none"/>
        </w:rPr>
        <w:t xml:space="preserve">. Scalability of this approach is also questionable. </w:t>
      </w:r>
    </w:p>
    <w:p w14:paraId="42F7B337" w14:textId="17649AD9" w:rsidR="005F7457" w:rsidRPr="00013B39" w:rsidRDefault="005F7457" w:rsidP="00013B39">
      <w:pPr>
        <w:pStyle w:val="Observation"/>
        <w:ind w:left="1701" w:hanging="1701"/>
        <w:rPr>
          <w:rFonts w:ascii="Arial" w:hAnsi="Arial" w:cs="Arial"/>
          <w:sz w:val="20"/>
          <w:szCs w:val="20"/>
        </w:rPr>
      </w:pPr>
      <w:bookmarkStart w:id="48" w:name="_Toc189841077"/>
      <w:r w:rsidRPr="00013B39">
        <w:rPr>
          <w:rFonts w:ascii="Arial" w:hAnsi="Arial" w:cs="Arial"/>
          <w:sz w:val="20"/>
          <w:szCs w:val="20"/>
        </w:rPr>
        <w:lastRenderedPageBreak/>
        <w:t xml:space="preserve">Without access to the actual NW decoder, for </w:t>
      </w:r>
      <w:r w:rsidR="00F0146B" w:rsidRPr="00013B39">
        <w:rPr>
          <w:rFonts w:ascii="Arial" w:hAnsi="Arial" w:cs="Arial"/>
          <w:sz w:val="20"/>
          <w:szCs w:val="20"/>
        </w:rPr>
        <w:t>inter-vendor training</w:t>
      </w:r>
      <w:r w:rsidRPr="00013B39">
        <w:rPr>
          <w:rFonts w:ascii="Arial" w:hAnsi="Arial" w:cs="Arial"/>
          <w:sz w:val="20"/>
          <w:szCs w:val="20"/>
        </w:rPr>
        <w:t xml:space="preserve"> option 3, 4</w:t>
      </w:r>
      <w:r w:rsidR="00F0146B" w:rsidRPr="00013B39">
        <w:rPr>
          <w:rFonts w:ascii="Arial" w:hAnsi="Arial" w:cs="Arial"/>
          <w:sz w:val="20"/>
          <w:szCs w:val="20"/>
        </w:rPr>
        <w:t xml:space="preserve"> and </w:t>
      </w:r>
      <w:r w:rsidRPr="00013B39">
        <w:rPr>
          <w:rFonts w:ascii="Arial" w:hAnsi="Arial" w:cs="Arial"/>
          <w:sz w:val="20"/>
          <w:szCs w:val="20"/>
        </w:rPr>
        <w:t>5, RAN4 pre-deployment testing cannot provide any assurance that the two-sided CSI compression functionality performs well in the field.</w:t>
      </w:r>
      <w:bookmarkEnd w:id="48"/>
      <w:r w:rsidRPr="00013B39">
        <w:rPr>
          <w:rFonts w:ascii="Arial" w:hAnsi="Arial" w:cs="Arial"/>
          <w:sz w:val="20"/>
          <w:szCs w:val="20"/>
        </w:rPr>
        <w:t xml:space="preserve"> </w:t>
      </w:r>
    </w:p>
    <w:p w14:paraId="33A32843" w14:textId="77777777" w:rsidR="005F7457" w:rsidRPr="001537EC" w:rsidRDefault="005F7457" w:rsidP="005F7457">
      <w:pPr>
        <w:spacing w:line="240" w:lineRule="auto"/>
        <w:contextualSpacing/>
        <w:jc w:val="both"/>
        <w:rPr>
          <w:rFonts w:ascii="Arial" w:hAnsi="Arial" w:cs="Arial"/>
          <w:b/>
          <w:sz w:val="20"/>
          <w:szCs w:val="20"/>
        </w:rPr>
      </w:pPr>
    </w:p>
    <w:p w14:paraId="154C5FAB" w14:textId="0568CFA7" w:rsidR="005F7457" w:rsidRDefault="2A3DB31D" w:rsidP="4594BB78">
      <w:pPr>
        <w:spacing w:line="254" w:lineRule="auto"/>
        <w:jc w:val="both"/>
        <w:rPr>
          <w:rFonts w:ascii="Arial" w:eastAsia="MS Mincho" w:hAnsi="Arial" w:cs="Arial"/>
          <w:sz w:val="20"/>
          <w:szCs w:val="20"/>
        </w:rPr>
      </w:pPr>
      <w:r w:rsidRPr="4594BB78">
        <w:rPr>
          <w:rFonts w:ascii="Arial" w:eastAsia="MS Mincho" w:hAnsi="Arial" w:cs="Arial"/>
          <w:sz w:val="20"/>
          <w:szCs w:val="20"/>
          <w:lang w:val="en-US"/>
        </w:rPr>
        <w:t>As an alternative to RAN4 conformance testing, a NW vendor might need to test the performance of each UE side model/functionality before and while enabling it, which means that the inter-vendor collaboration would still be needed, but now for performance testing instead of training. Similar to the inter-vendor training discussion, the vendor specific performance testing can be done either offline prior to a UE-part model deployment at UE or over the air after a UE-part model deployment at UE. For the offline performance testing method, extensive offline alignment between UE and NW vendors is needed to test the performance of each of UE vendor specific model against the NW sided model.</w:t>
      </w:r>
    </w:p>
    <w:p w14:paraId="2DFEE7FB" w14:textId="6A4FF843" w:rsidR="005F7457" w:rsidRPr="00013B39" w:rsidRDefault="005F7457" w:rsidP="00013B39">
      <w:pPr>
        <w:pStyle w:val="Observation"/>
        <w:ind w:left="1701" w:hanging="1701"/>
        <w:rPr>
          <w:rFonts w:ascii="Arial" w:hAnsi="Arial" w:cs="Arial"/>
          <w:sz w:val="20"/>
          <w:szCs w:val="20"/>
        </w:rPr>
      </w:pPr>
      <w:bookmarkStart w:id="49" w:name="_Toc189841078"/>
      <w:r w:rsidRPr="00013B39">
        <w:rPr>
          <w:rFonts w:ascii="Arial" w:hAnsi="Arial" w:cs="Arial"/>
          <w:sz w:val="20"/>
          <w:szCs w:val="20"/>
        </w:rPr>
        <w:t xml:space="preserve">RAN1 should consider robust performance testing and monitoring that is not dependent on offline </w:t>
      </w:r>
      <w:r w:rsidR="00586F02" w:rsidRPr="00013B39">
        <w:rPr>
          <w:rFonts w:ascii="Arial" w:hAnsi="Arial" w:cs="Arial"/>
          <w:sz w:val="20"/>
          <w:szCs w:val="20"/>
        </w:rPr>
        <w:t>collaboration</w:t>
      </w:r>
      <w:r w:rsidRPr="00013B39">
        <w:rPr>
          <w:rFonts w:ascii="Arial" w:hAnsi="Arial" w:cs="Arial"/>
          <w:sz w:val="20"/>
          <w:szCs w:val="20"/>
        </w:rPr>
        <w:t xml:space="preserve"> between UE and NW vendors.</w:t>
      </w:r>
      <w:bookmarkEnd w:id="49"/>
    </w:p>
    <w:p w14:paraId="1086EF8A" w14:textId="31963380" w:rsidR="005F7457" w:rsidRPr="005B02CD" w:rsidRDefault="005F7457" w:rsidP="00EA4AEA">
      <w:pPr>
        <w:spacing w:after="120"/>
        <w:jc w:val="both"/>
        <w:rPr>
          <w:rFonts w:ascii="Arial" w:hAnsi="Arial" w:cs="Arial"/>
          <w:kern w:val="0"/>
          <w:sz w:val="20"/>
          <w:szCs w:val="20"/>
          <w14:ligatures w14:val="none"/>
        </w:rPr>
      </w:pPr>
      <w:r w:rsidRPr="5022EBA2">
        <w:rPr>
          <w:rFonts w:ascii="Arial" w:hAnsi="Arial" w:cs="Arial"/>
          <w:kern w:val="0"/>
          <w:sz w:val="20"/>
          <w:szCs w:val="20"/>
          <w:lang w:val="en-GB"/>
          <w14:ligatures w14:val="none"/>
        </w:rPr>
        <w:t>Over-the-air performance monitoring and testing should encompass two key aspects: evaluating the impact of the feature on overall performance and identifying the root cause of any detected performance degradation.</w:t>
      </w:r>
    </w:p>
    <w:p w14:paraId="37EE3FB6" w14:textId="120345CA" w:rsidR="00EA4AEA" w:rsidRPr="00EA4AEA" w:rsidRDefault="5F3B5F01" w:rsidP="4594BB78">
      <w:pPr>
        <w:spacing w:after="120"/>
        <w:jc w:val="both"/>
        <w:rPr>
          <w:rFonts w:ascii="Arial" w:hAnsi="Arial"/>
          <w:kern w:val="0"/>
          <w:sz w:val="20"/>
          <w:szCs w:val="20"/>
          <w14:ligatures w14:val="none"/>
        </w:rPr>
      </w:pPr>
      <w:r w:rsidRPr="4594BB78">
        <w:rPr>
          <w:rFonts w:ascii="Arial" w:hAnsi="Arial"/>
          <w:sz w:val="20"/>
          <w:szCs w:val="20"/>
          <w:lang w:val="en-US"/>
        </w:rPr>
        <w:t xml:space="preserve">As discussed in pervious sections, to enable a </w:t>
      </w:r>
      <w:proofErr w:type="spellStart"/>
      <w:r w:rsidRPr="4594BB78">
        <w:rPr>
          <w:rFonts w:ascii="Arial" w:hAnsi="Arial"/>
          <w:sz w:val="20"/>
          <w:szCs w:val="20"/>
          <w:lang w:val="en-US"/>
        </w:rPr>
        <w:t>gNB</w:t>
      </w:r>
      <w:proofErr w:type="spellEnd"/>
      <w:r w:rsidRPr="4594BB78">
        <w:rPr>
          <w:rFonts w:ascii="Arial" w:hAnsi="Arial"/>
          <w:sz w:val="20"/>
          <w:szCs w:val="20"/>
          <w:lang w:val="en-US"/>
        </w:rPr>
        <w:t xml:space="preserve"> to serve multiple UEs simultaneously and to keep implementation efficiency, cost and complexity feasible at the NW side, it is required that a single model is operated at the </w:t>
      </w:r>
      <w:proofErr w:type="spellStart"/>
      <w:r w:rsidRPr="4594BB78">
        <w:rPr>
          <w:rFonts w:ascii="Arial" w:hAnsi="Arial"/>
          <w:sz w:val="20"/>
          <w:szCs w:val="20"/>
          <w:lang w:val="en-US"/>
        </w:rPr>
        <w:t>gNB</w:t>
      </w:r>
      <w:proofErr w:type="spellEnd"/>
      <w:r w:rsidRPr="4594BB78">
        <w:rPr>
          <w:rFonts w:ascii="Arial" w:hAnsi="Arial"/>
          <w:sz w:val="20"/>
          <w:szCs w:val="20"/>
          <w:lang w:val="en-US"/>
        </w:rPr>
        <w:t xml:space="preserve"> side, regardless of the multitude of models operated in different UEs with different vendor versions or/and chipset versions. </w:t>
      </w:r>
      <w:r w:rsidR="2E79443F" w:rsidRPr="4594BB78">
        <w:rPr>
          <w:rFonts w:ascii="Arial" w:hAnsi="Arial"/>
          <w:sz w:val="20"/>
          <w:szCs w:val="20"/>
          <w:lang w:val="en-US"/>
        </w:rPr>
        <w:t>A</w:t>
      </w:r>
      <w:r w:rsidRPr="4594BB78">
        <w:rPr>
          <w:rFonts w:ascii="Arial" w:hAnsi="Arial"/>
          <w:sz w:val="20"/>
          <w:szCs w:val="20"/>
          <w:lang w:val="en-US"/>
        </w:rPr>
        <w:t xml:space="preserve">ny new models to be deployed at the UE-sided must be trained, validated and properly tested together with the single model at the </w:t>
      </w:r>
      <w:proofErr w:type="spellStart"/>
      <w:r w:rsidRPr="4594BB78">
        <w:rPr>
          <w:rFonts w:ascii="Arial" w:hAnsi="Arial"/>
          <w:sz w:val="20"/>
          <w:szCs w:val="20"/>
          <w:lang w:val="en-US"/>
        </w:rPr>
        <w:t>gNB</w:t>
      </w:r>
      <w:proofErr w:type="spellEnd"/>
      <w:r w:rsidRPr="4594BB78">
        <w:rPr>
          <w:rFonts w:ascii="Arial" w:hAnsi="Arial"/>
          <w:sz w:val="20"/>
          <w:szCs w:val="20"/>
          <w:lang w:val="en-US"/>
        </w:rPr>
        <w:t xml:space="preserve"> before. Hence, the performance monitoring of the two-sided CSI-compression AI/ML model is expected to be performed at the NW-side. The feature/functionality related system/link/eventual KPIs together with the intermediate KPIs can be used by the NW to monitor the two-sided CSI-compression model.</w:t>
      </w:r>
    </w:p>
    <w:p w14:paraId="25998664" w14:textId="65C9AF60" w:rsidR="00BA03AE" w:rsidRPr="00256FF0" w:rsidRDefault="00256FF0" w:rsidP="00802A71">
      <w:pPr>
        <w:pStyle w:val="Heading4"/>
      </w:pPr>
      <w:r w:rsidRPr="0079367A">
        <w:rPr>
          <w:lang w:val="en-US"/>
        </w:rPr>
        <w:t xml:space="preserve">3.1.1 </w:t>
      </w:r>
      <w:r w:rsidR="00BA03AE" w:rsidRPr="0079367A">
        <w:rPr>
          <w:lang w:val="en-US"/>
        </w:rPr>
        <w:t>Performance monitoring using system/link/eventual KPI</w:t>
      </w:r>
    </w:p>
    <w:p w14:paraId="4A0EE7D5" w14:textId="20F2ECEC" w:rsidR="00EA4AEA" w:rsidRPr="009A54EF" w:rsidRDefault="5F3B5F01" w:rsidP="4594BB78">
      <w:pPr>
        <w:spacing w:after="120"/>
        <w:jc w:val="both"/>
        <w:rPr>
          <w:rFonts w:ascii="Arial" w:hAnsi="Arial"/>
          <w:kern w:val="0"/>
          <w:sz w:val="20"/>
          <w:szCs w:val="20"/>
          <w14:ligatures w14:val="none"/>
        </w:rPr>
      </w:pPr>
      <w:r w:rsidRPr="4594BB78">
        <w:rPr>
          <w:rFonts w:ascii="Arial" w:hAnsi="Arial"/>
          <w:kern w:val="0"/>
          <w:sz w:val="20"/>
          <w:szCs w:val="20"/>
          <w:lang w:val="en-US"/>
          <w14:ligatures w14:val="none"/>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signaling overhead is incurred for monitoring data collection. A large benefit is that such monitoring on the NW side can take into account MU-MIMO performance as well.  </w:t>
      </w:r>
    </w:p>
    <w:p w14:paraId="38E0B17E" w14:textId="77777777" w:rsidR="00EA4AEA" w:rsidRPr="00EA4AEA" w:rsidRDefault="00EA4AEA" w:rsidP="00EA4AEA">
      <w:pPr>
        <w:spacing w:after="120"/>
        <w:jc w:val="both"/>
        <w:rPr>
          <w:rFonts w:ascii="Arial" w:hAnsi="Arial"/>
          <w:kern w:val="0"/>
          <w:sz w:val="20"/>
          <w14:ligatures w14:val="none"/>
        </w:rPr>
      </w:pPr>
      <w:r w:rsidRPr="00EA4AEA">
        <w:rPr>
          <w:rFonts w:ascii="Arial" w:hAnsi="Arial"/>
          <w:kern w:val="0"/>
          <w:sz w:val="20"/>
          <w14:ligatures w14:val="none"/>
        </w:rPr>
        <w:t xml:space="preserve">Hence, the NW can perform frequent monitoring of system/link/eventual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and use it as a first step for detecting potential AI/ML functionality failure.</w:t>
      </w:r>
    </w:p>
    <w:p w14:paraId="0B107CFE" w14:textId="4AA14B31" w:rsidR="00AA78E7" w:rsidRPr="00C04FCA" w:rsidRDefault="00EA4AEA" w:rsidP="00A27286">
      <w:pPr>
        <w:pStyle w:val="Observation"/>
        <w:ind w:left="1701" w:hanging="1701"/>
        <w:rPr>
          <w:rFonts w:ascii="Arial" w:hAnsi="Arial"/>
          <w:kern w:val="0"/>
          <w:sz w:val="20"/>
          <w14:ligatures w14:val="none"/>
        </w:rPr>
      </w:pPr>
      <w:bookmarkStart w:id="50" w:name="_Toc149938872"/>
      <w:bookmarkStart w:id="51" w:name="_Toc189841079"/>
      <w:r w:rsidRPr="00013B39">
        <w:rPr>
          <w:rFonts w:ascii="Arial" w:hAnsi="Arial" w:cs="Arial"/>
          <w:sz w:val="20"/>
          <w:szCs w:val="20"/>
        </w:rPr>
        <w:t>Eventual KPI based monitoring has low complexity, low overhead, and can capture network MU-MIMO performance. The NW can perform frequent monitoring of eventual KPIs</w:t>
      </w:r>
      <w:r>
        <w:rPr>
          <w:rFonts w:ascii="Arial" w:hAnsi="Arial" w:cs="Arial"/>
          <w:sz w:val="20"/>
          <w:szCs w:val="20"/>
        </w:rPr>
        <w:t xml:space="preserve"> </w:t>
      </w:r>
      <w:r w:rsidR="00824BCF">
        <w:rPr>
          <w:rFonts w:ascii="Arial" w:hAnsi="Arial" w:cs="Arial"/>
          <w:sz w:val="20"/>
          <w:szCs w:val="20"/>
        </w:rPr>
        <w:t>via NW implementation</w:t>
      </w:r>
      <w:r w:rsidR="009F2064">
        <w:rPr>
          <w:rFonts w:ascii="Arial" w:hAnsi="Arial" w:cs="Arial"/>
          <w:sz w:val="20"/>
          <w:szCs w:val="20"/>
        </w:rPr>
        <w:t>-</w:t>
      </w:r>
      <w:r w:rsidR="00824BCF">
        <w:rPr>
          <w:rFonts w:ascii="Arial" w:hAnsi="Arial" w:cs="Arial"/>
          <w:sz w:val="20"/>
          <w:szCs w:val="20"/>
        </w:rPr>
        <w:t>based solutions</w:t>
      </w:r>
      <w:r w:rsidRPr="00013B39">
        <w:rPr>
          <w:rFonts w:ascii="Arial" w:hAnsi="Arial" w:cs="Arial"/>
          <w:sz w:val="20"/>
          <w:szCs w:val="20"/>
        </w:rPr>
        <w:t xml:space="preserve"> and use it as a first step for detecting potential AI/ML feature/functionality failure.</w:t>
      </w:r>
      <w:bookmarkEnd w:id="50"/>
      <w:bookmarkEnd w:id="51"/>
    </w:p>
    <w:p w14:paraId="04C5AA6A" w14:textId="0559E200" w:rsidR="00AA78E7" w:rsidRPr="00256FF0" w:rsidRDefault="00256FF0" w:rsidP="00802A71">
      <w:pPr>
        <w:pStyle w:val="Heading4"/>
      </w:pPr>
      <w:r w:rsidRPr="0079367A">
        <w:rPr>
          <w:lang w:val="en-US"/>
        </w:rPr>
        <w:t xml:space="preserve">3.1.2 </w:t>
      </w:r>
      <w:r w:rsidR="00AA78E7" w:rsidRPr="0079367A">
        <w:rPr>
          <w:lang w:val="en-US"/>
        </w:rPr>
        <w:t>Performance monitoring using intermediate KPI</w:t>
      </w:r>
    </w:p>
    <w:p w14:paraId="04E4F691" w14:textId="77777777" w:rsidR="00572DAC" w:rsidRPr="00572DAC" w:rsidRDefault="00572DAC" w:rsidP="00572DAC">
      <w:pPr>
        <w:pStyle w:val="BodyText"/>
        <w:rPr>
          <w:rFonts w:ascii="Arial" w:hAnsi="Arial" w:cs="Arial"/>
          <w:kern w:val="0"/>
          <w:sz w:val="20"/>
          <w:szCs w:val="20"/>
          <w14:ligatures w14:val="none"/>
        </w:rPr>
      </w:pPr>
      <w:r w:rsidRPr="5022EBA2">
        <w:rPr>
          <w:rFonts w:ascii="Arial" w:hAnsi="Arial" w:cs="Arial"/>
          <w:kern w:val="0"/>
          <w:sz w:val="20"/>
          <w:szCs w:val="20"/>
          <w:lang w:val="en-GB"/>
          <w14:ligatures w14:val="none"/>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w:t>
      </w:r>
    </w:p>
    <w:p w14:paraId="07101BC0" w14:textId="41402DED" w:rsidR="00AA78E7" w:rsidRDefault="00AA78E7" w:rsidP="00AA78E7">
      <w:pPr>
        <w:spacing w:after="120"/>
        <w:jc w:val="both"/>
        <w:rPr>
          <w:rFonts w:ascii="Arial" w:hAnsi="Arial" w:cs="Arial"/>
          <w:kern w:val="0"/>
          <w:sz w:val="20"/>
          <w:szCs w:val="20"/>
          <w14:ligatures w14:val="none"/>
        </w:rPr>
      </w:pPr>
      <w:r w:rsidRPr="00572DAC">
        <w:rPr>
          <w:rFonts w:ascii="Arial" w:hAnsi="Arial" w:cs="Arial"/>
          <w:kern w:val="0"/>
          <w:sz w:val="20"/>
          <w:szCs w:val="20"/>
          <w14:ligatures w14:val="none"/>
        </w:rPr>
        <w:t xml:space="preserve">Compared to other performance metrics like eventual </w:t>
      </w:r>
      <w:proofErr w:type="spellStart"/>
      <w:r w:rsidRPr="00572DAC">
        <w:rPr>
          <w:rFonts w:ascii="Arial" w:hAnsi="Arial" w:cs="Arial"/>
          <w:kern w:val="0"/>
          <w:sz w:val="20"/>
          <w:szCs w:val="20"/>
          <w14:ligatures w14:val="none"/>
        </w:rPr>
        <w:t>KPIs</w:t>
      </w:r>
      <w:proofErr w:type="spellEnd"/>
      <w:r w:rsidRPr="00572DAC">
        <w:rPr>
          <w:rFonts w:ascii="Arial" w:hAnsi="Arial" w:cs="Arial"/>
          <w:kern w:val="0"/>
          <w:sz w:val="20"/>
          <w:szCs w:val="20"/>
          <w14:ligatures w14:val="none"/>
        </w:rPr>
        <w:t xml:space="preserve"> and data distribution, intermediate </w:t>
      </w:r>
      <w:proofErr w:type="spellStart"/>
      <w:r w:rsidRPr="00572DAC">
        <w:rPr>
          <w:rFonts w:ascii="Arial" w:hAnsi="Arial" w:cs="Arial"/>
          <w:kern w:val="0"/>
          <w:sz w:val="20"/>
          <w:szCs w:val="20"/>
          <w14:ligatures w14:val="none"/>
        </w:rPr>
        <w:t>KPIs</w:t>
      </w:r>
      <w:proofErr w:type="spellEnd"/>
      <w:r w:rsidRPr="00572DAC">
        <w:rPr>
          <w:rFonts w:ascii="Arial" w:hAnsi="Arial" w:cs="Arial"/>
          <w:kern w:val="0"/>
          <w:sz w:val="20"/>
          <w:szCs w:val="20"/>
          <w14:ligatures w14:val="none"/>
        </w:rPr>
        <w:t xml:space="preserve"> (if a good KPI can be found also for rank&gt;1) are expected to better reflect the model performance, thereby, providing more reliable results on the model performance information. </w:t>
      </w:r>
    </w:p>
    <w:p w14:paraId="7BA2791B" w14:textId="2E3D02D4" w:rsidR="00856941" w:rsidRDefault="002244EC" w:rsidP="00856941">
      <w:pPr>
        <w:spacing w:after="120"/>
        <w:jc w:val="both"/>
        <w:rPr>
          <w:rFonts w:ascii="Arial" w:hAnsi="Arial" w:cs="Arial"/>
          <w:kern w:val="0"/>
          <w:sz w:val="20"/>
          <w:szCs w:val="20"/>
          <w14:ligatures w14:val="none"/>
        </w:rPr>
      </w:pPr>
      <w:r w:rsidRPr="00EA4AEA">
        <w:rPr>
          <w:rFonts w:ascii="Arial" w:hAnsi="Arial"/>
          <w:kern w:val="0"/>
          <w:sz w:val="20"/>
          <w14:ligatures w14:val="none"/>
        </w:rPr>
        <w:lastRenderedPageBreak/>
        <w:t xml:space="preserve">For </w:t>
      </w:r>
      <w:r w:rsidRPr="00EA4AEA">
        <w:rPr>
          <w:rFonts w:ascii="Arial" w:hAnsi="Arial" w:cs="Arial"/>
          <w:kern w:val="0"/>
          <w:sz w:val="20"/>
          <w:szCs w:val="20"/>
          <w:lang w:eastAsia="ja-JP"/>
          <w14:ligatures w14:val="none"/>
        </w:rPr>
        <w:t xml:space="preserve">NW-side intermediate </w:t>
      </w:r>
      <w:proofErr w:type="spellStart"/>
      <w:r w:rsidRPr="00EA4AEA">
        <w:rPr>
          <w:rFonts w:ascii="Arial" w:hAnsi="Arial" w:cs="Arial"/>
          <w:kern w:val="0"/>
          <w:sz w:val="20"/>
          <w:szCs w:val="20"/>
          <w:lang w:eastAsia="ja-JP"/>
          <w14:ligatures w14:val="none"/>
        </w:rPr>
        <w:t>KPIs</w:t>
      </w:r>
      <w:proofErr w:type="spellEnd"/>
      <w:r w:rsidRPr="00EA4AEA">
        <w:rPr>
          <w:rFonts w:ascii="Arial" w:hAnsi="Arial" w:cs="Arial"/>
          <w:kern w:val="0"/>
          <w:sz w:val="20"/>
          <w:szCs w:val="20"/>
          <w:lang w:eastAsia="ja-JP"/>
          <w14:ligatures w14:val="none"/>
        </w:rPr>
        <w:t xml:space="preserve"> based monitoring based on the </w:t>
      </w:r>
      <w:r w:rsidRPr="00EA4AEA">
        <w:rPr>
          <w:rFonts w:ascii="Arial" w:hAnsi="Arial"/>
          <w:kern w:val="0"/>
          <w:sz w:val="20"/>
          <w:lang w:eastAsia="ja-JP"/>
          <w14:ligatures w14:val="none"/>
        </w:rPr>
        <w:t>ground-truth</w:t>
      </w:r>
      <w:r w:rsidRPr="00EA4AEA">
        <w:rPr>
          <w:rFonts w:ascii="Arial" w:hAnsi="Arial" w:cs="Arial"/>
          <w:kern w:val="0"/>
          <w:sz w:val="20"/>
          <w:szCs w:val="20"/>
          <w:lang w:eastAsia="ja-JP"/>
          <w14:ligatures w14:val="none"/>
        </w:rPr>
        <w:t xml:space="preserve"> CSI (referred to as monitoring Case 1 in performance monitoring evaluation studies for this use case)</w:t>
      </w:r>
      <w:r w:rsidRPr="00EA4AEA">
        <w:rPr>
          <w:rFonts w:ascii="Arial" w:hAnsi="Arial"/>
          <w:kern w:val="0"/>
          <w:sz w:val="20"/>
          <w14:ligatures w14:val="none"/>
        </w:rPr>
        <w:t xml:space="preserve">, to derive the intermediate </w:t>
      </w:r>
      <w:proofErr w:type="spellStart"/>
      <w:r w:rsidRPr="00EA4AEA">
        <w:rPr>
          <w:rFonts w:ascii="Arial" w:hAnsi="Arial"/>
          <w:kern w:val="0"/>
          <w:sz w:val="20"/>
          <w14:ligatures w14:val="none"/>
        </w:rPr>
        <w:t>KPI</w:t>
      </w:r>
      <w:r w:rsidR="00856941">
        <w:rPr>
          <w:rFonts w:ascii="Arial" w:hAnsi="Arial"/>
          <w:kern w:val="0"/>
          <w:sz w:val="20"/>
          <w14:ligatures w14:val="none"/>
        </w:rPr>
        <w:t>s</w:t>
      </w:r>
      <w:proofErr w:type="spellEnd"/>
      <w:r w:rsidR="00856941">
        <w:rPr>
          <w:rFonts w:ascii="Arial" w:hAnsi="Arial"/>
          <w:kern w:val="0"/>
          <w:sz w:val="20"/>
          <w14:ligatures w14:val="none"/>
        </w:rPr>
        <w:t xml:space="preserve">, </w:t>
      </w:r>
      <w:r w:rsidR="00856941" w:rsidRPr="00CD444A">
        <w:rPr>
          <w:rFonts w:ascii="Arial" w:hAnsi="Arial"/>
          <w:b/>
          <w:kern w:val="0"/>
          <w:sz w:val="20"/>
          <w14:ligatures w14:val="none"/>
        </w:rPr>
        <w:t xml:space="preserve">the NW needs to collect the </w:t>
      </w:r>
      <w:r w:rsidR="00856941" w:rsidRPr="00CD444A">
        <w:rPr>
          <w:rFonts w:ascii="Arial" w:hAnsi="Arial"/>
          <w:b/>
          <w:kern w:val="0"/>
          <w:sz w:val="20"/>
          <w:lang w:eastAsia="ja-JP"/>
          <w14:ligatures w14:val="none"/>
        </w:rPr>
        <w:t xml:space="preserve">ground-truth </w:t>
      </w:r>
      <w:r w:rsidR="00856941" w:rsidRPr="00CD444A">
        <w:rPr>
          <w:rFonts w:ascii="Arial" w:hAnsi="Arial"/>
          <w:b/>
          <w:kern w:val="0"/>
          <w:sz w:val="20"/>
          <w14:ligatures w14:val="none"/>
        </w:rPr>
        <w:t>CSI</w:t>
      </w:r>
      <w:r w:rsidR="00860E5D">
        <w:rPr>
          <w:rFonts w:ascii="Arial" w:hAnsi="Arial"/>
          <w:b/>
          <w:kern w:val="0"/>
          <w:sz w:val="20"/>
          <w14:ligatures w14:val="none"/>
        </w:rPr>
        <w:t xml:space="preserve"> and the encoder output</w:t>
      </w:r>
      <w:r w:rsidR="00856941">
        <w:rPr>
          <w:rFonts w:ascii="Arial" w:hAnsi="Arial"/>
          <w:kern w:val="0"/>
          <w:sz w:val="20"/>
          <w14:ligatures w14:val="none"/>
        </w:rPr>
        <w:t>.</w:t>
      </w:r>
      <w:r w:rsidR="00856941" w:rsidRPr="00371581">
        <w:rPr>
          <w:rFonts w:ascii="Arial" w:hAnsi="Arial" w:cs="Arial"/>
          <w:kern w:val="0"/>
          <w:sz w:val="20"/>
          <w:szCs w:val="20"/>
          <w14:ligatures w14:val="none"/>
        </w:rPr>
        <w:t xml:space="preserve"> </w:t>
      </w:r>
      <w:r w:rsidR="00856941" w:rsidRPr="001537EC">
        <w:rPr>
          <w:rFonts w:ascii="Arial" w:hAnsi="Arial" w:cs="Arial"/>
          <w:kern w:val="0"/>
          <w:sz w:val="20"/>
          <w:szCs w:val="20"/>
          <w14:ligatures w14:val="none"/>
        </w:rPr>
        <w:t xml:space="preserve">The NW feeds </w:t>
      </w:r>
      <w:r w:rsidR="003E7F14">
        <w:rPr>
          <w:rFonts w:ascii="Arial" w:hAnsi="Arial" w:cs="Arial"/>
          <w:kern w:val="0"/>
          <w:sz w:val="20"/>
          <w:szCs w:val="20"/>
          <w14:ligatures w14:val="none"/>
        </w:rPr>
        <w:t xml:space="preserve">the </w:t>
      </w:r>
      <w:r w:rsidR="00FB539F">
        <w:rPr>
          <w:rFonts w:ascii="Arial" w:hAnsi="Arial" w:cs="Arial"/>
          <w:kern w:val="0"/>
          <w:sz w:val="20"/>
          <w:szCs w:val="20"/>
          <w14:ligatures w14:val="none"/>
        </w:rPr>
        <w:t>reported encoder output into its decoder model and generates</w:t>
      </w:r>
      <w:r w:rsidR="00856941" w:rsidRPr="001537EC">
        <w:rPr>
          <w:rFonts w:ascii="Arial" w:hAnsi="Arial" w:cs="Arial"/>
          <w:kern w:val="0"/>
          <w:sz w:val="20"/>
          <w:szCs w:val="20"/>
          <w14:ligatures w14:val="none"/>
        </w:rPr>
        <w:t xml:space="preserve">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and then the NW compares the reconstructed 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with the associated </w:t>
      </w:r>
      <w:r w:rsidR="00856941" w:rsidRPr="001537EC">
        <w:rPr>
          <w:rFonts w:ascii="Arial" w:hAnsi="Arial" w:cs="Arial"/>
          <w:kern w:val="0"/>
          <w:sz w:val="20"/>
          <w:szCs w:val="20"/>
          <w:lang w:eastAsia="ja-JP"/>
          <w14:ligatures w14:val="none"/>
        </w:rPr>
        <w:t xml:space="preserve">ground-truth </w:t>
      </w:r>
      <w:r w:rsidR="00856941" w:rsidRPr="001537EC">
        <w:rPr>
          <w:rFonts w:ascii="Arial" w:hAnsi="Arial" w:cs="Arial"/>
          <w:kern w:val="0"/>
          <w:sz w:val="20"/>
          <w:szCs w:val="20"/>
          <w14:ligatures w14:val="none"/>
        </w:rPr>
        <w:t xml:space="preserve">CSI </w:t>
      </w:r>
      <w:r w:rsidR="00856941">
        <w:rPr>
          <w:rFonts w:ascii="Arial" w:hAnsi="Arial" w:cs="Arial"/>
          <w:kern w:val="0"/>
          <w:sz w:val="20"/>
          <w:szCs w:val="20"/>
          <w14:ligatures w14:val="none"/>
        </w:rPr>
        <w:t xml:space="preserve">samples </w:t>
      </w:r>
      <w:r w:rsidR="00856941" w:rsidRPr="001537EC">
        <w:rPr>
          <w:rFonts w:ascii="Arial" w:hAnsi="Arial" w:cs="Arial"/>
          <w:kern w:val="0"/>
          <w:sz w:val="20"/>
          <w:szCs w:val="20"/>
          <w14:ligatures w14:val="none"/>
        </w:rPr>
        <w:t xml:space="preserve">to calculate the intermediate </w:t>
      </w:r>
      <w:proofErr w:type="spellStart"/>
      <w:r w:rsidR="00856941" w:rsidRPr="001537EC">
        <w:rPr>
          <w:rFonts w:ascii="Arial" w:hAnsi="Arial" w:cs="Arial"/>
          <w:kern w:val="0"/>
          <w:sz w:val="20"/>
          <w:szCs w:val="20"/>
          <w14:ligatures w14:val="none"/>
        </w:rPr>
        <w:t>KPI</w:t>
      </w:r>
      <w:r w:rsidR="00856941">
        <w:rPr>
          <w:rFonts w:ascii="Arial" w:hAnsi="Arial" w:cs="Arial"/>
          <w:kern w:val="0"/>
          <w:sz w:val="20"/>
          <w:szCs w:val="20"/>
          <w14:ligatures w14:val="none"/>
        </w:rPr>
        <w:t>s</w:t>
      </w:r>
      <w:proofErr w:type="spellEnd"/>
      <w:r w:rsidR="00856941" w:rsidRPr="001537EC">
        <w:rPr>
          <w:rFonts w:ascii="Arial" w:hAnsi="Arial" w:cs="Arial"/>
          <w:kern w:val="0"/>
          <w:sz w:val="20"/>
          <w:szCs w:val="20"/>
          <w14:ligatures w14:val="none"/>
        </w:rPr>
        <w:t xml:space="preserve">. </w:t>
      </w:r>
    </w:p>
    <w:p w14:paraId="324F56A1" w14:textId="7F58ABE0" w:rsidR="000006B9" w:rsidRPr="00EA4AEA" w:rsidRDefault="000006B9" w:rsidP="000006B9">
      <w:pPr>
        <w:spacing w:after="120"/>
        <w:jc w:val="both"/>
        <w:rPr>
          <w:rFonts w:ascii="Arial" w:hAnsi="Arial"/>
          <w:kern w:val="0"/>
          <w:sz w:val="20"/>
          <w14:ligatures w14:val="none"/>
        </w:rPr>
      </w:pPr>
      <w:r w:rsidRPr="00A10817">
        <w:rPr>
          <w:rFonts w:ascii="Arial" w:hAnsi="Arial"/>
          <w:kern w:val="0"/>
          <w:sz w:val="20"/>
          <w:lang w:val="en-US"/>
          <w14:ligatures w14:val="none"/>
        </w:rPr>
        <w:t>Based on the model monitoring Case 1 evaluation results for the CSI-compression use case captured in the latest version of the TR</w:t>
      </w:r>
      <w:r w:rsidR="002E6BD5" w:rsidRPr="00A10817">
        <w:rPr>
          <w:rFonts w:ascii="Arial" w:hAnsi="Arial"/>
          <w:kern w:val="0"/>
          <w:sz w:val="20"/>
          <w:lang w:val="en-US"/>
          <w14:ligatures w14:val="none"/>
        </w:rPr>
        <w:t xml:space="preserve"> </w:t>
      </w:r>
      <w:r w:rsidR="002E6BD5">
        <w:rPr>
          <w:rFonts w:ascii="Arial" w:hAnsi="Arial"/>
          <w:kern w:val="0"/>
          <w:sz w:val="20"/>
          <w14:ligatures w14:val="none"/>
        </w:rPr>
        <w:fldChar w:fldCharType="begin"/>
      </w:r>
      <w:r w:rsidR="002E6BD5">
        <w:rPr>
          <w:rFonts w:ascii="Arial" w:hAnsi="Arial"/>
          <w:kern w:val="0"/>
          <w:sz w:val="20"/>
          <w14:ligatures w14:val="none"/>
        </w:rPr>
        <w:instrText xml:space="preserve"> REF _Ref187668425 \r \h </w:instrText>
      </w:r>
      <w:r w:rsidR="002E6BD5">
        <w:rPr>
          <w:rFonts w:ascii="Arial" w:hAnsi="Arial"/>
          <w:kern w:val="0"/>
          <w:sz w:val="20"/>
          <w14:ligatures w14:val="none"/>
        </w:rPr>
      </w:r>
      <w:r w:rsidR="002E6BD5">
        <w:rPr>
          <w:rFonts w:ascii="Arial" w:hAnsi="Arial"/>
          <w:kern w:val="0"/>
          <w:sz w:val="20"/>
          <w14:ligatures w14:val="none"/>
        </w:rPr>
        <w:fldChar w:fldCharType="separate"/>
      </w:r>
      <w:r w:rsidR="002E6BD5" w:rsidRPr="00A10817">
        <w:rPr>
          <w:rFonts w:ascii="Arial" w:hAnsi="Arial"/>
          <w:kern w:val="0"/>
          <w:sz w:val="20"/>
          <w:lang w:val="en-US"/>
          <w14:ligatures w14:val="none"/>
        </w:rPr>
        <w:t>[6]</w:t>
      </w:r>
      <w:r w:rsidR="002E6BD5">
        <w:rPr>
          <w:rFonts w:ascii="Arial" w:hAnsi="Arial"/>
          <w:kern w:val="0"/>
          <w:sz w:val="20"/>
          <w14:ligatures w14:val="none"/>
        </w:rPr>
        <w:fldChar w:fldCharType="end"/>
      </w:r>
      <w:r w:rsidRPr="00A10817">
        <w:rPr>
          <w:rFonts w:ascii="Arial" w:hAnsi="Arial"/>
          <w:kern w:val="0"/>
          <w:sz w:val="20"/>
          <w:lang w:val="en-US"/>
          <w14:ligatures w14:val="none"/>
        </w:rPr>
        <w:t xml:space="preserve">, high resolution </w:t>
      </w:r>
      <w:r w:rsidRPr="00A10817">
        <w:rPr>
          <w:rFonts w:ascii="Arial" w:hAnsi="Arial"/>
          <w:kern w:val="0"/>
          <w:sz w:val="20"/>
          <w:lang w:val="en-US" w:eastAsia="ja-JP"/>
          <w14:ligatures w14:val="none"/>
        </w:rPr>
        <w:t xml:space="preserve">ground-truth </w:t>
      </w:r>
      <w:r w:rsidRPr="00A10817">
        <w:rPr>
          <w:rFonts w:ascii="Arial" w:hAnsi="Arial"/>
          <w:kern w:val="0"/>
          <w:sz w:val="20"/>
          <w:lang w:val="en-US"/>
          <w14:ligatures w14:val="none"/>
        </w:rPr>
        <w:t xml:space="preserve">CSI format (e.g., ground truth CSI format of R16 </w:t>
      </w:r>
      <w:proofErr w:type="spellStart"/>
      <w:r w:rsidRPr="00A10817">
        <w:rPr>
          <w:rFonts w:ascii="Arial" w:hAnsi="Arial"/>
          <w:kern w:val="0"/>
          <w:sz w:val="20"/>
          <w:lang w:val="en-US"/>
          <w14:ligatures w14:val="none"/>
        </w:rPr>
        <w:t>eType</w:t>
      </w:r>
      <w:proofErr w:type="spellEnd"/>
      <w:r w:rsidRPr="00A10817">
        <w:rPr>
          <w:rFonts w:ascii="Arial" w:hAnsi="Arial"/>
          <w:kern w:val="0"/>
          <w:sz w:val="20"/>
          <w:lang w:val="en-US"/>
          <w14:ligatures w14:val="none"/>
        </w:rPr>
        <w:t xml:space="preserve"> II CB with new parameters) is required to achieve adequate monitoring accuracy. </w:t>
      </w:r>
      <w:r w:rsidRPr="00EA4AEA">
        <w:rPr>
          <w:rFonts w:ascii="Arial" w:hAnsi="Arial"/>
          <w:kern w:val="0"/>
          <w:sz w:val="20"/>
          <w14:ligatures w14:val="none"/>
        </w:rPr>
        <w:t xml:space="preserve">For CSI-compression use case,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being used for evaluation studies are the SGCS between reconstructed CSI and </w:t>
      </w:r>
      <w:r w:rsidRPr="00EA4AEA">
        <w:rPr>
          <w:rFonts w:ascii="Arial" w:hAnsi="Arial"/>
          <w:kern w:val="0"/>
          <w:sz w:val="20"/>
          <w:lang w:eastAsia="ja-JP"/>
          <w14:ligatures w14:val="none"/>
        </w:rPr>
        <w:t xml:space="preserve">ground-truth </w:t>
      </w:r>
      <w:r w:rsidRPr="00EA4AEA">
        <w:rPr>
          <w:rFonts w:ascii="Arial" w:hAnsi="Arial"/>
          <w:kern w:val="0"/>
          <w:sz w:val="20"/>
          <w14:ligatures w14:val="none"/>
        </w:rPr>
        <w:t xml:space="preserve">CSI, but it has been observed that it only works well for rank=1 and SU-MIMO. In practice, the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used for model performance monitoring can be a decoder reconstruction error metric defined by a loss function used for training at the NW-side and this loss function is unknown to the UE side. Hence, it is the NW-side who can derive the most accurate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that truly reflect two-sided model performance. Therefore, the standard should support UE reporting</w:t>
      </w:r>
      <w:r w:rsidRPr="00EA4AEA" w:rsidDel="00376967">
        <w:rPr>
          <w:rFonts w:ascii="Arial" w:hAnsi="Arial"/>
          <w:kern w:val="0"/>
          <w:sz w:val="20"/>
          <w14:ligatures w14:val="none"/>
        </w:rPr>
        <w:t xml:space="preserve"> </w:t>
      </w:r>
      <w:r w:rsidRPr="00EA4AEA">
        <w:rPr>
          <w:rFonts w:ascii="Arial" w:hAnsi="Arial"/>
          <w:kern w:val="0"/>
          <w:sz w:val="20"/>
          <w14:ligatures w14:val="none"/>
        </w:rPr>
        <w:t xml:space="preserve">high resolution target (ground-truth) CSI together with the UE-part model output for NW-sided intermediate </w:t>
      </w:r>
      <w:proofErr w:type="spellStart"/>
      <w:r w:rsidRPr="00EA4AEA">
        <w:rPr>
          <w:rFonts w:ascii="Arial" w:hAnsi="Arial"/>
          <w:kern w:val="0"/>
          <w:sz w:val="20"/>
          <w14:ligatures w14:val="none"/>
        </w:rPr>
        <w:t>KPIs</w:t>
      </w:r>
      <w:proofErr w:type="spellEnd"/>
      <w:r w:rsidRPr="00EA4AEA">
        <w:rPr>
          <w:rFonts w:ascii="Arial" w:hAnsi="Arial"/>
          <w:kern w:val="0"/>
          <w:sz w:val="20"/>
          <w14:ligatures w14:val="none"/>
        </w:rPr>
        <w:t xml:space="preserve"> based model monitoring for the CSI compression use case. </w:t>
      </w:r>
    </w:p>
    <w:p w14:paraId="63DBF800" w14:textId="3EBE430F" w:rsidR="00AA78E7" w:rsidRPr="00C04FCA" w:rsidRDefault="00FA253B" w:rsidP="00A27286">
      <w:pPr>
        <w:pStyle w:val="Observation"/>
        <w:ind w:left="1701" w:hanging="1701"/>
        <w:rPr>
          <w:rFonts w:ascii="Arial" w:hAnsi="Arial"/>
          <w:kern w:val="0"/>
          <w:sz w:val="20"/>
          <w14:ligatures w14:val="none"/>
        </w:rPr>
      </w:pPr>
      <w:bookmarkStart w:id="52" w:name="_Toc189841080"/>
      <w:r>
        <w:rPr>
          <w:rFonts w:ascii="Arial" w:hAnsi="Arial" w:cs="Arial"/>
          <w:sz w:val="20"/>
          <w:szCs w:val="20"/>
        </w:rPr>
        <w:t>It is necessary to specify UE reporting high resolution target CSI</w:t>
      </w:r>
      <w:r w:rsidR="006C26C7">
        <w:rPr>
          <w:rFonts w:ascii="Arial" w:hAnsi="Arial" w:cs="Arial"/>
          <w:sz w:val="20"/>
          <w:szCs w:val="20"/>
        </w:rPr>
        <w:t xml:space="preserve"> to enable NW-side intermediate KPI based monitoring of the two-sided CSI-compression model performance</w:t>
      </w:r>
      <w:r w:rsidRPr="00013B39">
        <w:rPr>
          <w:rFonts w:ascii="Arial" w:hAnsi="Arial" w:cs="Arial"/>
          <w:sz w:val="20"/>
          <w:szCs w:val="20"/>
        </w:rPr>
        <w:t>.</w:t>
      </w:r>
      <w:bookmarkEnd w:id="52"/>
    </w:p>
    <w:p w14:paraId="688AEBE4" w14:textId="657B8BCB" w:rsidR="00A27286" w:rsidRPr="00256FF0" w:rsidRDefault="00256FF0" w:rsidP="00802A71">
      <w:pPr>
        <w:pStyle w:val="Heading4"/>
      </w:pPr>
      <w:r w:rsidRPr="0079367A">
        <w:rPr>
          <w:lang w:val="en-US"/>
        </w:rPr>
        <w:t xml:space="preserve">3.1.3 </w:t>
      </w:r>
      <w:r w:rsidR="00A27286" w:rsidRPr="0079367A">
        <w:rPr>
          <w:lang w:val="en-US"/>
        </w:rPr>
        <w:t>Detection of failure root cause</w:t>
      </w:r>
    </w:p>
    <w:p w14:paraId="4ECF20D2" w14:textId="587B947D" w:rsidR="0049654B" w:rsidRPr="005C0DEE" w:rsidRDefault="00EA4AEA" w:rsidP="0049654B">
      <w:pPr>
        <w:spacing w:after="120"/>
        <w:jc w:val="both"/>
        <w:rPr>
          <w:rFonts w:ascii="Arial" w:hAnsi="Arial"/>
          <w:kern w:val="0"/>
          <w:sz w:val="20"/>
          <w14:ligatures w14:val="none"/>
        </w:rPr>
      </w:pPr>
      <w:r w:rsidRPr="005C0DEE">
        <w:rPr>
          <w:rFonts w:ascii="Arial" w:hAnsi="Arial"/>
          <w:kern w:val="0"/>
          <w:sz w:val="20"/>
          <w14:ligatures w14:val="none"/>
        </w:rPr>
        <w:t>When detecting/predicting potential AI/ML functionality failure based on the observation of eventual KPI degradation</w:t>
      </w:r>
      <w:r w:rsidR="006C26C7" w:rsidRPr="005C0DEE">
        <w:rPr>
          <w:rFonts w:ascii="Arial" w:hAnsi="Arial"/>
          <w:kern w:val="0"/>
          <w:sz w:val="20"/>
          <w14:ligatures w14:val="none"/>
        </w:rPr>
        <w:t xml:space="preserve"> and/or the observation of intermediate KPI degradation</w:t>
      </w:r>
      <w:r w:rsidRPr="005C0DEE">
        <w:rPr>
          <w:rFonts w:ascii="Arial" w:hAnsi="Arial"/>
          <w:kern w:val="0"/>
          <w:sz w:val="20"/>
          <w14:ligatures w14:val="none"/>
        </w:rPr>
        <w:t>, the NW perform</w:t>
      </w:r>
      <w:r w:rsidR="005E154E" w:rsidRPr="005C0DEE">
        <w:rPr>
          <w:rFonts w:ascii="Arial" w:hAnsi="Arial"/>
          <w:kern w:val="0"/>
          <w:sz w:val="20"/>
          <w14:ligatures w14:val="none"/>
        </w:rPr>
        <w:t>s</w:t>
      </w:r>
      <w:r w:rsidRPr="005C0DEE">
        <w:rPr>
          <w:rFonts w:ascii="Arial" w:hAnsi="Arial"/>
          <w:kern w:val="0"/>
          <w:sz w:val="20"/>
          <w14:ligatures w14:val="none"/>
        </w:rPr>
        <w:t xml:space="preserve"> further error cause analysis. </w:t>
      </w:r>
      <w:r w:rsidR="000E794B" w:rsidRPr="005C0DEE">
        <w:rPr>
          <w:rFonts w:ascii="Arial" w:hAnsi="Arial"/>
          <w:kern w:val="0"/>
          <w:sz w:val="20"/>
          <w14:ligatures w14:val="none"/>
        </w:rPr>
        <w:t>T</w:t>
      </w:r>
      <w:r w:rsidR="0049654B" w:rsidRPr="005C0DEE">
        <w:rPr>
          <w:rFonts w:ascii="Arial" w:hAnsi="Arial"/>
          <w:kern w:val="0"/>
          <w:sz w:val="20"/>
          <w14:ligatures w14:val="none"/>
        </w:rPr>
        <w:t xml:space="preserve">o understand the cause of the failure and potentially resolve it. </w:t>
      </w:r>
      <w:r w:rsidR="005B7C70">
        <w:rPr>
          <w:rFonts w:ascii="Arial" w:hAnsi="Arial"/>
          <w:kern w:val="0"/>
          <w:sz w:val="20"/>
          <w14:ligatures w14:val="none"/>
        </w:rPr>
        <w:t>Note that here we consider NW-first training</w:t>
      </w:r>
      <w:r w:rsidR="00047CF0">
        <w:rPr>
          <w:rFonts w:ascii="Arial" w:hAnsi="Arial"/>
          <w:kern w:val="0"/>
          <w:sz w:val="20"/>
          <w14:ligatures w14:val="none"/>
        </w:rPr>
        <w:t>, since we</w:t>
      </w:r>
      <w:r w:rsidR="003828EC">
        <w:rPr>
          <w:rFonts w:ascii="Arial" w:hAnsi="Arial"/>
          <w:kern w:val="0"/>
          <w:sz w:val="20"/>
          <w14:ligatures w14:val="none"/>
        </w:rPr>
        <w:t xml:space="preserve"> think the UE-side first training should not be supported as discussed in Section 2. </w:t>
      </w:r>
      <w:r w:rsidR="0049654B" w:rsidRPr="005C0DEE">
        <w:rPr>
          <w:rFonts w:ascii="Arial" w:hAnsi="Arial"/>
          <w:kern w:val="0"/>
          <w:sz w:val="20"/>
          <w14:ligatures w14:val="none"/>
        </w:rPr>
        <w:t xml:space="preserve">The cause of failure can be either caused by: </w:t>
      </w:r>
    </w:p>
    <w:p w14:paraId="7B2AEBAE" w14:textId="77777777" w:rsidR="0049654B" w:rsidRPr="001537EC" w:rsidRDefault="0049654B" w:rsidP="00F8768C">
      <w:pPr>
        <w:pStyle w:val="ListParagraph"/>
        <w:numPr>
          <w:ilvl w:val="0"/>
          <w:numId w:val="37"/>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Data drift, i.e. the field channel conditions are not reflected well in the training data set.</w:t>
      </w:r>
    </w:p>
    <w:p w14:paraId="38A078C8" w14:textId="7A0F1337" w:rsidR="0049654B" w:rsidRPr="001537EC" w:rsidRDefault="00347DBE" w:rsidP="00F8768C">
      <w:pPr>
        <w:pStyle w:val="ListParagraph"/>
        <w:numPr>
          <w:ilvl w:val="0"/>
          <w:numId w:val="37"/>
        </w:numPr>
        <w:spacing w:after="120"/>
        <w:contextualSpacing/>
        <w:jc w:val="both"/>
        <w:rPr>
          <w:rFonts w:ascii="Arial" w:hAnsi="Arial" w:cs="Arial"/>
          <w:kern w:val="0"/>
          <w:sz w:val="20"/>
          <w:szCs w:val="20"/>
          <w:lang w:val="en-US"/>
          <w14:ligatures w14:val="none"/>
        </w:rPr>
      </w:pPr>
      <w:r>
        <w:rPr>
          <w:rFonts w:ascii="Arial" w:hAnsi="Arial" w:cs="Arial"/>
          <w:kern w:val="0"/>
          <w:sz w:val="20"/>
          <w:szCs w:val="20"/>
          <w:lang w:val="en-US"/>
          <w14:ligatures w14:val="none"/>
        </w:rPr>
        <w:t xml:space="preserve">UE-side issue: </w:t>
      </w:r>
      <w:r w:rsidR="00E66A3B">
        <w:rPr>
          <w:rFonts w:ascii="Arial" w:hAnsi="Arial" w:cs="Arial"/>
          <w:kern w:val="0"/>
          <w:sz w:val="20"/>
          <w:szCs w:val="20"/>
          <w:lang w:val="en-US"/>
          <w14:ligatures w14:val="none"/>
        </w:rPr>
        <w:t>e.g., the a</w:t>
      </w:r>
      <w:r w:rsidR="0049654B" w:rsidRPr="001537EC">
        <w:rPr>
          <w:rFonts w:ascii="Arial" w:hAnsi="Arial" w:cs="Arial"/>
          <w:kern w:val="0"/>
          <w:sz w:val="20"/>
          <w:szCs w:val="20"/>
          <w:lang w:val="en-US"/>
          <w14:ligatures w14:val="none"/>
        </w:rPr>
        <w:t>ctual CSI construction model does not pair well with the NW decoder due to variation in the latent space representation caused by the offline engineering (e.g. in case of option3a-1), compiling issues (e.g. in case of 3b), or mismatch in the training objectives (e.g. in case of option 4)</w:t>
      </w:r>
    </w:p>
    <w:p w14:paraId="70147652" w14:textId="13FF3F00" w:rsidR="005E006E" w:rsidRDefault="0049654B" w:rsidP="00F8768C">
      <w:pPr>
        <w:pStyle w:val="ListParagraph"/>
        <w:numPr>
          <w:ilvl w:val="0"/>
          <w:numId w:val="37"/>
        </w:numPr>
        <w:spacing w:after="120"/>
        <w:contextualSpacing/>
        <w:jc w:val="both"/>
        <w:rPr>
          <w:rFonts w:ascii="Arial" w:hAnsi="Arial" w:cs="Arial"/>
          <w:kern w:val="0"/>
          <w:sz w:val="20"/>
          <w:szCs w:val="20"/>
          <w:lang w:val="en-US"/>
          <w14:ligatures w14:val="none"/>
        </w:rPr>
      </w:pPr>
      <w:r w:rsidRPr="001537EC">
        <w:rPr>
          <w:rFonts w:ascii="Arial" w:hAnsi="Arial" w:cs="Arial"/>
          <w:kern w:val="0"/>
          <w:sz w:val="20"/>
          <w:szCs w:val="20"/>
          <w:lang w:val="en-US"/>
          <w14:ligatures w14:val="none"/>
        </w:rPr>
        <w:t xml:space="preserve">NW-side </w:t>
      </w:r>
      <w:r w:rsidR="00347DBE">
        <w:rPr>
          <w:rFonts w:ascii="Arial" w:hAnsi="Arial" w:cs="Arial"/>
          <w:kern w:val="0"/>
          <w:sz w:val="20"/>
          <w:szCs w:val="20"/>
          <w:lang w:val="en-US"/>
          <w14:ligatures w14:val="none"/>
        </w:rPr>
        <w:t>issue</w:t>
      </w:r>
      <w:r>
        <w:rPr>
          <w:rFonts w:ascii="Arial" w:hAnsi="Arial" w:cs="Arial"/>
          <w:kern w:val="0"/>
          <w:sz w:val="20"/>
          <w:szCs w:val="20"/>
          <w:lang w:val="en-US"/>
          <w14:ligatures w14:val="none"/>
        </w:rPr>
        <w:t>,</w:t>
      </w:r>
      <w:r w:rsidRPr="001537EC">
        <w:rPr>
          <w:rFonts w:ascii="Arial" w:hAnsi="Arial" w:cs="Arial"/>
          <w:kern w:val="0"/>
          <w:sz w:val="20"/>
          <w:szCs w:val="20"/>
          <w:lang w:val="en-US"/>
          <w14:ligatures w14:val="none"/>
        </w:rPr>
        <w:t xml:space="preserve"> i.e. the jointly actual decoder and the nominal encoder (in form of dataset/parameters/model) is poorly trained and not performing well in the field.</w:t>
      </w:r>
    </w:p>
    <w:p w14:paraId="038F15BE" w14:textId="77777777" w:rsidR="00E332D7" w:rsidRPr="00E332D7" w:rsidRDefault="00E332D7" w:rsidP="00E332D7">
      <w:pPr>
        <w:pStyle w:val="ListParagraph"/>
        <w:spacing w:after="120"/>
        <w:contextualSpacing/>
        <w:jc w:val="both"/>
        <w:rPr>
          <w:rFonts w:ascii="Arial" w:hAnsi="Arial" w:cs="Arial"/>
          <w:kern w:val="0"/>
          <w:sz w:val="20"/>
          <w:szCs w:val="20"/>
          <w:lang w:val="en-US"/>
          <w14:ligatures w14:val="none"/>
        </w:rPr>
      </w:pPr>
    </w:p>
    <w:p w14:paraId="7ABAC2C7" w14:textId="1FE94AB5" w:rsidR="005E006E" w:rsidRDefault="00D706B9" w:rsidP="00F8768C">
      <w:pPr>
        <w:pStyle w:val="ListParagraph"/>
        <w:numPr>
          <w:ilvl w:val="0"/>
          <w:numId w:val="38"/>
        </w:numPr>
        <w:spacing w:after="120"/>
        <w:contextualSpacing/>
        <w:jc w:val="both"/>
        <w:rPr>
          <w:rFonts w:ascii="Arial" w:hAnsi="Arial" w:cs="Arial"/>
          <w:kern w:val="0"/>
          <w:sz w:val="20"/>
          <w:szCs w:val="20"/>
          <w:u w:val="single"/>
          <w14:ligatures w14:val="none"/>
        </w:rPr>
      </w:pPr>
      <w:r w:rsidRPr="001537EC">
        <w:rPr>
          <w:rFonts w:ascii="Arial" w:hAnsi="Arial" w:cs="Arial"/>
          <w:kern w:val="0"/>
          <w:sz w:val="20"/>
          <w:szCs w:val="20"/>
          <w:u w:val="single"/>
          <w:lang w:val="en-US"/>
          <w14:ligatures w14:val="none"/>
        </w:rPr>
        <w:t>NW-side training issue and data drift detection</w:t>
      </w:r>
    </w:p>
    <w:p w14:paraId="4618DE06" w14:textId="104B825D" w:rsidR="00371581" w:rsidRDefault="15BE475D" w:rsidP="4594BB78">
      <w:pPr>
        <w:spacing w:after="120"/>
        <w:jc w:val="both"/>
        <w:rPr>
          <w:rFonts w:ascii="Arial" w:hAnsi="Arial" w:cs="Arial"/>
          <w:kern w:val="0"/>
          <w:sz w:val="20"/>
          <w:szCs w:val="20"/>
          <w14:ligatures w14:val="none"/>
        </w:rPr>
      </w:pPr>
      <w:r w:rsidRPr="4594BB78">
        <w:rPr>
          <w:rFonts w:ascii="Arial" w:hAnsi="Arial" w:cs="Arial"/>
          <w:kern w:val="0"/>
          <w:sz w:val="20"/>
          <w:szCs w:val="20"/>
          <w:lang w:val="en-US"/>
          <w14:ligatures w14:val="none"/>
        </w:rPr>
        <w:t>I</w:t>
      </w:r>
      <w:r w:rsidR="18F603E7" w:rsidRPr="4594BB78">
        <w:rPr>
          <w:rFonts w:ascii="Arial" w:hAnsi="Arial" w:cs="Arial"/>
          <w:kern w:val="0"/>
          <w:sz w:val="20"/>
          <w:szCs w:val="20"/>
          <w:lang w:val="en-US"/>
          <w14:ligatures w14:val="none"/>
        </w:rPr>
        <w:t>ntermediate KPI based model monitoring can be used to detect NW-side training issues</w:t>
      </w:r>
      <w:r w:rsidR="29E54A03" w:rsidRPr="4594BB78">
        <w:rPr>
          <w:rFonts w:ascii="Arial" w:hAnsi="Arial" w:cs="Arial"/>
          <w:kern w:val="0"/>
          <w:sz w:val="20"/>
          <w:szCs w:val="20"/>
          <w:lang w:val="en-US"/>
          <w14:ligatures w14:val="none"/>
        </w:rPr>
        <w:t>. To enable this,</w:t>
      </w:r>
      <w:r w:rsidR="5F3B5F01" w:rsidRPr="4594BB78">
        <w:rPr>
          <w:rFonts w:ascii="Arial" w:hAnsi="Arial"/>
          <w:kern w:val="0"/>
          <w:sz w:val="20"/>
          <w:szCs w:val="20"/>
          <w:lang w:val="en-US"/>
          <w14:ligatures w14:val="none"/>
        </w:rPr>
        <w:t xml:space="preserve"> </w:t>
      </w:r>
      <w:r w:rsidR="5F3B5F01" w:rsidRPr="4594BB78">
        <w:rPr>
          <w:rFonts w:ascii="Arial" w:hAnsi="Arial"/>
          <w:b/>
          <w:bCs/>
          <w:kern w:val="0"/>
          <w:sz w:val="20"/>
          <w:szCs w:val="20"/>
          <w:lang w:val="en-US"/>
          <w14:ligatures w14:val="none"/>
        </w:rPr>
        <w:t xml:space="preserve">the NW needs to collect the </w:t>
      </w:r>
      <w:r w:rsidR="5F3B5F01" w:rsidRPr="4594BB78">
        <w:rPr>
          <w:rFonts w:ascii="Arial" w:hAnsi="Arial"/>
          <w:b/>
          <w:bCs/>
          <w:kern w:val="0"/>
          <w:sz w:val="20"/>
          <w:szCs w:val="20"/>
          <w:lang w:val="en-US" w:eastAsia="ja-JP"/>
          <w14:ligatures w14:val="none"/>
        </w:rPr>
        <w:t xml:space="preserve">ground-truth </w:t>
      </w:r>
      <w:r w:rsidR="5F3B5F01" w:rsidRPr="4594BB78">
        <w:rPr>
          <w:rFonts w:ascii="Arial" w:hAnsi="Arial"/>
          <w:b/>
          <w:bCs/>
          <w:kern w:val="0"/>
          <w:sz w:val="20"/>
          <w:szCs w:val="20"/>
          <w:lang w:val="en-US"/>
          <w14:ligatures w14:val="none"/>
        </w:rPr>
        <w:t>CSI</w:t>
      </w:r>
      <w:r w:rsidR="4154AAA0" w:rsidRPr="4594BB78">
        <w:rPr>
          <w:rFonts w:ascii="Arial" w:hAnsi="Arial"/>
          <w:kern w:val="0"/>
          <w:sz w:val="20"/>
          <w:szCs w:val="20"/>
          <w:lang w:val="en-US"/>
          <w14:ligatures w14:val="none"/>
        </w:rPr>
        <w:t>.</w:t>
      </w:r>
      <w:r w:rsidR="4154AAA0" w:rsidRPr="4594BB78">
        <w:rPr>
          <w:rFonts w:ascii="Arial" w:hAnsi="Arial" w:cs="Arial"/>
          <w:kern w:val="0"/>
          <w:sz w:val="20"/>
          <w:szCs w:val="20"/>
          <w:lang w:val="en-US"/>
          <w14:ligatures w14:val="none"/>
        </w:rPr>
        <w:t xml:space="preserve"> The NW feeds the ground-truth CSI </w:t>
      </w:r>
      <w:r w:rsidR="177B6AB6" w:rsidRPr="4594BB78">
        <w:rPr>
          <w:rFonts w:ascii="Arial" w:hAnsi="Arial" w:cs="Arial"/>
          <w:kern w:val="0"/>
          <w:sz w:val="20"/>
          <w:szCs w:val="20"/>
          <w:lang w:val="en-US"/>
          <w14:ligatures w14:val="none"/>
        </w:rPr>
        <w:t xml:space="preserve">samples </w:t>
      </w:r>
      <w:r w:rsidR="4154AAA0" w:rsidRPr="4594BB78">
        <w:rPr>
          <w:rFonts w:ascii="Arial" w:hAnsi="Arial" w:cs="Arial"/>
          <w:kern w:val="0"/>
          <w:sz w:val="20"/>
          <w:szCs w:val="20"/>
          <w:lang w:val="en-US"/>
          <w14:ligatures w14:val="none"/>
        </w:rPr>
        <w:t xml:space="preserve">to its </w:t>
      </w:r>
      <w:r w:rsidR="4154AAA0" w:rsidRPr="4594BB78">
        <w:rPr>
          <w:rFonts w:ascii="Arial" w:hAnsi="Arial" w:cs="Arial"/>
          <w:i/>
          <w:iCs/>
          <w:kern w:val="0"/>
          <w:sz w:val="20"/>
          <w:szCs w:val="20"/>
          <w:lang w:val="en-US"/>
          <w14:ligatures w14:val="none"/>
        </w:rPr>
        <w:t>nominal encoder</w:t>
      </w:r>
      <w:r w:rsidR="4154AAA0" w:rsidRPr="4594BB78">
        <w:rPr>
          <w:rFonts w:ascii="Arial" w:hAnsi="Arial" w:cs="Arial"/>
          <w:kern w:val="0"/>
          <w:sz w:val="20"/>
          <w:szCs w:val="20"/>
          <w:lang w:val="en-US"/>
          <w14:ligatures w14:val="none"/>
        </w:rPr>
        <w:t xml:space="preserve"> (i.e. used to obtain the actual </w:t>
      </w:r>
      <w:proofErr w:type="spellStart"/>
      <w:r w:rsidR="4154AAA0" w:rsidRPr="4594BB78">
        <w:rPr>
          <w:rFonts w:ascii="Arial" w:hAnsi="Arial" w:cs="Arial"/>
          <w:kern w:val="0"/>
          <w:sz w:val="20"/>
          <w:szCs w:val="20"/>
          <w:lang w:val="en-US"/>
          <w14:ligatures w14:val="none"/>
        </w:rPr>
        <w:t>gNB</w:t>
      </w:r>
      <w:proofErr w:type="spellEnd"/>
      <w:r w:rsidR="4154AAA0" w:rsidRPr="4594BB78">
        <w:rPr>
          <w:rFonts w:ascii="Arial" w:hAnsi="Arial" w:cs="Arial"/>
          <w:kern w:val="0"/>
          <w:sz w:val="20"/>
          <w:szCs w:val="20"/>
          <w:lang w:val="en-US"/>
          <w14:ligatures w14:val="none"/>
        </w:rPr>
        <w:t xml:space="preserve"> decoder) and</w:t>
      </w:r>
      <w:r w:rsidR="25E9F3B4" w:rsidRPr="4594BB78">
        <w:rPr>
          <w:rFonts w:ascii="Arial" w:hAnsi="Arial" w:cs="Arial"/>
          <w:kern w:val="0"/>
          <w:sz w:val="20"/>
          <w:szCs w:val="20"/>
          <w:lang w:val="en-US"/>
          <w14:ligatures w14:val="none"/>
        </w:rPr>
        <w:t xml:space="preserve"> </w:t>
      </w:r>
      <w:r w:rsidR="25E9F3B4" w:rsidRPr="4594BB78">
        <w:rPr>
          <w:rFonts w:ascii="Arial" w:hAnsi="Arial" w:cs="Arial"/>
          <w:i/>
          <w:iCs/>
          <w:kern w:val="0"/>
          <w:sz w:val="20"/>
          <w:szCs w:val="20"/>
          <w:lang w:val="en-US"/>
          <w14:ligatures w14:val="none"/>
        </w:rPr>
        <w:t xml:space="preserve">actual </w:t>
      </w:r>
      <w:r w:rsidR="098DE940" w:rsidRPr="4594BB78">
        <w:rPr>
          <w:rFonts w:ascii="Arial" w:hAnsi="Arial" w:cs="Arial"/>
          <w:i/>
          <w:iCs/>
          <w:kern w:val="0"/>
          <w:sz w:val="20"/>
          <w:szCs w:val="20"/>
          <w:lang w:val="en-US"/>
          <w14:ligatures w14:val="none"/>
        </w:rPr>
        <w:t>decoder</w:t>
      </w:r>
      <w:r w:rsidR="098DE940" w:rsidRPr="4594BB78">
        <w:rPr>
          <w:rFonts w:ascii="Arial" w:hAnsi="Arial" w:cs="Arial"/>
          <w:kern w:val="0"/>
          <w:sz w:val="20"/>
          <w:szCs w:val="20"/>
          <w:lang w:val="en-US"/>
          <w14:ligatures w14:val="none"/>
        </w:rPr>
        <w:t xml:space="preserve"> and </w:t>
      </w:r>
      <w:r w:rsidR="4154AAA0" w:rsidRPr="4594BB78">
        <w:rPr>
          <w:rFonts w:ascii="Arial" w:hAnsi="Arial" w:cs="Arial"/>
          <w:kern w:val="0"/>
          <w:sz w:val="20"/>
          <w:szCs w:val="20"/>
          <w:lang w:val="en-US"/>
          <w14:ligatures w14:val="none"/>
        </w:rPr>
        <w:t xml:space="preserve">generates the reconstructed CSI </w:t>
      </w:r>
      <w:r w:rsidR="177B6AB6" w:rsidRPr="4594BB78">
        <w:rPr>
          <w:rFonts w:ascii="Arial" w:hAnsi="Arial" w:cs="Arial"/>
          <w:kern w:val="0"/>
          <w:sz w:val="20"/>
          <w:szCs w:val="20"/>
          <w:lang w:val="en-US"/>
          <w14:ligatures w14:val="none"/>
        </w:rPr>
        <w:t>samples</w:t>
      </w:r>
      <w:r w:rsidR="098DE940" w:rsidRPr="4594BB78">
        <w:rPr>
          <w:rFonts w:ascii="Arial" w:hAnsi="Arial" w:cs="Arial"/>
          <w:kern w:val="0"/>
          <w:sz w:val="20"/>
          <w:szCs w:val="20"/>
          <w:lang w:val="en-US"/>
          <w14:ligatures w14:val="none"/>
        </w:rPr>
        <w:t xml:space="preserve">. Here the nominal encoder </w:t>
      </w:r>
      <w:r w:rsidR="240C14FA" w:rsidRPr="4594BB78">
        <w:rPr>
          <w:rFonts w:ascii="Arial" w:hAnsi="Arial" w:cs="Arial"/>
          <w:kern w:val="0"/>
          <w:sz w:val="20"/>
          <w:szCs w:val="20"/>
          <w:lang w:val="en-US"/>
          <w14:ligatures w14:val="none"/>
        </w:rPr>
        <w:t xml:space="preserve">can be the standardized refence encoder for training option 1 or the </w:t>
      </w:r>
      <w:r w:rsidR="145C20A4" w:rsidRPr="4594BB78">
        <w:rPr>
          <w:rFonts w:ascii="Arial" w:hAnsi="Arial" w:cs="Arial"/>
          <w:kern w:val="0"/>
          <w:sz w:val="20"/>
          <w:szCs w:val="20"/>
          <w:lang w:val="en-US"/>
          <w14:ligatures w14:val="none"/>
        </w:rPr>
        <w:t>refence encoder whose related information (model/parameters/dataset) is shared from the NW-side to the UE-side for training option 3/4/5. Then,</w:t>
      </w:r>
      <w:r w:rsidR="4154AAA0" w:rsidRPr="4594BB78">
        <w:rPr>
          <w:rFonts w:ascii="Arial" w:hAnsi="Arial" w:cs="Arial"/>
          <w:kern w:val="0"/>
          <w:sz w:val="20"/>
          <w:szCs w:val="20"/>
          <w:lang w:val="en-US"/>
          <w14:ligatures w14:val="none"/>
        </w:rPr>
        <w:t xml:space="preserve"> the NW compares the</w:t>
      </w:r>
      <w:r w:rsidR="145C20A4" w:rsidRPr="4594BB78">
        <w:rPr>
          <w:rFonts w:ascii="Arial" w:hAnsi="Arial" w:cs="Arial"/>
          <w:kern w:val="0"/>
          <w:sz w:val="20"/>
          <w:szCs w:val="20"/>
          <w:lang w:val="en-US"/>
          <w14:ligatures w14:val="none"/>
        </w:rPr>
        <w:t xml:space="preserve"> obtained</w:t>
      </w:r>
      <w:r w:rsidR="4154AAA0" w:rsidRPr="4594BB78">
        <w:rPr>
          <w:rFonts w:ascii="Arial" w:hAnsi="Arial" w:cs="Arial"/>
          <w:kern w:val="0"/>
          <w:sz w:val="20"/>
          <w:szCs w:val="20"/>
          <w:lang w:val="en-US"/>
          <w14:ligatures w14:val="none"/>
        </w:rPr>
        <w:t xml:space="preserve"> reconstructed CSI </w:t>
      </w:r>
      <w:r w:rsidR="177B6AB6" w:rsidRPr="4594BB78">
        <w:rPr>
          <w:rFonts w:ascii="Arial" w:hAnsi="Arial" w:cs="Arial"/>
          <w:kern w:val="0"/>
          <w:sz w:val="20"/>
          <w:szCs w:val="20"/>
          <w:lang w:val="en-US"/>
          <w14:ligatures w14:val="none"/>
        </w:rPr>
        <w:t xml:space="preserve">samples </w:t>
      </w:r>
      <w:r w:rsidR="4154AAA0" w:rsidRPr="4594BB78">
        <w:rPr>
          <w:rFonts w:ascii="Arial" w:hAnsi="Arial" w:cs="Arial"/>
          <w:kern w:val="0"/>
          <w:sz w:val="20"/>
          <w:szCs w:val="20"/>
          <w:lang w:val="en-US"/>
          <w14:ligatures w14:val="none"/>
        </w:rPr>
        <w:t xml:space="preserve">with the associated </w:t>
      </w:r>
      <w:r w:rsidR="4154AAA0" w:rsidRPr="4594BB78">
        <w:rPr>
          <w:rFonts w:ascii="Arial" w:hAnsi="Arial" w:cs="Arial"/>
          <w:kern w:val="0"/>
          <w:sz w:val="20"/>
          <w:szCs w:val="20"/>
          <w:lang w:val="en-US" w:eastAsia="ja-JP"/>
          <w14:ligatures w14:val="none"/>
        </w:rPr>
        <w:t xml:space="preserve">ground-truth </w:t>
      </w:r>
      <w:r w:rsidR="4154AAA0" w:rsidRPr="4594BB78">
        <w:rPr>
          <w:rFonts w:ascii="Arial" w:hAnsi="Arial" w:cs="Arial"/>
          <w:kern w:val="0"/>
          <w:sz w:val="20"/>
          <w:szCs w:val="20"/>
          <w:lang w:val="en-US"/>
          <w14:ligatures w14:val="none"/>
        </w:rPr>
        <w:t xml:space="preserve">CSI </w:t>
      </w:r>
      <w:r w:rsidR="177B6AB6" w:rsidRPr="4594BB78">
        <w:rPr>
          <w:rFonts w:ascii="Arial" w:hAnsi="Arial" w:cs="Arial"/>
          <w:kern w:val="0"/>
          <w:sz w:val="20"/>
          <w:szCs w:val="20"/>
          <w:lang w:val="en-US"/>
          <w14:ligatures w14:val="none"/>
        </w:rPr>
        <w:t xml:space="preserve">samples </w:t>
      </w:r>
      <w:r w:rsidR="4154AAA0" w:rsidRPr="4594BB78">
        <w:rPr>
          <w:rFonts w:ascii="Arial" w:hAnsi="Arial" w:cs="Arial"/>
          <w:kern w:val="0"/>
          <w:sz w:val="20"/>
          <w:szCs w:val="20"/>
          <w:lang w:val="en-US"/>
          <w14:ligatures w14:val="none"/>
        </w:rPr>
        <w:t>to calculate the intermediate KPI</w:t>
      </w:r>
      <w:r w:rsidR="177B6AB6" w:rsidRPr="4594BB78">
        <w:rPr>
          <w:rFonts w:ascii="Arial" w:hAnsi="Arial" w:cs="Arial"/>
          <w:kern w:val="0"/>
          <w:sz w:val="20"/>
          <w:szCs w:val="20"/>
          <w:lang w:val="en-US"/>
          <w14:ligatures w14:val="none"/>
        </w:rPr>
        <w:t>s</w:t>
      </w:r>
      <w:r w:rsidR="4154AAA0" w:rsidRPr="4594BB78">
        <w:rPr>
          <w:rFonts w:ascii="Arial" w:hAnsi="Arial" w:cs="Arial"/>
          <w:kern w:val="0"/>
          <w:sz w:val="20"/>
          <w:szCs w:val="20"/>
          <w:lang w:val="en-US"/>
          <w14:ligatures w14:val="none"/>
        </w:rPr>
        <w:t xml:space="preserve">. </w:t>
      </w:r>
    </w:p>
    <w:p w14:paraId="5092976E" w14:textId="59D4B834" w:rsidR="00367E3F" w:rsidRPr="00B0008F" w:rsidRDefault="6C5DF203" w:rsidP="4594BB78">
      <w:pPr>
        <w:spacing w:after="120"/>
        <w:jc w:val="both"/>
        <w:rPr>
          <w:rFonts w:ascii="Arial" w:hAnsi="Arial" w:cs="Arial"/>
          <w:kern w:val="0"/>
          <w:sz w:val="20"/>
          <w:szCs w:val="20"/>
          <w14:ligatures w14:val="none"/>
        </w:rPr>
      </w:pPr>
      <w:r w:rsidRPr="4594BB78">
        <w:rPr>
          <w:rFonts w:ascii="Arial" w:hAnsi="Arial" w:cs="Arial"/>
          <w:kern w:val="0"/>
          <w:sz w:val="20"/>
          <w:szCs w:val="20"/>
          <w:lang w:val="en-US"/>
          <w14:ligatures w14:val="none"/>
        </w:rPr>
        <w:t>If intermediate KPIs do not fulfil the performance requirements (</w:t>
      </w:r>
      <w:r w:rsidR="75BA8FC5" w:rsidRPr="4594BB78">
        <w:rPr>
          <w:rFonts w:ascii="Arial" w:hAnsi="Arial" w:cs="Arial"/>
          <w:kern w:val="0"/>
          <w:sz w:val="20"/>
          <w:szCs w:val="20"/>
          <w:lang w:val="en-US"/>
          <w14:ligatures w14:val="none"/>
        </w:rPr>
        <w:t xml:space="preserve">the </w:t>
      </w:r>
      <w:r w:rsidR="3972FD48" w:rsidRPr="4594BB78">
        <w:rPr>
          <w:rFonts w:ascii="Arial" w:hAnsi="Arial" w:cs="Arial"/>
          <w:kern w:val="0"/>
          <w:sz w:val="20"/>
          <w:szCs w:val="20"/>
          <w:lang w:val="en-US"/>
          <w14:ligatures w14:val="none"/>
        </w:rPr>
        <w:t xml:space="preserve">definition of </w:t>
      </w:r>
      <w:r w:rsidRPr="4594BB78">
        <w:rPr>
          <w:rFonts w:ascii="Arial" w:hAnsi="Arial" w:cs="Arial"/>
          <w:kern w:val="0"/>
          <w:sz w:val="20"/>
          <w:szCs w:val="20"/>
          <w:lang w:val="en-US"/>
          <w14:ligatures w14:val="none"/>
        </w:rPr>
        <w:t>requirements</w:t>
      </w:r>
      <w:r w:rsidR="3972FD48" w:rsidRPr="4594BB78">
        <w:rPr>
          <w:rFonts w:ascii="Arial" w:hAnsi="Arial" w:cs="Arial"/>
          <w:kern w:val="0"/>
          <w:sz w:val="20"/>
          <w:szCs w:val="20"/>
          <w:lang w:val="en-US"/>
          <w14:ligatures w14:val="none"/>
        </w:rPr>
        <w:t xml:space="preserve"> </w:t>
      </w:r>
      <w:r w:rsidR="75BA8FC5" w:rsidRPr="4594BB78">
        <w:rPr>
          <w:rFonts w:ascii="Arial" w:hAnsi="Arial" w:cs="Arial"/>
          <w:kern w:val="0"/>
          <w:sz w:val="20"/>
          <w:szCs w:val="20"/>
          <w:lang w:val="en-US"/>
          <w14:ligatures w14:val="none"/>
        </w:rPr>
        <w:t>is</w:t>
      </w:r>
      <w:r w:rsidRPr="4594BB78">
        <w:rPr>
          <w:rFonts w:ascii="Arial" w:hAnsi="Arial" w:cs="Arial"/>
          <w:kern w:val="0"/>
          <w:sz w:val="20"/>
          <w:szCs w:val="20"/>
          <w:lang w:val="en-US"/>
          <w14:ligatures w14:val="none"/>
        </w:rPr>
        <w:t xml:space="preserve"> proprietary to the NW</w:t>
      </w:r>
      <w:r w:rsidR="232E0B9D" w:rsidRPr="4594BB78">
        <w:rPr>
          <w:rFonts w:ascii="Arial" w:hAnsi="Arial" w:cs="Arial"/>
          <w:kern w:val="0"/>
          <w:sz w:val="20"/>
          <w:szCs w:val="20"/>
          <w:lang w:val="en-US"/>
          <w14:ligatures w14:val="none"/>
        </w:rPr>
        <w:t xml:space="preserve"> or it is defined in RAN4 for training option 1</w:t>
      </w:r>
      <w:r w:rsidRPr="4594BB78">
        <w:rPr>
          <w:rFonts w:ascii="Arial" w:hAnsi="Arial" w:cs="Arial"/>
          <w:kern w:val="0"/>
          <w:sz w:val="20"/>
          <w:szCs w:val="20"/>
          <w:lang w:val="en-US"/>
          <w14:ligatures w14:val="none"/>
        </w:rPr>
        <w:t>), the</w:t>
      </w:r>
      <w:r w:rsidR="232E0B9D" w:rsidRPr="4594BB78">
        <w:rPr>
          <w:rFonts w:ascii="Arial" w:hAnsi="Arial" w:cs="Arial"/>
          <w:kern w:val="0"/>
          <w:sz w:val="20"/>
          <w:szCs w:val="20"/>
          <w:lang w:val="en-US"/>
          <w14:ligatures w14:val="none"/>
        </w:rPr>
        <w:t>n, the</w:t>
      </w:r>
      <w:r w:rsidRPr="4594BB78">
        <w:rPr>
          <w:rFonts w:ascii="Arial" w:hAnsi="Arial" w:cs="Arial"/>
          <w:kern w:val="0"/>
          <w:sz w:val="20"/>
          <w:szCs w:val="20"/>
          <w:lang w:val="en-US"/>
          <w14:ligatures w14:val="none"/>
        </w:rPr>
        <w:t xml:space="preserve"> NW</w:t>
      </w:r>
      <w:r w:rsidR="232E0B9D" w:rsidRPr="4594BB78">
        <w:rPr>
          <w:rFonts w:ascii="Arial" w:hAnsi="Arial" w:cs="Arial"/>
          <w:kern w:val="0"/>
          <w:sz w:val="20"/>
          <w:szCs w:val="20"/>
          <w:lang w:val="en-US"/>
          <w14:ligatures w14:val="none"/>
        </w:rPr>
        <w:t xml:space="preserve">-side </w:t>
      </w:r>
      <w:r w:rsidRPr="4594BB78">
        <w:rPr>
          <w:rFonts w:ascii="Arial" w:hAnsi="Arial" w:cs="Arial"/>
          <w:kern w:val="0"/>
          <w:sz w:val="20"/>
          <w:szCs w:val="20"/>
          <w:lang w:val="en-US"/>
          <w14:ligatures w14:val="none"/>
        </w:rPr>
        <w:t>can check if there is a data drift that might have caused this degradation. Data drift can be detected by checking the statistical distribution (mean, variance, skewness, etc.) for the target CSI and comparing it to the statistical properties of the target CSI data</w:t>
      </w:r>
      <w:r w:rsidR="4A39EA37" w:rsidRPr="4594BB78">
        <w:rPr>
          <w:rFonts w:ascii="Arial" w:hAnsi="Arial" w:cs="Arial"/>
          <w:kern w:val="0"/>
          <w:sz w:val="20"/>
          <w:szCs w:val="20"/>
          <w:lang w:val="en-US"/>
          <w14:ligatures w14:val="none"/>
        </w:rPr>
        <w:t>set</w:t>
      </w:r>
      <w:r w:rsidRPr="4594BB78">
        <w:rPr>
          <w:rFonts w:ascii="Arial" w:hAnsi="Arial" w:cs="Arial"/>
          <w:kern w:val="0"/>
          <w:sz w:val="20"/>
          <w:szCs w:val="20"/>
          <w:lang w:val="en-US"/>
          <w14:ligatures w14:val="none"/>
        </w:rPr>
        <w:t xml:space="preserve"> used during training. If there is a mismatch, there is a possibility that the </w:t>
      </w:r>
      <w:r w:rsidR="0BFBB546" w:rsidRPr="4594BB78">
        <w:rPr>
          <w:rFonts w:ascii="Arial" w:hAnsi="Arial" w:cs="Arial"/>
          <w:kern w:val="0"/>
          <w:sz w:val="20"/>
          <w:szCs w:val="20"/>
          <w:lang w:val="en-US"/>
          <w14:ligatures w14:val="none"/>
        </w:rPr>
        <w:t xml:space="preserve">pair of </w:t>
      </w:r>
      <w:r w:rsidRPr="4594BB78">
        <w:rPr>
          <w:rFonts w:ascii="Arial" w:hAnsi="Arial" w:cs="Arial"/>
          <w:kern w:val="0"/>
          <w:sz w:val="20"/>
          <w:szCs w:val="20"/>
          <w:lang w:val="en-US"/>
          <w14:ligatures w14:val="none"/>
        </w:rPr>
        <w:t>trained nominal encoder</w:t>
      </w:r>
      <w:r w:rsidR="0BFBB546" w:rsidRPr="4594BB78">
        <w:rPr>
          <w:rFonts w:ascii="Arial" w:hAnsi="Arial" w:cs="Arial"/>
          <w:kern w:val="0"/>
          <w:sz w:val="20"/>
          <w:szCs w:val="20"/>
          <w:lang w:val="en-US"/>
          <w14:ligatures w14:val="none"/>
        </w:rPr>
        <w:t xml:space="preserve"> and</w:t>
      </w:r>
      <w:r w:rsidRPr="4594BB78">
        <w:rPr>
          <w:rFonts w:ascii="Arial" w:hAnsi="Arial" w:cs="Arial"/>
          <w:kern w:val="0"/>
          <w:sz w:val="20"/>
          <w:szCs w:val="20"/>
          <w:lang w:val="en-US"/>
          <w14:ligatures w14:val="none"/>
        </w:rPr>
        <w:t xml:space="preserve"> actual decoder by the NW-side does not generalize well to the unseen field data. If there is no mismatch</w:t>
      </w:r>
      <w:r w:rsidR="0BFBB546" w:rsidRPr="4594BB78">
        <w:rPr>
          <w:rFonts w:ascii="Arial" w:hAnsi="Arial" w:cs="Arial"/>
          <w:kern w:val="0"/>
          <w:sz w:val="20"/>
          <w:szCs w:val="20"/>
          <w:lang w:val="en-US"/>
          <w14:ligatures w14:val="none"/>
        </w:rPr>
        <w:t xml:space="preserve"> of </w:t>
      </w:r>
      <w:r w:rsidR="74745BAE" w:rsidRPr="4594BB78">
        <w:rPr>
          <w:rFonts w:ascii="Arial" w:hAnsi="Arial" w:cs="Arial"/>
          <w:kern w:val="0"/>
          <w:sz w:val="20"/>
          <w:szCs w:val="20"/>
          <w:lang w:val="en-US"/>
          <w14:ligatures w14:val="none"/>
        </w:rPr>
        <w:t xml:space="preserve">target CSI </w:t>
      </w:r>
      <w:r w:rsidR="0BFBB546" w:rsidRPr="4594BB78">
        <w:rPr>
          <w:rFonts w:ascii="Arial" w:hAnsi="Arial" w:cs="Arial"/>
          <w:kern w:val="0"/>
          <w:sz w:val="20"/>
          <w:szCs w:val="20"/>
          <w:lang w:val="en-US"/>
          <w14:ligatures w14:val="none"/>
        </w:rPr>
        <w:t xml:space="preserve">data </w:t>
      </w:r>
      <w:r w:rsidR="4F553DBC" w:rsidRPr="4594BB78">
        <w:rPr>
          <w:rFonts w:ascii="Arial" w:hAnsi="Arial" w:cs="Arial"/>
          <w:kern w:val="0"/>
          <w:sz w:val="20"/>
          <w:szCs w:val="20"/>
          <w:lang w:val="en-US"/>
          <w14:ligatures w14:val="none"/>
        </w:rPr>
        <w:t>distribution</w:t>
      </w:r>
      <w:r w:rsidRPr="4594BB78">
        <w:rPr>
          <w:rFonts w:ascii="Arial" w:hAnsi="Arial" w:cs="Arial"/>
          <w:kern w:val="0"/>
          <w:sz w:val="20"/>
          <w:szCs w:val="20"/>
          <w:lang w:val="en-US"/>
          <w14:ligatures w14:val="none"/>
        </w:rPr>
        <w:t>, it is an indication of NW-side training issue</w:t>
      </w:r>
      <w:r w:rsidR="5E973C66" w:rsidRPr="4594BB78">
        <w:rPr>
          <w:rFonts w:ascii="Arial" w:hAnsi="Arial" w:cs="Arial"/>
          <w:kern w:val="0"/>
          <w:sz w:val="20"/>
          <w:szCs w:val="20"/>
          <w:lang w:val="en-US"/>
          <w14:ligatures w14:val="none"/>
        </w:rPr>
        <w:t xml:space="preserve"> since the intermediate KPIs do not fulfill the performance requirements</w:t>
      </w:r>
      <w:r w:rsidRPr="4594BB78">
        <w:rPr>
          <w:rFonts w:ascii="Arial" w:hAnsi="Arial" w:cs="Arial"/>
          <w:kern w:val="0"/>
          <w:sz w:val="20"/>
          <w:szCs w:val="20"/>
          <w:lang w:val="en-US"/>
          <w14:ligatures w14:val="none"/>
        </w:rPr>
        <w:t>. Either way, the NW-side should retrain/update/fine tune its model pair (actual decoder and nominal encoder) and communicate the changes to the UE side</w:t>
      </w:r>
      <w:r w:rsidR="4529B521" w:rsidRPr="4594BB78">
        <w:rPr>
          <w:rFonts w:ascii="Arial" w:hAnsi="Arial" w:cs="Arial"/>
          <w:kern w:val="0"/>
          <w:sz w:val="20"/>
          <w:szCs w:val="20"/>
          <w:lang w:val="en-US"/>
          <w14:ligatures w14:val="none"/>
        </w:rPr>
        <w:t>, if needed</w:t>
      </w:r>
      <w:r w:rsidRPr="4594BB78">
        <w:rPr>
          <w:rFonts w:ascii="Arial" w:hAnsi="Arial" w:cs="Arial"/>
          <w:kern w:val="0"/>
          <w:sz w:val="20"/>
          <w:szCs w:val="20"/>
          <w:lang w:val="en-US"/>
          <w14:ligatures w14:val="none"/>
        </w:rPr>
        <w:t>.</w:t>
      </w:r>
    </w:p>
    <w:p w14:paraId="31603DC1" w14:textId="77777777" w:rsidR="00367E3F" w:rsidRPr="00B0008F" w:rsidRDefault="00367E3F" w:rsidP="00B0008F">
      <w:pPr>
        <w:pStyle w:val="ListParagraph"/>
        <w:spacing w:after="120"/>
        <w:ind w:left="360"/>
        <w:contextualSpacing/>
        <w:jc w:val="both"/>
        <w:rPr>
          <w:rFonts w:ascii="Arial" w:hAnsi="Arial" w:cs="Arial"/>
          <w:kern w:val="0"/>
          <w:sz w:val="20"/>
          <w:szCs w:val="20"/>
          <w:u w:val="single"/>
          <w:lang w:val="en-US"/>
          <w14:ligatures w14:val="none"/>
        </w:rPr>
      </w:pPr>
    </w:p>
    <w:p w14:paraId="0EBFAACA" w14:textId="631C526A" w:rsidR="00617B05" w:rsidRPr="00B0008F" w:rsidRDefault="00617B05" w:rsidP="00F8768C">
      <w:pPr>
        <w:pStyle w:val="ListParagraph"/>
        <w:numPr>
          <w:ilvl w:val="0"/>
          <w:numId w:val="38"/>
        </w:numPr>
        <w:spacing w:after="120"/>
        <w:contextualSpacing/>
        <w:jc w:val="both"/>
        <w:rPr>
          <w:rFonts w:ascii="Arial" w:hAnsi="Arial" w:cs="Arial"/>
          <w:kern w:val="0"/>
          <w:sz w:val="20"/>
          <w:szCs w:val="20"/>
          <w:u w:val="single"/>
          <w:lang w:val="en-US"/>
          <w14:ligatures w14:val="none"/>
        </w:rPr>
      </w:pPr>
      <w:r w:rsidRPr="00B0008F">
        <w:rPr>
          <w:rFonts w:ascii="Arial" w:hAnsi="Arial" w:cs="Arial"/>
          <w:kern w:val="0"/>
          <w:sz w:val="20"/>
          <w:szCs w:val="20"/>
          <w:u w:val="single"/>
          <w:lang w:val="en-US"/>
          <w14:ligatures w14:val="none"/>
        </w:rPr>
        <w:t>UE-side training issue</w:t>
      </w:r>
    </w:p>
    <w:p w14:paraId="6A07C9C5" w14:textId="44288AFB" w:rsidR="00617B05" w:rsidRPr="001537EC" w:rsidRDefault="00617B05" w:rsidP="00F800AB">
      <w:pPr>
        <w:spacing w:after="0" w:line="240" w:lineRule="auto"/>
        <w:jc w:val="both"/>
        <w:rPr>
          <w:rFonts w:ascii="Arial" w:hAnsi="Arial" w:cs="Arial"/>
          <w:kern w:val="0"/>
          <w:sz w:val="20"/>
          <w:szCs w:val="20"/>
          <w:lang w:eastAsia="ja-JP"/>
          <w14:ligatures w14:val="none"/>
        </w:rPr>
      </w:pPr>
      <w:r w:rsidRPr="001537EC">
        <w:rPr>
          <w:rFonts w:ascii="Arial" w:hAnsi="Arial" w:cs="Arial"/>
          <w:kern w:val="0"/>
          <w:sz w:val="20"/>
          <w:szCs w:val="20"/>
          <w:lang w:eastAsia="ja-JP"/>
          <w14:ligatures w14:val="none"/>
        </w:rPr>
        <w:t xml:space="preserve">One potential issue could be that the latent representations produced by the UE-side </w:t>
      </w:r>
      <w:r w:rsidR="00C170AF">
        <w:rPr>
          <w:rFonts w:ascii="Arial" w:hAnsi="Arial" w:cs="Arial"/>
          <w:kern w:val="0"/>
          <w:sz w:val="20"/>
          <w:szCs w:val="20"/>
          <w:lang w:eastAsia="ja-JP"/>
          <w14:ligatures w14:val="none"/>
        </w:rPr>
        <w:t>encoder</w:t>
      </w:r>
      <w:r w:rsidRPr="001537EC">
        <w:rPr>
          <w:rFonts w:ascii="Arial" w:hAnsi="Arial" w:cs="Arial"/>
          <w:kern w:val="0"/>
          <w:sz w:val="20"/>
          <w:szCs w:val="20"/>
          <w:lang w:eastAsia="ja-JP"/>
          <w14:ligatures w14:val="none"/>
        </w:rPr>
        <w:t xml:space="preserve"> do not match the expected characteristics/distribution that the NW-side </w:t>
      </w:r>
      <w:r w:rsidR="00C170AF">
        <w:rPr>
          <w:rFonts w:ascii="Arial" w:hAnsi="Arial" w:cs="Arial"/>
          <w:kern w:val="0"/>
          <w:sz w:val="20"/>
          <w:szCs w:val="20"/>
          <w:lang w:eastAsia="ja-JP"/>
          <w14:ligatures w14:val="none"/>
        </w:rPr>
        <w:t>decoder</w:t>
      </w:r>
      <w:r w:rsidRPr="001537EC">
        <w:rPr>
          <w:rFonts w:ascii="Arial" w:hAnsi="Arial" w:cs="Arial"/>
          <w:kern w:val="0"/>
          <w:sz w:val="20"/>
          <w:szCs w:val="20"/>
          <w:lang w:eastAsia="ja-JP"/>
          <w14:ligatures w14:val="none"/>
        </w:rPr>
        <w:t xml:space="preserve"> model was trained to handle. This can be caused by the optimization done independently by the UE</w:t>
      </w:r>
      <w:r w:rsidR="00083E65">
        <w:rPr>
          <w:rFonts w:ascii="Arial" w:hAnsi="Arial" w:cs="Arial"/>
          <w:kern w:val="0"/>
          <w:sz w:val="20"/>
          <w:szCs w:val="20"/>
          <w:lang w:eastAsia="ja-JP"/>
          <w14:ligatures w14:val="none"/>
        </w:rPr>
        <w:t>-side</w:t>
      </w:r>
      <w:r w:rsidRPr="001537EC">
        <w:rPr>
          <w:rFonts w:ascii="Arial" w:hAnsi="Arial" w:cs="Arial"/>
          <w:kern w:val="0"/>
          <w:sz w:val="20"/>
          <w:szCs w:val="20"/>
          <w:lang w:eastAsia="ja-JP"/>
          <w14:ligatures w14:val="none"/>
        </w:rPr>
        <w:t xml:space="preserve"> based on the shared model information</w:t>
      </w:r>
      <w:r>
        <w:rPr>
          <w:rFonts w:ascii="Arial" w:hAnsi="Arial" w:cs="Arial"/>
          <w:kern w:val="0"/>
          <w:sz w:val="20"/>
          <w:szCs w:val="20"/>
          <w:lang w:eastAsia="ja-JP"/>
          <w14:ligatures w14:val="none"/>
        </w:rPr>
        <w:t xml:space="preserve"> from the NW side</w:t>
      </w:r>
      <w:r w:rsidRPr="001537EC">
        <w:rPr>
          <w:rFonts w:ascii="Arial" w:hAnsi="Arial" w:cs="Arial"/>
          <w:kern w:val="0"/>
          <w:sz w:val="20"/>
          <w:szCs w:val="20"/>
          <w:lang w:eastAsia="ja-JP"/>
          <w14:ligatures w14:val="none"/>
        </w:rPr>
        <w:t xml:space="preserve"> (applicable for option 3/4/5)</w:t>
      </w:r>
      <w:r w:rsidR="00F800AB">
        <w:rPr>
          <w:rFonts w:ascii="Arial" w:hAnsi="Arial" w:cs="Arial"/>
          <w:kern w:val="0"/>
          <w:sz w:val="20"/>
          <w:szCs w:val="20"/>
          <w:lang w:eastAsia="ja-JP"/>
          <w14:ligatures w14:val="none"/>
        </w:rPr>
        <w:t xml:space="preserve"> or based on the standardized reference model (applicable for option 1)</w:t>
      </w:r>
      <w:r w:rsidRPr="001537EC">
        <w:rPr>
          <w:rFonts w:ascii="Arial" w:hAnsi="Arial" w:cs="Arial"/>
          <w:kern w:val="0"/>
          <w:sz w:val="20"/>
          <w:szCs w:val="20"/>
          <w:lang w:eastAsia="ja-JP"/>
          <w14:ligatures w14:val="none"/>
        </w:rPr>
        <w:t xml:space="preserve">. Such variation in the latent space representation could potentially have negative impact on the end-to-end performance. </w:t>
      </w:r>
      <w:r>
        <w:rPr>
          <w:rFonts w:ascii="Arial" w:hAnsi="Arial" w:cs="Arial"/>
          <w:kern w:val="0"/>
          <w:sz w:val="20"/>
          <w:szCs w:val="20"/>
          <w:lang w:eastAsia="ja-JP"/>
          <w14:ligatures w14:val="none"/>
        </w:rPr>
        <w:t>The NW</w:t>
      </w:r>
      <w:r w:rsidR="00083E65">
        <w:rPr>
          <w:rFonts w:ascii="Arial" w:hAnsi="Arial" w:cs="Arial"/>
          <w:kern w:val="0"/>
          <w:sz w:val="20"/>
          <w:szCs w:val="20"/>
          <w:lang w:eastAsia="ja-JP"/>
          <w14:ligatures w14:val="none"/>
        </w:rPr>
        <w:t>-side</w:t>
      </w:r>
      <w:r>
        <w:rPr>
          <w:rFonts w:ascii="Arial" w:hAnsi="Arial" w:cs="Arial"/>
          <w:kern w:val="0"/>
          <w:sz w:val="20"/>
          <w:szCs w:val="20"/>
          <w:lang w:eastAsia="ja-JP"/>
          <w14:ligatures w14:val="none"/>
        </w:rPr>
        <w:t xml:space="preserve"> can assess if the UE-side construction model is behaving as expected </w:t>
      </w:r>
      <w:r w:rsidRPr="001537EC">
        <w:rPr>
          <w:rFonts w:ascii="Arial" w:hAnsi="Arial" w:cs="Arial"/>
          <w:kern w:val="0"/>
          <w:sz w:val="20"/>
          <w:szCs w:val="20"/>
          <w:lang w:eastAsia="ja-JP"/>
          <w14:ligatures w14:val="none"/>
        </w:rPr>
        <w:t xml:space="preserve">by two means: </w:t>
      </w:r>
    </w:p>
    <w:p w14:paraId="47D478DC" w14:textId="77777777" w:rsidR="00617B05" w:rsidRPr="001537EC" w:rsidRDefault="00617B05" w:rsidP="00617B05">
      <w:pPr>
        <w:spacing w:after="0" w:line="240" w:lineRule="auto"/>
        <w:rPr>
          <w:rFonts w:ascii="Arial" w:hAnsi="Arial" w:cs="Arial"/>
          <w:kern w:val="0"/>
          <w:sz w:val="20"/>
          <w:szCs w:val="20"/>
          <w:lang w:eastAsia="ja-JP"/>
          <w14:ligatures w14:val="none"/>
        </w:rPr>
      </w:pPr>
    </w:p>
    <w:p w14:paraId="3D2D7826" w14:textId="4CBD297D" w:rsidR="00617B05" w:rsidRPr="001537EC" w:rsidRDefault="00617B05" w:rsidP="00F8768C">
      <w:pPr>
        <w:pStyle w:val="Observation"/>
        <w:numPr>
          <w:ilvl w:val="0"/>
          <w:numId w:val="36"/>
        </w:numPr>
        <w:rPr>
          <w:rFonts w:ascii="Arial" w:hAnsi="Arial" w:cs="Arial"/>
          <w:b w:val="0"/>
          <w:sz w:val="20"/>
          <w:szCs w:val="20"/>
        </w:rPr>
      </w:pPr>
      <w:bookmarkStart w:id="53" w:name="_Toc189841081"/>
      <w:r w:rsidRPr="001537EC">
        <w:rPr>
          <w:rFonts w:ascii="Arial" w:hAnsi="Arial" w:cs="Arial"/>
          <w:b w:val="0"/>
          <w:sz w:val="20"/>
          <w:szCs w:val="20"/>
        </w:rPr>
        <w:t xml:space="preserve">Alternative 1: Evaluating end-to-end </w:t>
      </w:r>
      <w:r w:rsidR="00986677">
        <w:rPr>
          <w:rFonts w:ascii="Arial" w:hAnsi="Arial" w:cs="Arial"/>
          <w:b w:val="0"/>
          <w:sz w:val="20"/>
          <w:szCs w:val="20"/>
        </w:rPr>
        <w:t xml:space="preserve">intermediate </w:t>
      </w:r>
      <w:r w:rsidRPr="001537EC">
        <w:rPr>
          <w:rFonts w:ascii="Arial" w:hAnsi="Arial" w:cs="Arial"/>
          <w:b w:val="0"/>
          <w:sz w:val="20"/>
          <w:szCs w:val="20"/>
        </w:rPr>
        <w:t>KPI(s).</w:t>
      </w:r>
      <w:bookmarkEnd w:id="53"/>
    </w:p>
    <w:p w14:paraId="146716AF" w14:textId="66FDF22A" w:rsidR="00617B05" w:rsidRPr="00EE0522" w:rsidRDefault="00617B05" w:rsidP="00F8768C">
      <w:pPr>
        <w:pStyle w:val="ListParagraph"/>
        <w:numPr>
          <w:ilvl w:val="1"/>
          <w:numId w:val="36"/>
        </w:numPr>
        <w:spacing w:after="120"/>
        <w:jc w:val="both"/>
        <w:rPr>
          <w:rFonts w:ascii="Arial" w:hAnsi="Arial" w:cs="Arial"/>
          <w:bCs/>
          <w:sz w:val="20"/>
          <w:szCs w:val="20"/>
          <w:lang w:val="en-US"/>
        </w:rPr>
      </w:pPr>
      <w:r w:rsidRPr="00EE0522">
        <w:rPr>
          <w:rFonts w:ascii="Arial" w:hAnsi="Arial" w:cs="Arial"/>
          <w:bCs/>
          <w:sz w:val="20"/>
          <w:szCs w:val="20"/>
          <w:lang w:val="en-US"/>
        </w:rPr>
        <w:t>First, NW</w:t>
      </w:r>
      <w:r w:rsidR="00083E65">
        <w:rPr>
          <w:rFonts w:ascii="Arial" w:hAnsi="Arial" w:cs="Arial"/>
          <w:bCs/>
          <w:sz w:val="20"/>
          <w:szCs w:val="20"/>
          <w:lang w:val="en-US"/>
        </w:rPr>
        <w:t>-side</w:t>
      </w:r>
      <w:r w:rsidRPr="00EE0522">
        <w:rPr>
          <w:rFonts w:ascii="Arial" w:hAnsi="Arial" w:cs="Arial"/>
          <w:bCs/>
          <w:sz w:val="20"/>
          <w:szCs w:val="20"/>
          <w:lang w:val="en-US"/>
        </w:rPr>
        <w:t xml:space="preserve"> rules out possibility of data drift </w:t>
      </w:r>
      <w:r w:rsidR="00720770" w:rsidRPr="00EE0522">
        <w:rPr>
          <w:rFonts w:ascii="Arial" w:hAnsi="Arial" w:cs="Arial"/>
          <w:bCs/>
          <w:sz w:val="20"/>
          <w:szCs w:val="20"/>
          <w:lang w:val="en-US"/>
        </w:rPr>
        <w:t>and</w:t>
      </w:r>
      <w:r w:rsidRPr="00EE0522">
        <w:rPr>
          <w:rFonts w:ascii="Arial" w:hAnsi="Arial" w:cs="Arial"/>
          <w:bCs/>
          <w:sz w:val="20"/>
          <w:szCs w:val="20"/>
          <w:lang w:val="en-US"/>
        </w:rPr>
        <w:t xml:space="preserve"> NW training issue</w:t>
      </w:r>
      <w:r w:rsidR="00EE0522" w:rsidRPr="00EE0522">
        <w:rPr>
          <w:rFonts w:ascii="Arial" w:hAnsi="Arial" w:cs="Arial"/>
          <w:bCs/>
          <w:sz w:val="20"/>
          <w:szCs w:val="20"/>
          <w:lang w:val="en-US"/>
        </w:rPr>
        <w:t xml:space="preserve"> using the method described above</w:t>
      </w:r>
      <w:r w:rsidRPr="00EE0522">
        <w:rPr>
          <w:rFonts w:ascii="Arial" w:hAnsi="Arial" w:cs="Arial"/>
          <w:bCs/>
          <w:sz w:val="20"/>
          <w:szCs w:val="20"/>
          <w:lang w:val="en-US"/>
        </w:rPr>
        <w:t xml:space="preserve">. </w:t>
      </w:r>
    </w:p>
    <w:p w14:paraId="51DDF8FC" w14:textId="69866327" w:rsidR="00617B05" w:rsidRPr="00AF2A92" w:rsidRDefault="00617B05" w:rsidP="00F8768C">
      <w:pPr>
        <w:pStyle w:val="ListParagraph"/>
        <w:numPr>
          <w:ilvl w:val="1"/>
          <w:numId w:val="36"/>
        </w:numPr>
        <w:spacing w:after="120"/>
        <w:jc w:val="both"/>
        <w:rPr>
          <w:rFonts w:ascii="Arial" w:hAnsi="Arial"/>
          <w:kern w:val="0"/>
          <w:sz w:val="20"/>
          <w:lang w:val="en-GB"/>
          <w14:ligatures w14:val="none"/>
        </w:rPr>
      </w:pPr>
      <w:r w:rsidRPr="00F80A82">
        <w:rPr>
          <w:rFonts w:ascii="Arial" w:hAnsi="Arial" w:cs="Arial"/>
          <w:bCs/>
          <w:sz w:val="20"/>
          <w:szCs w:val="20"/>
          <w:lang w:val="en-US"/>
        </w:rPr>
        <w:t>Second, NW</w:t>
      </w:r>
      <w:r w:rsidR="00083E65">
        <w:rPr>
          <w:rFonts w:ascii="Arial" w:hAnsi="Arial" w:cs="Arial"/>
          <w:bCs/>
          <w:sz w:val="20"/>
          <w:szCs w:val="20"/>
          <w:lang w:val="en-US"/>
        </w:rPr>
        <w:t>-side</w:t>
      </w:r>
      <w:r w:rsidRPr="00F80A82">
        <w:rPr>
          <w:rFonts w:ascii="Arial" w:hAnsi="Arial" w:cs="Arial"/>
          <w:bCs/>
          <w:sz w:val="20"/>
          <w:szCs w:val="20"/>
          <w:lang w:val="en-US"/>
        </w:rPr>
        <w:t xml:space="preserve"> computes intermediate KPIs using UE-side </w:t>
      </w:r>
      <w:r w:rsidR="00250A80">
        <w:rPr>
          <w:rFonts w:ascii="Arial" w:hAnsi="Arial" w:cs="Arial"/>
          <w:bCs/>
          <w:sz w:val="20"/>
          <w:szCs w:val="20"/>
          <w:lang w:val="en-US"/>
        </w:rPr>
        <w:t>encoder</w:t>
      </w:r>
      <w:r w:rsidRPr="00F80A82">
        <w:rPr>
          <w:rFonts w:ascii="Arial" w:hAnsi="Arial" w:cs="Arial"/>
          <w:bCs/>
          <w:sz w:val="20"/>
          <w:szCs w:val="20"/>
          <w:lang w:val="en-US"/>
        </w:rPr>
        <w:t xml:space="preserve"> input-output pairs. </w:t>
      </w:r>
      <w:r w:rsidR="00BD22A8">
        <w:rPr>
          <w:rFonts w:ascii="Arial" w:hAnsi="Arial" w:cs="Arial"/>
          <w:b/>
          <w:sz w:val="20"/>
          <w:szCs w:val="20"/>
          <w:lang w:val="en-US" w:eastAsia="ja-JP"/>
        </w:rPr>
        <w:t>T</w:t>
      </w:r>
      <w:r w:rsidRPr="00B0008F">
        <w:rPr>
          <w:rFonts w:ascii="Arial" w:hAnsi="Arial" w:cs="Arial"/>
          <w:b/>
          <w:sz w:val="20"/>
          <w:szCs w:val="20"/>
          <w:lang w:val="en-US" w:eastAsia="ja-JP"/>
        </w:rPr>
        <w:t xml:space="preserve">he NW needs to collect the </w:t>
      </w:r>
      <w:r w:rsidR="00250A80">
        <w:rPr>
          <w:rFonts w:ascii="Arial" w:hAnsi="Arial" w:cs="Arial"/>
          <w:b/>
          <w:sz w:val="20"/>
          <w:szCs w:val="20"/>
          <w:lang w:val="en-US" w:eastAsia="ja-JP"/>
        </w:rPr>
        <w:t>target</w:t>
      </w:r>
      <w:r w:rsidRPr="00B0008F">
        <w:rPr>
          <w:rFonts w:ascii="Arial" w:hAnsi="Arial" w:cs="Arial"/>
          <w:b/>
          <w:sz w:val="20"/>
          <w:szCs w:val="20"/>
          <w:lang w:val="en-US" w:eastAsia="ja-JP"/>
        </w:rPr>
        <w:t xml:space="preserve"> CSI </w:t>
      </w:r>
      <w:r w:rsidR="00F80A82" w:rsidRPr="00B0008F">
        <w:rPr>
          <w:rFonts w:ascii="Arial" w:hAnsi="Arial"/>
          <w:b/>
          <w:kern w:val="0"/>
          <w:sz w:val="20"/>
          <w:lang w:val="en-GB"/>
          <w14:ligatures w14:val="none"/>
        </w:rPr>
        <w:t>and the encoder output</w:t>
      </w:r>
      <w:r w:rsidR="00F80A82" w:rsidRPr="00B0008F">
        <w:rPr>
          <w:rFonts w:ascii="Arial" w:hAnsi="Arial"/>
          <w:kern w:val="0"/>
          <w:sz w:val="20"/>
          <w:lang w:val="en-GB"/>
          <w14:ligatures w14:val="none"/>
        </w:rPr>
        <w:t>. The NW feeds the reported encoder output into its decoder model and generates the reconstructed CSI</w:t>
      </w:r>
      <w:r w:rsidR="00250A80">
        <w:rPr>
          <w:rFonts w:ascii="Arial" w:hAnsi="Arial"/>
          <w:kern w:val="0"/>
          <w:sz w:val="20"/>
          <w:lang w:val="en-GB"/>
          <w14:ligatures w14:val="none"/>
        </w:rPr>
        <w:t xml:space="preserve">, </w:t>
      </w:r>
      <w:r w:rsidR="00F80A82" w:rsidRPr="00B0008F">
        <w:rPr>
          <w:rFonts w:ascii="Arial" w:hAnsi="Arial"/>
          <w:kern w:val="0"/>
          <w:sz w:val="20"/>
          <w:lang w:val="en-GB"/>
          <w14:ligatures w14:val="none"/>
        </w:rPr>
        <w:t xml:space="preserve">and then the NW compares the reconstructed CSI with the associated </w:t>
      </w:r>
      <w:r w:rsidR="00F80A82" w:rsidRPr="00B0008F">
        <w:rPr>
          <w:rFonts w:ascii="Arial" w:hAnsi="Arial"/>
          <w:kern w:val="0"/>
          <w:sz w:val="20"/>
          <w:lang w:val="en-GB" w:eastAsia="ja-JP"/>
          <w14:ligatures w14:val="none"/>
        </w:rPr>
        <w:t xml:space="preserve">ground-truth </w:t>
      </w:r>
      <w:r w:rsidR="00F80A82" w:rsidRPr="00B0008F">
        <w:rPr>
          <w:rFonts w:ascii="Arial" w:hAnsi="Arial"/>
          <w:kern w:val="0"/>
          <w:sz w:val="20"/>
          <w:lang w:val="en-GB"/>
          <w14:ligatures w14:val="none"/>
        </w:rPr>
        <w:t xml:space="preserve">CSI to calculate the intermediate KPI. </w:t>
      </w:r>
      <w:r w:rsidR="001D58F1">
        <w:rPr>
          <w:rFonts w:ascii="Arial" w:hAnsi="Arial" w:cs="Arial"/>
          <w:kern w:val="0"/>
          <w:sz w:val="20"/>
          <w:szCs w:val="20"/>
          <w:lang w:val="en-GB"/>
          <w14:ligatures w14:val="none"/>
        </w:rPr>
        <w:t xml:space="preserve">If intermediate KPIs do not fulfil the performance requirements, it is an indication of </w:t>
      </w:r>
      <w:r w:rsidR="00236F51">
        <w:rPr>
          <w:rFonts w:ascii="Arial" w:hAnsi="Arial" w:cs="Arial"/>
          <w:kern w:val="0"/>
          <w:sz w:val="20"/>
          <w:szCs w:val="20"/>
          <w:lang w:val="en-GB"/>
          <w14:ligatures w14:val="none"/>
        </w:rPr>
        <w:t>encoder issue.</w:t>
      </w:r>
    </w:p>
    <w:p w14:paraId="4BA5CB57" w14:textId="027AC0C4" w:rsidR="00617B05" w:rsidRPr="001537EC" w:rsidRDefault="00617B05" w:rsidP="00F8768C">
      <w:pPr>
        <w:pStyle w:val="Observation"/>
        <w:numPr>
          <w:ilvl w:val="0"/>
          <w:numId w:val="36"/>
        </w:numPr>
        <w:rPr>
          <w:rFonts w:ascii="Arial" w:hAnsi="Arial" w:cs="Arial"/>
          <w:b w:val="0"/>
          <w:sz w:val="20"/>
          <w:szCs w:val="20"/>
        </w:rPr>
      </w:pPr>
      <w:bookmarkStart w:id="54" w:name="_Toc189841082"/>
      <w:r w:rsidRPr="001537EC">
        <w:rPr>
          <w:rFonts w:ascii="Arial" w:hAnsi="Arial" w:cs="Arial"/>
          <w:b w:val="0"/>
          <w:sz w:val="20"/>
          <w:szCs w:val="20"/>
        </w:rPr>
        <w:t xml:space="preserve">Alternative 2: </w:t>
      </w:r>
      <w:bookmarkStart w:id="55" w:name="_Hlk173154829"/>
      <w:r w:rsidR="007A42E6">
        <w:rPr>
          <w:rFonts w:ascii="Arial" w:hAnsi="Arial" w:cs="Arial"/>
          <w:b w:val="0"/>
          <w:sz w:val="20"/>
          <w:szCs w:val="20"/>
        </w:rPr>
        <w:t>Evaluation the KPIs related to</w:t>
      </w:r>
      <w:r w:rsidRPr="001537EC">
        <w:rPr>
          <w:rFonts w:ascii="Arial" w:hAnsi="Arial" w:cs="Arial"/>
          <w:b w:val="0"/>
          <w:sz w:val="20"/>
          <w:szCs w:val="20"/>
        </w:rPr>
        <w:t xml:space="preserve"> the </w:t>
      </w:r>
      <w:r w:rsidR="007A42E6">
        <w:rPr>
          <w:rFonts w:ascii="Arial" w:hAnsi="Arial" w:cs="Arial"/>
          <w:b w:val="0"/>
          <w:sz w:val="20"/>
          <w:szCs w:val="20"/>
        </w:rPr>
        <w:t>encoder output</w:t>
      </w:r>
      <w:r w:rsidRPr="001537EC">
        <w:rPr>
          <w:rFonts w:ascii="Arial" w:hAnsi="Arial" w:cs="Arial"/>
          <w:b w:val="0"/>
          <w:sz w:val="20"/>
          <w:szCs w:val="20"/>
        </w:rPr>
        <w:t>.</w:t>
      </w:r>
      <w:bookmarkEnd w:id="54"/>
    </w:p>
    <w:p w14:paraId="3276A2BF" w14:textId="72E638F0" w:rsidR="00617B05" w:rsidRPr="00A4062B" w:rsidRDefault="00617B05" w:rsidP="00F8768C">
      <w:pPr>
        <w:pStyle w:val="ListParagraph"/>
        <w:numPr>
          <w:ilvl w:val="1"/>
          <w:numId w:val="36"/>
        </w:numPr>
        <w:spacing w:after="120"/>
        <w:jc w:val="both"/>
        <w:rPr>
          <w:rFonts w:ascii="Arial" w:hAnsi="Arial" w:cs="Arial"/>
          <w:bCs/>
          <w:sz w:val="20"/>
          <w:szCs w:val="20"/>
          <w:lang w:val="en-US"/>
        </w:rPr>
      </w:pPr>
      <w:r w:rsidRPr="00A4062B">
        <w:rPr>
          <w:rFonts w:ascii="Arial" w:hAnsi="Arial" w:cs="Arial"/>
          <w:bCs/>
          <w:sz w:val="20"/>
          <w:szCs w:val="20"/>
          <w:lang w:val="en-US"/>
        </w:rPr>
        <w:t xml:space="preserve">First, NW rules out possibility of data drift. </w:t>
      </w:r>
      <w:r w:rsidR="009A5593">
        <w:rPr>
          <w:rFonts w:ascii="Arial" w:hAnsi="Arial" w:cs="Arial"/>
          <w:b/>
          <w:sz w:val="20"/>
          <w:szCs w:val="20"/>
          <w:lang w:val="en-US" w:eastAsia="ja-JP"/>
        </w:rPr>
        <w:t>T</w:t>
      </w:r>
      <w:r w:rsidR="009A5593" w:rsidRPr="00B0008F">
        <w:rPr>
          <w:rFonts w:ascii="Arial" w:hAnsi="Arial" w:cs="Arial"/>
          <w:b/>
          <w:sz w:val="20"/>
          <w:szCs w:val="20"/>
          <w:lang w:val="en-US" w:eastAsia="ja-JP"/>
        </w:rPr>
        <w:t xml:space="preserve">he NW needs to collect the </w:t>
      </w:r>
      <w:r w:rsidR="009A5593">
        <w:rPr>
          <w:rFonts w:ascii="Arial" w:hAnsi="Arial" w:cs="Arial"/>
          <w:b/>
          <w:sz w:val="20"/>
          <w:szCs w:val="20"/>
          <w:lang w:val="en-US" w:eastAsia="ja-JP"/>
        </w:rPr>
        <w:t>target</w:t>
      </w:r>
      <w:r w:rsidR="009A5593" w:rsidRPr="00B0008F">
        <w:rPr>
          <w:rFonts w:ascii="Arial" w:hAnsi="Arial" w:cs="Arial"/>
          <w:b/>
          <w:sz w:val="20"/>
          <w:szCs w:val="20"/>
          <w:lang w:val="en-US" w:eastAsia="ja-JP"/>
        </w:rPr>
        <w:t xml:space="preserve"> CSI</w:t>
      </w:r>
      <w:r w:rsidR="009A5593">
        <w:rPr>
          <w:rFonts w:ascii="Arial" w:hAnsi="Arial" w:cs="Arial"/>
          <w:b/>
          <w:sz w:val="20"/>
          <w:szCs w:val="20"/>
          <w:lang w:val="en-US" w:eastAsia="ja-JP"/>
        </w:rPr>
        <w:t xml:space="preserve"> samples.</w:t>
      </w:r>
    </w:p>
    <w:p w14:paraId="0C4E4092" w14:textId="57F7A81E" w:rsidR="00617B05" w:rsidRPr="00A4062B" w:rsidRDefault="00617B05" w:rsidP="00F8768C">
      <w:pPr>
        <w:pStyle w:val="ListParagraph"/>
        <w:numPr>
          <w:ilvl w:val="1"/>
          <w:numId w:val="36"/>
        </w:numPr>
        <w:spacing w:after="120"/>
        <w:jc w:val="both"/>
        <w:rPr>
          <w:rFonts w:ascii="Arial" w:hAnsi="Arial" w:cs="Arial"/>
          <w:bCs/>
          <w:sz w:val="20"/>
          <w:szCs w:val="20"/>
          <w:lang w:val="en-US"/>
        </w:rPr>
      </w:pPr>
      <w:r w:rsidRPr="00A4062B">
        <w:rPr>
          <w:rFonts w:ascii="Arial" w:hAnsi="Arial" w:cs="Arial"/>
          <w:bCs/>
          <w:sz w:val="20"/>
          <w:szCs w:val="20"/>
          <w:lang w:val="en-US"/>
        </w:rPr>
        <w:t xml:space="preserve">Second, NW computes Encoder output deviation using UE-side CSI construction model output and the nominal encoder output. </w:t>
      </w:r>
      <w:r w:rsidRPr="009A5593">
        <w:rPr>
          <w:rFonts w:ascii="Arial" w:hAnsi="Arial" w:cs="Arial"/>
          <w:b/>
          <w:sz w:val="20"/>
          <w:szCs w:val="20"/>
          <w:lang w:val="en-US"/>
        </w:rPr>
        <w:t xml:space="preserve">The NW needs to collect </w:t>
      </w:r>
      <w:r w:rsidR="009A5593">
        <w:rPr>
          <w:rFonts w:ascii="Arial" w:hAnsi="Arial" w:cs="Arial"/>
          <w:b/>
          <w:sz w:val="20"/>
          <w:szCs w:val="20"/>
          <w:lang w:val="en-US"/>
        </w:rPr>
        <w:t xml:space="preserve">target </w:t>
      </w:r>
      <w:r w:rsidRPr="009A5593">
        <w:rPr>
          <w:rFonts w:ascii="Arial" w:hAnsi="Arial" w:cs="Arial"/>
          <w:b/>
          <w:sz w:val="20"/>
          <w:szCs w:val="20"/>
          <w:lang w:val="en-US"/>
        </w:rPr>
        <w:t>CSI and the encoder output</w:t>
      </w:r>
      <w:r w:rsidRPr="00A4062B">
        <w:rPr>
          <w:rFonts w:ascii="Arial" w:hAnsi="Arial" w:cs="Arial"/>
          <w:bCs/>
          <w:sz w:val="20"/>
          <w:szCs w:val="20"/>
          <w:lang w:val="en-US"/>
        </w:rPr>
        <w:t xml:space="preserve">. The NW feeds the reported ground truth into its </w:t>
      </w:r>
      <w:r w:rsidRPr="009A5593">
        <w:rPr>
          <w:rFonts w:ascii="Arial" w:hAnsi="Arial" w:cs="Arial"/>
          <w:bCs/>
          <w:i/>
          <w:iCs/>
          <w:sz w:val="20"/>
          <w:szCs w:val="20"/>
          <w:lang w:val="en-US"/>
        </w:rPr>
        <w:t>nominal encoder</w:t>
      </w:r>
      <w:r w:rsidRPr="00A4062B">
        <w:rPr>
          <w:rFonts w:ascii="Arial" w:hAnsi="Arial" w:cs="Arial"/>
          <w:bCs/>
          <w:sz w:val="20"/>
          <w:szCs w:val="20"/>
          <w:lang w:val="en-US"/>
        </w:rPr>
        <w:t xml:space="preserve"> and generates the nominal CSI feedback and compares with the </w:t>
      </w:r>
      <w:r w:rsidR="009A5593">
        <w:rPr>
          <w:rFonts w:ascii="Arial" w:hAnsi="Arial" w:cs="Arial"/>
          <w:bCs/>
          <w:sz w:val="20"/>
          <w:szCs w:val="20"/>
          <w:lang w:val="en-US"/>
        </w:rPr>
        <w:t>received encoder output</w:t>
      </w:r>
      <w:r w:rsidRPr="00A4062B">
        <w:rPr>
          <w:rFonts w:ascii="Arial" w:hAnsi="Arial" w:cs="Arial"/>
          <w:bCs/>
          <w:sz w:val="20"/>
          <w:szCs w:val="20"/>
          <w:lang w:val="en-US"/>
        </w:rPr>
        <w:t>.</w:t>
      </w:r>
    </w:p>
    <w:p w14:paraId="310FE9F2" w14:textId="77BAE753" w:rsidR="00617B05" w:rsidRDefault="6E66681B" w:rsidP="4594BB78">
      <w:pPr>
        <w:spacing w:after="0" w:line="240" w:lineRule="auto"/>
        <w:rPr>
          <w:rFonts w:ascii="Arial" w:hAnsi="Arial" w:cs="Arial"/>
          <w:kern w:val="0"/>
          <w:sz w:val="20"/>
          <w:szCs w:val="20"/>
          <w:lang w:eastAsia="ja-JP"/>
          <w14:ligatures w14:val="none"/>
        </w:rPr>
      </w:pPr>
      <w:r w:rsidRPr="4594BB78">
        <w:rPr>
          <w:rFonts w:ascii="Arial" w:hAnsi="Arial" w:cs="Arial"/>
          <w:kern w:val="0"/>
          <w:sz w:val="20"/>
          <w:szCs w:val="20"/>
          <w:lang w:val="en-US" w:eastAsia="ja-JP"/>
          <w14:ligatures w14:val="none"/>
        </w:rPr>
        <w:t xml:space="preserve">Alternative 2 is more challenging since the deviation of encoder output does not have direct mapping to the impact of the end-to-end performance KPIs. The feasibility of this approach depends on the training procedure and how the processing steps impacting the latent space distribution. </w:t>
      </w:r>
    </w:p>
    <w:bookmarkEnd w:id="55"/>
    <w:p w14:paraId="4A8EB8A3" w14:textId="77777777" w:rsidR="00617B05" w:rsidRPr="000D0F4A" w:rsidRDefault="00617B05" w:rsidP="00617B05">
      <w:pPr>
        <w:spacing w:after="0" w:line="240" w:lineRule="auto"/>
        <w:rPr>
          <w:rFonts w:ascii="Arial" w:hAnsi="Arial" w:cs="Arial"/>
          <w:kern w:val="0"/>
          <w:sz w:val="20"/>
          <w:szCs w:val="20"/>
          <w:lang w:eastAsia="ja-JP"/>
          <w14:ligatures w14:val="none"/>
        </w:rPr>
      </w:pPr>
    </w:p>
    <w:p w14:paraId="604E293E" w14:textId="76231049" w:rsidR="00617B05" w:rsidRPr="001537EC" w:rsidRDefault="00617B05" w:rsidP="00617B05">
      <w:pPr>
        <w:spacing w:after="0" w:line="240" w:lineRule="auto"/>
        <w:rPr>
          <w:rFonts w:ascii="Arial" w:hAnsi="Arial" w:cs="Arial"/>
          <w:kern w:val="0"/>
          <w:sz w:val="20"/>
          <w:szCs w:val="20"/>
          <w:lang w:eastAsia="ja-JP"/>
          <w14:ligatures w14:val="none"/>
        </w:rPr>
      </w:pPr>
      <w:r w:rsidRPr="5022EBA2">
        <w:rPr>
          <w:rFonts w:ascii="Arial" w:hAnsi="Arial" w:cs="Arial"/>
          <w:kern w:val="0"/>
          <w:sz w:val="20"/>
          <w:szCs w:val="20"/>
          <w:lang w:val="en-GB" w:eastAsia="ja-JP"/>
          <w14:ligatures w14:val="none"/>
        </w:rPr>
        <w:t>In principle, both Alternative 1 and 2 can be performed also prior to model activation. Instead of computing intermediate KPI(s) and/or encoder output deviation based on RS signal</w:t>
      </w:r>
      <w:r w:rsidR="00F07A0D" w:rsidRPr="5022EBA2">
        <w:rPr>
          <w:rFonts w:ascii="Arial" w:hAnsi="Arial" w:cs="Arial"/>
          <w:kern w:val="0"/>
          <w:sz w:val="20"/>
          <w:szCs w:val="20"/>
          <w:lang w:val="en-GB" w:eastAsia="ja-JP"/>
          <w14:ligatures w14:val="none"/>
        </w:rPr>
        <w:t xml:space="preserve"> transmission</w:t>
      </w:r>
      <w:r w:rsidRPr="5022EBA2">
        <w:rPr>
          <w:rFonts w:ascii="Arial" w:hAnsi="Arial" w:cs="Arial"/>
          <w:kern w:val="0"/>
          <w:sz w:val="20"/>
          <w:szCs w:val="20"/>
          <w:lang w:val="en-GB" w:eastAsia="ja-JP"/>
          <w14:ligatures w14:val="none"/>
        </w:rPr>
        <w:t xml:space="preserve"> and </w:t>
      </w:r>
      <w:r w:rsidR="00F07A0D" w:rsidRPr="5022EBA2">
        <w:rPr>
          <w:rFonts w:ascii="Arial" w:hAnsi="Arial" w:cs="Arial"/>
          <w:kern w:val="0"/>
          <w:sz w:val="20"/>
          <w:szCs w:val="20"/>
          <w:lang w:val="en-GB" w:eastAsia="ja-JP"/>
          <w14:ligatures w14:val="none"/>
        </w:rPr>
        <w:t xml:space="preserve">the collection of the </w:t>
      </w:r>
      <w:r w:rsidRPr="5022EBA2">
        <w:rPr>
          <w:rFonts w:ascii="Arial" w:hAnsi="Arial" w:cs="Arial"/>
          <w:kern w:val="0"/>
          <w:sz w:val="20"/>
          <w:szCs w:val="20"/>
          <w:lang w:val="en-GB" w:eastAsia="ja-JP"/>
          <w14:ligatures w14:val="none"/>
        </w:rPr>
        <w:t xml:space="preserve">corresponding </w:t>
      </w:r>
      <w:r w:rsidR="00F07A0D" w:rsidRPr="5022EBA2">
        <w:rPr>
          <w:rFonts w:ascii="Arial" w:hAnsi="Arial" w:cs="Arial"/>
          <w:kern w:val="0"/>
          <w:sz w:val="20"/>
          <w:szCs w:val="20"/>
          <w:lang w:val="en-GB" w:eastAsia="ja-JP"/>
          <w14:ligatures w14:val="none"/>
        </w:rPr>
        <w:t>ground-truth CSI</w:t>
      </w:r>
      <w:r w:rsidR="008A2375" w:rsidRPr="5022EBA2">
        <w:rPr>
          <w:rFonts w:ascii="Arial" w:hAnsi="Arial" w:cs="Arial"/>
          <w:kern w:val="0"/>
          <w:sz w:val="20"/>
          <w:szCs w:val="20"/>
          <w:lang w:val="en-GB" w:eastAsia="ja-JP"/>
          <w14:ligatures w14:val="none"/>
        </w:rPr>
        <w:t xml:space="preserve"> and CSI output pairs from the UE</w:t>
      </w:r>
      <w:r w:rsidRPr="5022EBA2">
        <w:rPr>
          <w:rFonts w:ascii="Arial" w:hAnsi="Arial" w:cs="Arial"/>
          <w:kern w:val="0"/>
          <w:sz w:val="20"/>
          <w:szCs w:val="20"/>
          <w:lang w:val="en-GB" w:eastAsia="ja-JP"/>
          <w14:ligatures w14:val="none"/>
        </w:rPr>
        <w:t>. The NW</w:t>
      </w:r>
      <w:r w:rsidR="00C64217" w:rsidRPr="5022EBA2">
        <w:rPr>
          <w:rFonts w:ascii="Arial" w:hAnsi="Arial" w:cs="Arial"/>
          <w:kern w:val="0"/>
          <w:sz w:val="20"/>
          <w:szCs w:val="20"/>
          <w:lang w:val="en-GB" w:eastAsia="ja-JP"/>
          <w14:ligatures w14:val="none"/>
        </w:rPr>
        <w:t>-side</w:t>
      </w:r>
      <w:r w:rsidRPr="5022EBA2">
        <w:rPr>
          <w:rFonts w:ascii="Arial" w:hAnsi="Arial" w:cs="Arial"/>
          <w:kern w:val="0"/>
          <w:sz w:val="20"/>
          <w:szCs w:val="20"/>
          <w:lang w:val="en-GB" w:eastAsia="ja-JP"/>
          <w14:ligatures w14:val="none"/>
        </w:rPr>
        <w:t xml:space="preserve"> can provide a validation data </w:t>
      </w:r>
      <w:r w:rsidR="00C64217" w:rsidRPr="5022EBA2">
        <w:rPr>
          <w:rFonts w:ascii="Arial" w:hAnsi="Arial" w:cs="Arial"/>
          <w:kern w:val="0"/>
          <w:sz w:val="20"/>
          <w:szCs w:val="20"/>
          <w:lang w:val="en-GB" w:eastAsia="ja-JP"/>
          <w14:ligatures w14:val="none"/>
        </w:rPr>
        <w:t>set</w:t>
      </w:r>
      <w:r w:rsidRPr="5022EBA2">
        <w:rPr>
          <w:rFonts w:ascii="Arial" w:hAnsi="Arial" w:cs="Arial"/>
          <w:kern w:val="0"/>
          <w:sz w:val="20"/>
          <w:szCs w:val="20"/>
          <w:lang w:val="en-GB" w:eastAsia="ja-JP"/>
          <w14:ligatures w14:val="none"/>
        </w:rPr>
        <w:t xml:space="preserve"> representing target CSI</w:t>
      </w:r>
      <w:r w:rsidR="00C64217" w:rsidRPr="5022EBA2">
        <w:rPr>
          <w:rFonts w:ascii="Arial" w:hAnsi="Arial" w:cs="Arial"/>
          <w:kern w:val="0"/>
          <w:sz w:val="20"/>
          <w:szCs w:val="20"/>
          <w:lang w:val="en-GB" w:eastAsia="ja-JP"/>
          <w14:ligatures w14:val="none"/>
        </w:rPr>
        <w:t xml:space="preserve"> samples</w:t>
      </w:r>
      <w:r w:rsidRPr="5022EBA2">
        <w:rPr>
          <w:rFonts w:ascii="Arial" w:hAnsi="Arial" w:cs="Arial"/>
          <w:kern w:val="0"/>
          <w:sz w:val="20"/>
          <w:szCs w:val="20"/>
          <w:lang w:val="en-GB" w:eastAsia="ja-JP"/>
          <w14:ligatures w14:val="none"/>
        </w:rPr>
        <w:t xml:space="preserve"> and collect</w:t>
      </w:r>
      <w:r w:rsidR="00C64217" w:rsidRPr="5022EBA2">
        <w:rPr>
          <w:rFonts w:ascii="Arial" w:hAnsi="Arial" w:cs="Arial"/>
          <w:kern w:val="0"/>
          <w:sz w:val="20"/>
          <w:szCs w:val="20"/>
          <w:lang w:val="en-GB" w:eastAsia="ja-JP"/>
          <w14:ligatures w14:val="none"/>
        </w:rPr>
        <w:t>ing</w:t>
      </w:r>
      <w:r w:rsidRPr="5022EBA2">
        <w:rPr>
          <w:rFonts w:ascii="Arial" w:hAnsi="Arial" w:cs="Arial"/>
          <w:kern w:val="0"/>
          <w:sz w:val="20"/>
          <w:szCs w:val="20"/>
          <w:lang w:val="en-GB" w:eastAsia="ja-JP"/>
          <w14:ligatures w14:val="none"/>
        </w:rPr>
        <w:t xml:space="preserve"> the corresponding CSI feedback from the UE side. However, this comes at a higher standardization cost</w:t>
      </w:r>
      <w:r w:rsidR="001A7545" w:rsidRPr="5022EBA2">
        <w:rPr>
          <w:rFonts w:ascii="Arial" w:hAnsi="Arial" w:cs="Arial"/>
          <w:kern w:val="0"/>
          <w:sz w:val="20"/>
          <w:szCs w:val="20"/>
          <w:lang w:val="en-GB" w:eastAsia="ja-JP"/>
          <w14:ligatures w14:val="none"/>
        </w:rPr>
        <w:t xml:space="preserve"> </w:t>
      </w:r>
      <w:r w:rsidRPr="5022EBA2">
        <w:rPr>
          <w:rFonts w:ascii="Arial" w:hAnsi="Arial" w:cs="Arial"/>
          <w:kern w:val="0"/>
          <w:sz w:val="20"/>
          <w:szCs w:val="20"/>
          <w:lang w:val="en-GB" w:eastAsia="ja-JP"/>
          <w14:ligatures w14:val="none"/>
        </w:rPr>
        <w:t xml:space="preserve">to standardize the exchange of the validation samples and feedback </w:t>
      </w:r>
      <w:r w:rsidR="00222B32" w:rsidRPr="5022EBA2">
        <w:rPr>
          <w:rFonts w:ascii="Arial" w:hAnsi="Arial" w:cs="Arial"/>
          <w:kern w:val="0"/>
          <w:sz w:val="20"/>
          <w:szCs w:val="20"/>
          <w:lang w:val="en-GB" w:eastAsia="ja-JP"/>
          <w14:ligatures w14:val="none"/>
        </w:rPr>
        <w:t xml:space="preserve">CSI </w:t>
      </w:r>
      <w:r w:rsidR="00713F41" w:rsidRPr="5022EBA2">
        <w:rPr>
          <w:rFonts w:ascii="Arial" w:hAnsi="Arial" w:cs="Arial"/>
          <w:kern w:val="0"/>
          <w:sz w:val="20"/>
          <w:szCs w:val="20"/>
          <w:lang w:val="en-GB" w:eastAsia="ja-JP"/>
          <w14:ligatures w14:val="none"/>
        </w:rPr>
        <w:t xml:space="preserve">corresponding to those samples </w:t>
      </w:r>
      <w:r w:rsidRPr="5022EBA2">
        <w:rPr>
          <w:rFonts w:ascii="Arial" w:hAnsi="Arial" w:cs="Arial"/>
          <w:kern w:val="0"/>
          <w:sz w:val="20"/>
          <w:szCs w:val="20"/>
          <w:lang w:val="en-GB" w:eastAsia="ja-JP"/>
          <w14:ligatures w14:val="none"/>
        </w:rPr>
        <w:t>between the NW side and UE side.</w:t>
      </w:r>
    </w:p>
    <w:p w14:paraId="01AAC120" w14:textId="032322D3" w:rsidR="00617B05" w:rsidRPr="00DF73B8" w:rsidRDefault="6E66681B" w:rsidP="4594BB78">
      <w:pPr>
        <w:spacing w:after="120"/>
        <w:jc w:val="both"/>
        <w:rPr>
          <w:rFonts w:ascii="Arial" w:hAnsi="Arial" w:cs="Arial"/>
          <w:kern w:val="0"/>
          <w:sz w:val="20"/>
          <w:szCs w:val="20"/>
          <w14:ligatures w14:val="none"/>
        </w:rPr>
      </w:pPr>
      <w:r w:rsidRPr="4594BB78">
        <w:rPr>
          <w:rFonts w:ascii="Arial" w:hAnsi="Arial" w:cs="Arial"/>
          <w:kern w:val="0"/>
          <w:sz w:val="20"/>
          <w:szCs w:val="20"/>
          <w:lang w:val="en-US"/>
          <w14:ligatures w14:val="none"/>
        </w:rPr>
        <w:t xml:space="preserve">From the analysis above, it is clear that the accurate error </w:t>
      </w:r>
      <w:r w:rsidR="0100A372" w:rsidRPr="4594BB78">
        <w:rPr>
          <w:rFonts w:ascii="Arial" w:hAnsi="Arial" w:cs="Arial"/>
          <w:kern w:val="0"/>
          <w:sz w:val="20"/>
          <w:szCs w:val="20"/>
          <w:lang w:val="en-US"/>
          <w14:ligatures w14:val="none"/>
        </w:rPr>
        <w:t xml:space="preserve">cause </w:t>
      </w:r>
      <w:r w:rsidRPr="4594BB78">
        <w:rPr>
          <w:rFonts w:ascii="Arial" w:hAnsi="Arial" w:cs="Arial"/>
          <w:kern w:val="0"/>
          <w:sz w:val="20"/>
          <w:szCs w:val="20"/>
          <w:lang w:val="en-US"/>
          <w14:ligatures w14:val="none"/>
        </w:rPr>
        <w:t>analysis is dependent on the availability of the CSI target at the NW-side.</w:t>
      </w:r>
    </w:p>
    <w:p w14:paraId="226A8058" w14:textId="3D6F091E" w:rsidR="00EA4AEA" w:rsidRPr="00C91424" w:rsidRDefault="00264CCF" w:rsidP="00DF73B8">
      <w:pPr>
        <w:pStyle w:val="Proposal0"/>
        <w:rPr>
          <w:rFonts w:ascii="Arial" w:hAnsi="Arial" w:cs="Arial"/>
          <w:sz w:val="20"/>
          <w:szCs w:val="20"/>
          <w:lang w:val="fr-FR" w:eastAsia="fr-FR"/>
        </w:rPr>
      </w:pPr>
      <w:bookmarkStart w:id="56" w:name="_Toc149938873"/>
      <w:bookmarkStart w:id="57" w:name="_Toc189841133"/>
      <w:r>
        <w:rPr>
          <w:rFonts w:ascii="Arial" w:hAnsi="Arial" w:cs="Arial"/>
          <w:sz w:val="20"/>
          <w:szCs w:val="20"/>
        </w:rPr>
        <w:t>Conclude that i</w:t>
      </w:r>
      <w:r w:rsidR="00EA4AEA" w:rsidRPr="00C91424">
        <w:rPr>
          <w:rFonts w:ascii="Arial" w:hAnsi="Arial" w:cs="Arial"/>
          <w:sz w:val="20"/>
          <w:szCs w:val="20"/>
          <w:lang w:val="fr-FR" w:eastAsia="fr-FR"/>
        </w:rPr>
        <w:t xml:space="preserve">t </w:t>
      </w:r>
      <w:proofErr w:type="spellStart"/>
      <w:r w:rsidR="00EA4AEA" w:rsidRPr="00C91424">
        <w:rPr>
          <w:rFonts w:ascii="Arial" w:hAnsi="Arial" w:cs="Arial"/>
          <w:sz w:val="20"/>
          <w:szCs w:val="20"/>
          <w:lang w:val="fr-FR" w:eastAsia="fr-FR"/>
        </w:rPr>
        <w:t>is</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necessary</w:t>
      </w:r>
      <w:proofErr w:type="spellEnd"/>
      <w:r w:rsidR="00EA4AEA" w:rsidRPr="00C91424">
        <w:rPr>
          <w:rFonts w:ascii="Arial" w:hAnsi="Arial" w:cs="Arial"/>
          <w:sz w:val="20"/>
          <w:szCs w:val="20"/>
          <w:lang w:val="fr-FR" w:eastAsia="fr-FR"/>
        </w:rPr>
        <w:t xml:space="preserve"> to </w:t>
      </w:r>
      <w:proofErr w:type="spellStart"/>
      <w:r w:rsidR="00EA4AEA" w:rsidRPr="00C91424">
        <w:rPr>
          <w:rFonts w:ascii="Arial" w:hAnsi="Arial" w:cs="Arial"/>
          <w:sz w:val="20"/>
          <w:szCs w:val="20"/>
          <w:lang w:val="fr-FR" w:eastAsia="fr-FR"/>
        </w:rPr>
        <w:t>specify</w:t>
      </w:r>
      <w:proofErr w:type="spellEnd"/>
      <w:r w:rsidR="00EA4AEA" w:rsidRPr="00C91424">
        <w:rPr>
          <w:rFonts w:ascii="Arial" w:hAnsi="Arial" w:cs="Arial"/>
          <w:sz w:val="20"/>
          <w:szCs w:val="20"/>
          <w:lang w:val="fr-FR" w:eastAsia="fr-FR"/>
        </w:rPr>
        <w:t xml:space="preserve"> UE </w:t>
      </w:r>
      <w:proofErr w:type="spellStart"/>
      <w:r w:rsidR="00EA4AEA" w:rsidRPr="00C91424">
        <w:rPr>
          <w:rFonts w:ascii="Arial" w:hAnsi="Arial" w:cs="Arial"/>
          <w:sz w:val="20"/>
          <w:szCs w:val="20"/>
          <w:lang w:val="fr-FR" w:eastAsia="fr-FR"/>
        </w:rPr>
        <w:t>reporting</w:t>
      </w:r>
      <w:proofErr w:type="spellEnd"/>
      <w:r w:rsidR="00EA4AEA" w:rsidRPr="00C91424">
        <w:rPr>
          <w:rFonts w:ascii="Arial" w:hAnsi="Arial" w:cs="Arial"/>
          <w:sz w:val="20"/>
          <w:szCs w:val="20"/>
          <w:lang w:val="fr-FR" w:eastAsia="fr-FR"/>
        </w:rPr>
        <w:t xml:space="preserve"> high </w:t>
      </w:r>
      <w:proofErr w:type="spellStart"/>
      <w:r w:rsidR="00EA4AEA" w:rsidRPr="00C91424">
        <w:rPr>
          <w:rFonts w:ascii="Arial" w:hAnsi="Arial" w:cs="Arial"/>
          <w:sz w:val="20"/>
          <w:szCs w:val="20"/>
          <w:lang w:val="fr-FR" w:eastAsia="fr-FR"/>
        </w:rPr>
        <w:t>resolution</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target</w:t>
      </w:r>
      <w:proofErr w:type="spellEnd"/>
      <w:r w:rsidR="00EA4AEA" w:rsidRPr="00C91424">
        <w:rPr>
          <w:rFonts w:ascii="Arial" w:hAnsi="Arial" w:cs="Arial"/>
          <w:sz w:val="20"/>
          <w:szCs w:val="20"/>
          <w:lang w:val="fr-FR" w:eastAsia="fr-FR"/>
        </w:rPr>
        <w:t xml:space="preserve"> CSI to enable NW-</w:t>
      </w:r>
      <w:proofErr w:type="spellStart"/>
      <w:r w:rsidR="00EA4AEA" w:rsidRPr="00C91424">
        <w:rPr>
          <w:rFonts w:ascii="Arial" w:hAnsi="Arial" w:cs="Arial"/>
          <w:sz w:val="20"/>
          <w:szCs w:val="20"/>
          <w:lang w:val="fr-FR" w:eastAsia="fr-FR"/>
        </w:rPr>
        <w:t>side</w:t>
      </w:r>
      <w:proofErr w:type="spellEnd"/>
      <w:r w:rsidR="00EA4AEA" w:rsidRPr="00C91424">
        <w:rPr>
          <w:rFonts w:ascii="Arial" w:hAnsi="Arial" w:cs="Arial"/>
          <w:sz w:val="20"/>
          <w:szCs w:val="20"/>
          <w:lang w:val="fr-FR" w:eastAsia="fr-FR"/>
        </w:rPr>
        <w:t xml:space="preserve"> </w:t>
      </w:r>
      <w:proofErr w:type="spellStart"/>
      <w:r w:rsidR="00EA4AEA" w:rsidRPr="00C91424">
        <w:rPr>
          <w:rFonts w:ascii="Arial" w:hAnsi="Arial" w:cs="Arial"/>
          <w:sz w:val="20"/>
          <w:szCs w:val="20"/>
          <w:lang w:val="fr-FR" w:eastAsia="fr-FR"/>
        </w:rPr>
        <w:t>intermediate</w:t>
      </w:r>
      <w:proofErr w:type="spellEnd"/>
      <w:r w:rsidR="00EA4AEA" w:rsidRPr="00C91424">
        <w:rPr>
          <w:rFonts w:ascii="Arial" w:hAnsi="Arial" w:cs="Arial"/>
          <w:sz w:val="20"/>
          <w:szCs w:val="20"/>
          <w:lang w:val="fr-FR" w:eastAsia="fr-FR"/>
        </w:rPr>
        <w:t xml:space="preserve"> KPIs </w:t>
      </w:r>
      <w:proofErr w:type="spellStart"/>
      <w:r w:rsidR="00EA4AEA" w:rsidRPr="00C91424">
        <w:rPr>
          <w:rFonts w:ascii="Arial" w:hAnsi="Arial" w:cs="Arial"/>
          <w:sz w:val="20"/>
          <w:szCs w:val="20"/>
          <w:lang w:val="fr-FR" w:eastAsia="fr-FR"/>
        </w:rPr>
        <w:t>based</w:t>
      </w:r>
      <w:proofErr w:type="spellEnd"/>
      <w:r w:rsidR="00EA4AEA" w:rsidRPr="00C91424">
        <w:rPr>
          <w:rFonts w:ascii="Arial" w:hAnsi="Arial" w:cs="Arial"/>
          <w:sz w:val="20"/>
          <w:szCs w:val="20"/>
          <w:lang w:val="fr-FR" w:eastAsia="fr-FR"/>
        </w:rPr>
        <w:t xml:space="preserve"> </w:t>
      </w:r>
      <w:r w:rsidR="00DC18C6">
        <w:rPr>
          <w:rFonts w:ascii="Arial" w:hAnsi="Arial" w:cs="Arial"/>
          <w:sz w:val="20"/>
          <w:szCs w:val="20"/>
        </w:rPr>
        <w:t xml:space="preserve">performance </w:t>
      </w:r>
      <w:r w:rsidR="00EA4AEA" w:rsidRPr="00C91424">
        <w:rPr>
          <w:rFonts w:ascii="Arial" w:hAnsi="Arial" w:cs="Arial"/>
          <w:sz w:val="20"/>
          <w:szCs w:val="20"/>
          <w:lang w:val="fr-FR" w:eastAsia="fr-FR"/>
        </w:rPr>
        <w:t xml:space="preserve">monitoring </w:t>
      </w:r>
      <w:r w:rsidR="00CD5327">
        <w:rPr>
          <w:rFonts w:ascii="Arial" w:hAnsi="Arial" w:cs="Arial"/>
          <w:sz w:val="20"/>
          <w:szCs w:val="20"/>
        </w:rPr>
        <w:t>and performance degradation</w:t>
      </w:r>
      <w:bookmarkEnd w:id="56"/>
      <w:r w:rsidR="009048C8" w:rsidRPr="009048C8">
        <w:rPr>
          <w:rFonts w:ascii="Arial" w:hAnsi="Arial" w:cs="Arial"/>
          <w:sz w:val="20"/>
          <w:szCs w:val="20"/>
        </w:rPr>
        <w:t xml:space="preserve"> </w:t>
      </w:r>
      <w:r w:rsidR="001A4506">
        <w:rPr>
          <w:rFonts w:ascii="Arial" w:hAnsi="Arial" w:cs="Arial"/>
          <w:sz w:val="20"/>
          <w:szCs w:val="20"/>
        </w:rPr>
        <w:t xml:space="preserve">error cause detection for </w:t>
      </w:r>
      <w:proofErr w:type="spellStart"/>
      <w:r w:rsidR="009048C8" w:rsidRPr="00C91424">
        <w:rPr>
          <w:rFonts w:ascii="Arial" w:hAnsi="Arial" w:cs="Arial"/>
          <w:sz w:val="20"/>
          <w:szCs w:val="20"/>
          <w:lang w:val="fr-FR" w:eastAsia="fr-FR"/>
        </w:rPr>
        <w:t>two-sided</w:t>
      </w:r>
      <w:proofErr w:type="spellEnd"/>
      <w:r w:rsidR="009048C8" w:rsidRPr="00C91424">
        <w:rPr>
          <w:rFonts w:ascii="Arial" w:hAnsi="Arial" w:cs="Arial"/>
          <w:sz w:val="20"/>
          <w:szCs w:val="20"/>
          <w:lang w:val="fr-FR" w:eastAsia="fr-FR"/>
        </w:rPr>
        <w:t xml:space="preserve"> CSI-compression </w:t>
      </w:r>
      <w:r w:rsidR="001A4506">
        <w:rPr>
          <w:rFonts w:ascii="Arial" w:hAnsi="Arial" w:cs="Arial"/>
          <w:sz w:val="20"/>
          <w:szCs w:val="20"/>
        </w:rPr>
        <w:t>use case.</w:t>
      </w:r>
      <w:bookmarkEnd w:id="57"/>
    </w:p>
    <w:p w14:paraId="6ACA65B1" w14:textId="2114F652" w:rsidR="00EA4AEA" w:rsidRPr="00EA4AEA" w:rsidRDefault="00EA4AEA" w:rsidP="00EA4AEA">
      <w:pPr>
        <w:spacing w:after="120"/>
        <w:jc w:val="both"/>
        <w:rPr>
          <w:rFonts w:ascii="Arial" w:hAnsi="Arial"/>
          <w:kern w:val="0"/>
          <w:sz w:val="20"/>
          <w:szCs w:val="20"/>
          <w14:ligatures w14:val="none"/>
        </w:rPr>
      </w:pPr>
      <w:r w:rsidRPr="0BD75E01">
        <w:rPr>
          <w:rFonts w:ascii="Arial" w:hAnsi="Arial"/>
          <w:kern w:val="0"/>
          <w:sz w:val="20"/>
          <w:szCs w:val="20"/>
          <w:lang w:val="en-US"/>
          <w14:ligatures w14:val="none"/>
        </w:rPr>
        <w:t xml:space="preserve">To collect sufficient monitoring data for </w:t>
      </w:r>
      <w:r w:rsidR="00EA7D12" w:rsidRPr="0BD75E01">
        <w:rPr>
          <w:rFonts w:ascii="Arial" w:hAnsi="Arial"/>
          <w:kern w:val="0"/>
          <w:sz w:val="20"/>
          <w:szCs w:val="20"/>
          <w:lang w:val="en-US"/>
          <w14:ligatures w14:val="none"/>
        </w:rPr>
        <w:t>NW-sided performance monitoring and error cause analysis</w:t>
      </w:r>
      <w:r w:rsidRPr="0BD75E01">
        <w:rPr>
          <w:rFonts w:ascii="Arial" w:hAnsi="Arial"/>
          <w:kern w:val="0"/>
          <w:sz w:val="20"/>
          <w:szCs w:val="20"/>
          <w:lang w:val="en-US"/>
          <w14:ligatures w14:val="none"/>
        </w:rPr>
        <w:t xml:space="preserve">,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w:t>
      </w:r>
      <w:proofErr w:type="spellStart"/>
      <w:r w:rsidRPr="0BD75E01">
        <w:rPr>
          <w:rFonts w:ascii="Arial" w:hAnsi="Arial"/>
          <w:kern w:val="0"/>
          <w:sz w:val="20"/>
          <w:szCs w:val="20"/>
          <w:lang w:val="en-US"/>
          <w14:ligatures w14:val="none"/>
        </w:rPr>
        <w:t>signalling</w:t>
      </w:r>
      <w:proofErr w:type="spellEnd"/>
      <w:r w:rsidRPr="0BD75E01">
        <w:rPr>
          <w:rFonts w:ascii="Arial" w:hAnsi="Arial"/>
          <w:kern w:val="0"/>
          <w:sz w:val="20"/>
          <w:szCs w:val="20"/>
          <w:lang w:val="en-US"/>
          <w14:ligatures w14:val="none"/>
        </w:rPr>
        <w:t xml:space="preserve"> and reporting overhead for data collection is not an issue. To keep both accuracy improvement and overhead reduction benefits of AI/ML-based CSI compression, high accuracy/fidelity </w:t>
      </w:r>
      <w:r w:rsidRPr="0BD75E01">
        <w:rPr>
          <w:rFonts w:ascii="Arial" w:hAnsi="Arial"/>
          <w:kern w:val="0"/>
          <w:sz w:val="20"/>
          <w:szCs w:val="20"/>
          <w:lang w:val="en-US" w:eastAsia="ja-JP"/>
          <w14:ligatures w14:val="none"/>
        </w:rPr>
        <w:t xml:space="preserve">ground-truth </w:t>
      </w:r>
      <w:r w:rsidRPr="0BD75E01">
        <w:rPr>
          <w:rFonts w:ascii="Arial" w:hAnsi="Arial"/>
          <w:kern w:val="0"/>
          <w:sz w:val="20"/>
          <w:szCs w:val="20"/>
          <w:lang w:val="en-US"/>
          <w14:ligatures w14:val="none"/>
        </w:rPr>
        <w:t>CSI is needed for both model train</w:t>
      </w:r>
      <w:r w:rsidR="00241927" w:rsidRPr="0BD75E01">
        <w:rPr>
          <w:rFonts w:ascii="Arial" w:hAnsi="Arial"/>
          <w:kern w:val="0"/>
          <w:sz w:val="20"/>
          <w:szCs w:val="20"/>
          <w:lang w:val="en-US"/>
          <w14:ligatures w14:val="none"/>
        </w:rPr>
        <w:t xml:space="preserve">, </w:t>
      </w:r>
      <w:r w:rsidRPr="0BD75E01">
        <w:rPr>
          <w:rFonts w:ascii="Arial" w:hAnsi="Arial"/>
          <w:kern w:val="0"/>
          <w:sz w:val="20"/>
          <w:szCs w:val="20"/>
          <w:lang w:val="en-US"/>
          <w14:ligatures w14:val="none"/>
        </w:rPr>
        <w:t>monitoring</w:t>
      </w:r>
      <w:r w:rsidR="00241927" w:rsidRPr="0BD75E01">
        <w:rPr>
          <w:rFonts w:ascii="Arial" w:hAnsi="Arial"/>
          <w:kern w:val="0"/>
          <w:sz w:val="20"/>
          <w:szCs w:val="20"/>
          <w:lang w:val="en-US"/>
          <w14:ligatures w14:val="none"/>
        </w:rPr>
        <w:t xml:space="preserve"> and </w:t>
      </w:r>
      <w:r w:rsidR="00AC206C" w:rsidRPr="0BD75E01">
        <w:rPr>
          <w:rFonts w:ascii="Arial" w:hAnsi="Arial"/>
          <w:kern w:val="0"/>
          <w:sz w:val="20"/>
          <w:szCs w:val="20"/>
          <w:lang w:val="en-US"/>
          <w14:ligatures w14:val="none"/>
        </w:rPr>
        <w:t>performance degradation root cause detection</w:t>
      </w:r>
      <w:r w:rsidRPr="0BD75E01">
        <w:rPr>
          <w:rFonts w:ascii="Arial" w:hAnsi="Arial"/>
          <w:kern w:val="0"/>
          <w:sz w:val="20"/>
          <w:szCs w:val="20"/>
          <w:lang w:val="en-US"/>
          <w14:ligatures w14:val="none"/>
        </w:rPr>
        <w:t>.</w:t>
      </w:r>
    </w:p>
    <w:p w14:paraId="71AC1A34" w14:textId="25B2D691" w:rsidR="00EA4AEA" w:rsidRPr="00133BB4" w:rsidRDefault="00EA4AEA" w:rsidP="00EA7D12">
      <w:pPr>
        <w:pStyle w:val="Observation"/>
        <w:ind w:left="1701" w:hanging="1701"/>
        <w:rPr>
          <w:rFonts w:ascii="Arial" w:hAnsi="Arial" w:cs="Arial"/>
          <w:sz w:val="20"/>
          <w:szCs w:val="20"/>
        </w:rPr>
      </w:pPr>
      <w:bookmarkStart w:id="58" w:name="_Toc149938874"/>
      <w:bookmarkStart w:id="59" w:name="_Toc189841083"/>
      <w:r w:rsidRPr="00EA7D12">
        <w:rPr>
          <w:rFonts w:ascii="Arial" w:hAnsi="Arial" w:cs="Arial"/>
          <w:sz w:val="20"/>
          <w:szCs w:val="20"/>
        </w:rPr>
        <w:t xml:space="preserve">NW-side monitoring of the two-sided CSI-compression model based on </w:t>
      </w:r>
      <w:r w:rsidR="00056FD7">
        <w:rPr>
          <w:rFonts w:ascii="Arial" w:hAnsi="Arial" w:cs="Arial"/>
          <w:sz w:val="20"/>
          <w:szCs w:val="20"/>
        </w:rPr>
        <w:t>target</w:t>
      </w:r>
      <w:r w:rsidRPr="00EA7D12">
        <w:rPr>
          <w:rFonts w:ascii="Arial" w:hAnsi="Arial" w:cs="Arial"/>
          <w:sz w:val="20"/>
          <w:szCs w:val="20"/>
        </w:rPr>
        <w:t xml:space="preserve"> CSI</w:t>
      </w:r>
      <w:r w:rsidRPr="00133BB4" w:rsidDel="00E24779">
        <w:rPr>
          <w:rFonts w:ascii="Arial" w:hAnsi="Arial" w:cs="Arial"/>
          <w:sz w:val="20"/>
          <w:szCs w:val="20"/>
        </w:rPr>
        <w:t xml:space="preserve"> </w:t>
      </w:r>
      <w:r w:rsidRPr="00133BB4">
        <w:rPr>
          <w:rFonts w:ascii="Arial" w:hAnsi="Arial" w:cs="Arial"/>
          <w:sz w:val="20"/>
          <w:szCs w:val="20"/>
        </w:rPr>
        <w:t xml:space="preserve">reporting is expected to be executed infrequently (e.g., event triggered or periodically </w:t>
      </w:r>
      <w:r w:rsidRPr="00133BB4">
        <w:rPr>
          <w:rFonts w:ascii="Arial" w:hAnsi="Arial" w:cs="Arial"/>
          <w:sz w:val="20"/>
          <w:szCs w:val="20"/>
        </w:rPr>
        <w:lastRenderedPageBreak/>
        <w:t>with a large periodicity), hence, the monitoring data collection overhead for this model monitoring method is in general not an issue.</w:t>
      </w:r>
      <w:bookmarkEnd w:id="58"/>
      <w:bookmarkEnd w:id="59"/>
    </w:p>
    <w:p w14:paraId="72763419" w14:textId="4BB4B5BE" w:rsidR="00EA4AEA" w:rsidRPr="00EA7D12" w:rsidRDefault="00EA4AEA" w:rsidP="00EA7D12">
      <w:pPr>
        <w:pStyle w:val="Proposal0"/>
        <w:rPr>
          <w:rFonts w:ascii="Arial" w:hAnsi="Arial" w:cs="Arial"/>
          <w:sz w:val="20"/>
          <w:szCs w:val="20"/>
        </w:rPr>
      </w:pPr>
      <w:bookmarkStart w:id="60" w:name="_Toc149938916"/>
      <w:bookmarkStart w:id="61" w:name="_Toc189841134"/>
      <w:r w:rsidRPr="00EA7D12">
        <w:rPr>
          <w:rFonts w:ascii="Arial" w:hAnsi="Arial" w:cs="Arial"/>
          <w:sz w:val="20"/>
          <w:szCs w:val="20"/>
          <w:lang w:eastAsia="fr-FR"/>
        </w:rPr>
        <w:t xml:space="preserve">In CSI compression using two-sided model use case, capture in TR that ground-truth CSI report based on enhancements of the </w:t>
      </w:r>
      <w:proofErr w:type="spellStart"/>
      <w:r w:rsidRPr="00EA7D12">
        <w:rPr>
          <w:rFonts w:ascii="Arial" w:hAnsi="Arial" w:cs="Arial"/>
          <w:sz w:val="20"/>
          <w:szCs w:val="20"/>
          <w:lang w:eastAsia="fr-FR"/>
        </w:rPr>
        <w:t>eType</w:t>
      </w:r>
      <w:proofErr w:type="spellEnd"/>
      <w:r w:rsidRPr="00EA7D12">
        <w:rPr>
          <w:rFonts w:ascii="Arial" w:hAnsi="Arial" w:cs="Arial"/>
          <w:sz w:val="20"/>
          <w:szCs w:val="20"/>
        </w:rPr>
        <w:t xml:space="preserve">-II format with new parameters shall be defined to ensure high-accuracy model </w:t>
      </w:r>
      <w:r w:rsidR="005314D8">
        <w:rPr>
          <w:rFonts w:ascii="Arial" w:hAnsi="Arial" w:cs="Arial"/>
          <w:sz w:val="20"/>
          <w:szCs w:val="20"/>
        </w:rPr>
        <w:t xml:space="preserve">performance </w:t>
      </w:r>
      <w:r w:rsidRPr="00EA7D12">
        <w:rPr>
          <w:rFonts w:ascii="Arial" w:hAnsi="Arial" w:cs="Arial"/>
          <w:sz w:val="20"/>
          <w:szCs w:val="20"/>
        </w:rPr>
        <w:t xml:space="preserve">monitoring </w:t>
      </w:r>
      <w:r w:rsidR="00A87BA7">
        <w:rPr>
          <w:rFonts w:ascii="Arial" w:hAnsi="Arial" w:cs="Arial"/>
          <w:sz w:val="20"/>
          <w:szCs w:val="20"/>
        </w:rPr>
        <w:t xml:space="preserve">and </w:t>
      </w:r>
      <w:r w:rsidR="00D62066">
        <w:rPr>
          <w:rFonts w:ascii="Arial" w:hAnsi="Arial" w:cs="Arial"/>
          <w:sz w:val="20"/>
          <w:szCs w:val="20"/>
        </w:rPr>
        <w:t>error ca</w:t>
      </w:r>
      <w:r w:rsidR="005314D8">
        <w:rPr>
          <w:rFonts w:ascii="Arial" w:hAnsi="Arial" w:cs="Arial"/>
          <w:sz w:val="20"/>
          <w:szCs w:val="20"/>
        </w:rPr>
        <w:t xml:space="preserve">use detection </w:t>
      </w:r>
      <w:r w:rsidRPr="00EA7D12">
        <w:rPr>
          <w:rFonts w:ascii="Arial" w:hAnsi="Arial" w:cs="Arial"/>
          <w:sz w:val="20"/>
          <w:szCs w:val="20"/>
        </w:rPr>
        <w:t>at the NW-side. Potential specification impact include:</w:t>
      </w:r>
      <w:bookmarkEnd w:id="60"/>
      <w:bookmarkEnd w:id="61"/>
      <w:r w:rsidRPr="00EA7D12">
        <w:rPr>
          <w:rFonts w:ascii="Arial" w:hAnsi="Arial" w:cs="Arial"/>
          <w:sz w:val="20"/>
          <w:szCs w:val="20"/>
        </w:rPr>
        <w:t xml:space="preserve"> </w:t>
      </w:r>
    </w:p>
    <w:p w14:paraId="3BB9A2FC" w14:textId="1A5024EF" w:rsidR="00EA4AEA" w:rsidRPr="00EA7D12" w:rsidRDefault="00613C66" w:rsidP="00F8768C">
      <w:pPr>
        <w:pStyle w:val="Proposal0"/>
        <w:numPr>
          <w:ilvl w:val="1"/>
          <w:numId w:val="18"/>
        </w:numPr>
        <w:rPr>
          <w:rFonts w:ascii="Arial" w:hAnsi="Arial" w:cs="Arial"/>
          <w:b w:val="0"/>
          <w:sz w:val="20"/>
          <w:szCs w:val="20"/>
        </w:rPr>
      </w:pPr>
      <w:bookmarkStart w:id="62" w:name="_Toc149938917"/>
      <w:bookmarkStart w:id="63" w:name="_Toc189841135"/>
      <w:r>
        <w:rPr>
          <w:rFonts w:ascii="Arial" w:hAnsi="Arial" w:cs="Arial"/>
          <w:sz w:val="20"/>
          <w:szCs w:val="20"/>
        </w:rPr>
        <w:t>Define</w:t>
      </w:r>
      <w:r w:rsidR="00EA4AEA" w:rsidRPr="00EA7D12">
        <w:rPr>
          <w:rFonts w:ascii="Arial" w:hAnsi="Arial" w:cs="Arial"/>
          <w:sz w:val="20"/>
          <w:szCs w:val="20"/>
        </w:rPr>
        <w:t xml:space="preserve"> the </w:t>
      </w:r>
      <w:r>
        <w:rPr>
          <w:rFonts w:ascii="Arial" w:hAnsi="Arial" w:cs="Arial"/>
          <w:sz w:val="20"/>
          <w:szCs w:val="20"/>
        </w:rPr>
        <w:t>target-CSI</w:t>
      </w:r>
      <w:r w:rsidR="00EA4AEA" w:rsidRPr="00EA7D12">
        <w:rPr>
          <w:rFonts w:ascii="Arial" w:hAnsi="Arial" w:cs="Arial"/>
          <w:sz w:val="20"/>
          <w:szCs w:val="20"/>
        </w:rPr>
        <w:t xml:space="preserve"> format (e.g., Rel16 </w:t>
      </w:r>
      <w:proofErr w:type="spellStart"/>
      <w:r w:rsidR="00EA4AEA" w:rsidRPr="00EA7D12">
        <w:rPr>
          <w:rFonts w:ascii="Arial" w:hAnsi="Arial" w:cs="Arial"/>
          <w:sz w:val="20"/>
          <w:szCs w:val="20"/>
        </w:rPr>
        <w:t>eType</w:t>
      </w:r>
      <w:proofErr w:type="spellEnd"/>
      <w:r w:rsidR="00EA4AEA" w:rsidRPr="00EA7D12">
        <w:rPr>
          <w:rFonts w:ascii="Arial" w:hAnsi="Arial" w:cs="Arial"/>
          <w:sz w:val="20"/>
          <w:szCs w:val="20"/>
        </w:rPr>
        <w:t xml:space="preserve"> II CB with new parameters) </w:t>
      </w:r>
      <w:bookmarkEnd w:id="62"/>
      <w:r w:rsidR="00EA4AEA" w:rsidRPr="00EA7D12">
        <w:rPr>
          <w:rFonts w:ascii="Arial" w:hAnsi="Arial" w:cs="Arial"/>
          <w:sz w:val="20"/>
          <w:szCs w:val="20"/>
        </w:rPr>
        <w:t xml:space="preserve">for NW-side data collection </w:t>
      </w:r>
      <w:r>
        <w:rPr>
          <w:rFonts w:ascii="Arial" w:hAnsi="Arial" w:cs="Arial"/>
          <w:sz w:val="20"/>
          <w:szCs w:val="20"/>
        </w:rPr>
        <w:t xml:space="preserve">(can reuse the </w:t>
      </w:r>
      <w:r w:rsidRPr="00D66A54">
        <w:rPr>
          <w:rFonts w:ascii="Arial" w:hAnsi="Arial" w:cs="Arial"/>
          <w:sz w:val="20"/>
          <w:szCs w:val="20"/>
        </w:rPr>
        <w:t xml:space="preserve">ground truth </w:t>
      </w:r>
      <w:r>
        <w:rPr>
          <w:rFonts w:ascii="Arial" w:hAnsi="Arial" w:cs="Arial"/>
          <w:sz w:val="20"/>
          <w:szCs w:val="20"/>
        </w:rPr>
        <w:t xml:space="preserve">defined for model </w:t>
      </w:r>
      <w:r w:rsidR="00EA4AEA" w:rsidRPr="00EA7D12">
        <w:rPr>
          <w:rFonts w:ascii="Arial" w:hAnsi="Arial" w:cs="Arial"/>
          <w:sz w:val="20"/>
          <w:szCs w:val="20"/>
        </w:rPr>
        <w:t>training</w:t>
      </w:r>
      <w:r>
        <w:rPr>
          <w:rFonts w:ascii="Arial" w:hAnsi="Arial" w:cs="Arial"/>
          <w:sz w:val="20"/>
          <w:szCs w:val="20"/>
        </w:rPr>
        <w:t xml:space="preserve"> data collection)</w:t>
      </w:r>
      <w:bookmarkEnd w:id="63"/>
    </w:p>
    <w:p w14:paraId="5BAE79C8" w14:textId="349DD2A8" w:rsidR="00EA4AEA" w:rsidRPr="00EA7D12" w:rsidRDefault="001128E7" w:rsidP="00F8768C">
      <w:pPr>
        <w:pStyle w:val="Proposal0"/>
        <w:numPr>
          <w:ilvl w:val="1"/>
          <w:numId w:val="18"/>
        </w:numPr>
        <w:rPr>
          <w:rFonts w:ascii="Arial" w:hAnsi="Arial" w:cs="Arial"/>
          <w:b w:val="0"/>
          <w:sz w:val="20"/>
          <w:szCs w:val="20"/>
        </w:rPr>
      </w:pPr>
      <w:bookmarkStart w:id="64" w:name="_Toc149938918"/>
      <w:bookmarkStart w:id="65" w:name="_Toc189841136"/>
      <w:r>
        <w:rPr>
          <w:rFonts w:ascii="Arial" w:hAnsi="Arial" w:cs="Arial"/>
          <w:sz w:val="20"/>
          <w:szCs w:val="20"/>
        </w:rPr>
        <w:t>Mechanisms</w:t>
      </w:r>
      <w:r w:rsidR="00EF38EA">
        <w:rPr>
          <w:rFonts w:ascii="Arial" w:hAnsi="Arial" w:cs="Arial"/>
          <w:sz w:val="20"/>
          <w:szCs w:val="20"/>
        </w:rPr>
        <w:t xml:space="preserve"> </w:t>
      </w:r>
      <w:r>
        <w:rPr>
          <w:rFonts w:ascii="Arial" w:hAnsi="Arial" w:cs="Arial"/>
          <w:sz w:val="20"/>
          <w:szCs w:val="20"/>
        </w:rPr>
        <w:t>(e.g.,</w:t>
      </w:r>
      <w:r w:rsidR="00EF38EA">
        <w:rPr>
          <w:rFonts w:ascii="Arial" w:hAnsi="Arial" w:cs="Arial"/>
          <w:sz w:val="20"/>
          <w:szCs w:val="20"/>
        </w:rPr>
        <w:t xml:space="preserve"> </w:t>
      </w:r>
      <w:r w:rsidR="00EA4AEA" w:rsidRPr="00EA7D12">
        <w:rPr>
          <w:rFonts w:ascii="Arial" w:hAnsi="Arial" w:cs="Arial"/>
          <w:sz w:val="20"/>
          <w:szCs w:val="20"/>
        </w:rPr>
        <w:t>RRC-message based methods</w:t>
      </w:r>
      <w:r w:rsidR="00234139">
        <w:rPr>
          <w:rFonts w:ascii="Arial" w:hAnsi="Arial" w:cs="Arial"/>
          <w:sz w:val="20"/>
          <w:szCs w:val="20"/>
        </w:rPr>
        <w:t>)</w:t>
      </w:r>
      <w:r w:rsidR="00EA4AEA" w:rsidRPr="00EA7D12">
        <w:rPr>
          <w:rFonts w:ascii="Arial" w:hAnsi="Arial" w:cs="Arial"/>
          <w:sz w:val="20"/>
          <w:szCs w:val="20"/>
        </w:rPr>
        <w:t xml:space="preserve"> to support UE reporting the </w:t>
      </w:r>
      <w:r w:rsidR="003A5095">
        <w:rPr>
          <w:rFonts w:ascii="Arial" w:hAnsi="Arial" w:cs="Arial"/>
          <w:sz w:val="20"/>
          <w:szCs w:val="20"/>
        </w:rPr>
        <w:t>target</w:t>
      </w:r>
      <w:r w:rsidR="00EA4AEA" w:rsidRPr="00EA7D12">
        <w:rPr>
          <w:rFonts w:ascii="Arial" w:hAnsi="Arial" w:cs="Arial"/>
          <w:sz w:val="20"/>
          <w:szCs w:val="20"/>
        </w:rPr>
        <w:t xml:space="preserve"> CSI together with the encoder output for NW-side data collection for performance </w:t>
      </w:r>
      <w:r w:rsidR="00EA4AEA" w:rsidRPr="00EF38EA">
        <w:rPr>
          <w:rFonts w:ascii="Arial" w:hAnsi="Arial" w:cs="Arial"/>
          <w:sz w:val="20"/>
          <w:szCs w:val="20"/>
        </w:rPr>
        <w:t>monitoring</w:t>
      </w:r>
      <w:bookmarkEnd w:id="64"/>
      <w:r w:rsidR="00EF38EA" w:rsidRPr="00EF38EA">
        <w:rPr>
          <w:rFonts w:ascii="Arial" w:hAnsi="Arial" w:cs="Arial"/>
          <w:sz w:val="20"/>
          <w:szCs w:val="20"/>
        </w:rPr>
        <w:t>.</w:t>
      </w:r>
      <w:bookmarkEnd w:id="65"/>
    </w:p>
    <w:p w14:paraId="4F82DE7F" w14:textId="3E803A33" w:rsidR="00EA4AEA" w:rsidRPr="00EA7D12" w:rsidRDefault="00EA4AEA" w:rsidP="00F8768C">
      <w:pPr>
        <w:pStyle w:val="Proposal0"/>
        <w:numPr>
          <w:ilvl w:val="1"/>
          <w:numId w:val="18"/>
        </w:numPr>
        <w:rPr>
          <w:rFonts w:ascii="Arial" w:hAnsi="Arial" w:cs="Arial"/>
          <w:b w:val="0"/>
          <w:sz w:val="20"/>
          <w:szCs w:val="20"/>
        </w:rPr>
      </w:pPr>
      <w:bookmarkStart w:id="66" w:name="_Toc149938919"/>
      <w:bookmarkStart w:id="67" w:name="_Toc189841137"/>
      <w:r w:rsidRPr="00EA7D12">
        <w:rPr>
          <w:rFonts w:ascii="Arial" w:hAnsi="Arial" w:cs="Arial"/>
          <w:sz w:val="20"/>
          <w:szCs w:val="20"/>
        </w:rPr>
        <w:t>Signaling and configuration for event triggered and periodical data collection</w:t>
      </w:r>
      <w:bookmarkEnd w:id="66"/>
      <w:r w:rsidR="003A5095" w:rsidRPr="003A5095">
        <w:rPr>
          <w:rFonts w:ascii="Arial" w:hAnsi="Arial" w:cs="Arial"/>
          <w:sz w:val="20"/>
          <w:szCs w:val="20"/>
        </w:rPr>
        <w:t xml:space="preserve"> </w:t>
      </w:r>
      <w:r w:rsidR="003A5095">
        <w:rPr>
          <w:rFonts w:ascii="Arial" w:hAnsi="Arial" w:cs="Arial"/>
          <w:sz w:val="20"/>
          <w:szCs w:val="20"/>
        </w:rPr>
        <w:t xml:space="preserve">at the </w:t>
      </w:r>
      <w:r w:rsidR="003A5095" w:rsidRPr="00EA7D12">
        <w:rPr>
          <w:rFonts w:ascii="Arial" w:hAnsi="Arial" w:cs="Arial"/>
          <w:sz w:val="20"/>
          <w:szCs w:val="20"/>
        </w:rPr>
        <w:t>NW-side</w:t>
      </w:r>
      <w:r w:rsidR="003C30FD">
        <w:rPr>
          <w:rFonts w:ascii="Arial" w:hAnsi="Arial" w:cs="Arial"/>
          <w:sz w:val="20"/>
          <w:szCs w:val="20"/>
        </w:rPr>
        <w:t>.</w:t>
      </w:r>
      <w:bookmarkEnd w:id="67"/>
    </w:p>
    <w:p w14:paraId="61FDEF05" w14:textId="7752B113" w:rsidR="00EA4AEA" w:rsidRPr="00EA4AEA" w:rsidRDefault="00D7664E" w:rsidP="00EA4AEA">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kern w:val="0"/>
          <w:sz w:val="28"/>
          <w:szCs w:val="20"/>
          <w:lang w:eastAsia="ja-JP"/>
          <w14:ligatures w14:val="none"/>
        </w:rPr>
      </w:pPr>
      <w:r>
        <w:rPr>
          <w:rFonts w:ascii="Arial" w:eastAsia="SimSun" w:hAnsi="Arial" w:cs="Times New Roman"/>
          <w:kern w:val="0"/>
          <w:sz w:val="28"/>
          <w:szCs w:val="20"/>
          <w:lang w:eastAsia="ja-JP"/>
          <w14:ligatures w14:val="none"/>
        </w:rPr>
        <w:t>3</w:t>
      </w:r>
      <w:r w:rsidR="00EA4AEA" w:rsidRPr="00EA4AEA">
        <w:rPr>
          <w:rFonts w:ascii="Arial" w:eastAsia="SimSun" w:hAnsi="Arial" w:cs="Times New Roman"/>
          <w:kern w:val="0"/>
          <w:sz w:val="28"/>
          <w:szCs w:val="20"/>
          <w:lang w:eastAsia="ja-JP"/>
          <w14:ligatures w14:val="none"/>
        </w:rPr>
        <w:t>.2 Performance monitoring</w:t>
      </w:r>
      <w:r w:rsidR="00BB53BE">
        <w:rPr>
          <w:rFonts w:ascii="Arial" w:eastAsia="SimSun" w:hAnsi="Arial" w:cs="Times New Roman"/>
          <w:kern w:val="0"/>
          <w:sz w:val="28"/>
          <w:szCs w:val="20"/>
          <w:lang w:eastAsia="ja-JP"/>
          <w14:ligatures w14:val="none"/>
        </w:rPr>
        <w:t xml:space="preserve"> and error cause detection</w:t>
      </w:r>
      <w:r w:rsidR="00EA4AEA" w:rsidRPr="00EA4AEA">
        <w:rPr>
          <w:rFonts w:ascii="Arial" w:eastAsia="SimSun" w:hAnsi="Arial" w:cs="Times New Roman"/>
          <w:kern w:val="0"/>
          <w:sz w:val="28"/>
          <w:szCs w:val="20"/>
          <w:lang w:eastAsia="ja-JP"/>
          <w14:ligatures w14:val="none"/>
        </w:rPr>
        <w:t xml:space="preserve"> at UE-side </w:t>
      </w:r>
    </w:p>
    <w:p w14:paraId="0CDDEEA4" w14:textId="1AD96D38" w:rsidR="00BB53BE" w:rsidRPr="00256FF0" w:rsidRDefault="00BB53BE" w:rsidP="00BB53BE">
      <w:pPr>
        <w:pStyle w:val="Heading4"/>
      </w:pPr>
      <w:r w:rsidRPr="0079367A">
        <w:rPr>
          <w:lang w:val="en-US"/>
        </w:rPr>
        <w:t>3.2.1 Performance monitoring</w:t>
      </w:r>
      <w:r w:rsidR="00F57A31" w:rsidRPr="0079367A">
        <w:rPr>
          <w:lang w:val="en-US"/>
        </w:rPr>
        <w:t xml:space="preserve"> at UE side</w:t>
      </w:r>
    </w:p>
    <w:p w14:paraId="59691AFA" w14:textId="77777777" w:rsidR="00EA4AEA" w:rsidRPr="00EA4AEA" w:rsidRDefault="00EA4AEA" w:rsidP="00EA4AEA">
      <w:pPr>
        <w:jc w:val="both"/>
        <w:rPr>
          <w:rFonts w:ascii="Arial" w:hAnsi="Arial"/>
          <w:kern w:val="0"/>
          <w:sz w:val="20"/>
          <w:szCs w:val="20"/>
          <w:lang w:eastAsia="ja-JP"/>
          <w14:ligatures w14:val="none"/>
        </w:rPr>
      </w:pPr>
      <w:r w:rsidRPr="5022EBA2">
        <w:rPr>
          <w:rFonts w:ascii="Arial" w:hAnsi="Arial"/>
          <w:kern w:val="0"/>
          <w:sz w:val="20"/>
          <w:szCs w:val="20"/>
          <w:lang w:val="en-GB" w:eastAsia="ja-JP"/>
          <w14:ligatures w14:val="none"/>
        </w:rPr>
        <w:t>Achieving reliable performance monitoring results of two-sided CSI-compression AI/ML model via only UE-side model monitoring is very challenging and may not be feasible in practice.</w:t>
      </w:r>
    </w:p>
    <w:p w14:paraId="303CE008" w14:textId="77777777" w:rsidR="00EA4AEA" w:rsidRPr="00EA4AEA" w:rsidRDefault="5F3B5F01"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 xml:space="preserve">A UE might use the system/link/eventual KPI (e.g., throughput, SNR, ACK-NACK, BLER) based monitoring method to detect potential AI/ML CSI-compression feature/functionality performance degradation. However, different from NW-sided monitoring, a UE does not know the detailed information about user scheduling and precoding selection decisions made dynamically at the </w:t>
      </w:r>
      <w:proofErr w:type="spellStart"/>
      <w:r w:rsidRPr="4594BB78">
        <w:rPr>
          <w:rFonts w:ascii="Arial" w:hAnsi="Arial"/>
          <w:kern w:val="0"/>
          <w:sz w:val="20"/>
          <w:szCs w:val="20"/>
          <w:lang w:val="en-US"/>
          <w14:ligatures w14:val="none"/>
        </w:rPr>
        <w:t>gNB</w:t>
      </w:r>
      <w:proofErr w:type="spellEnd"/>
      <w:r w:rsidRPr="4594BB78">
        <w:rPr>
          <w:rFonts w:ascii="Arial" w:hAnsi="Arial"/>
          <w:kern w:val="0"/>
          <w:sz w:val="20"/>
          <w:szCs w:val="20"/>
          <w:lang w:val="en-US"/>
          <w14:ligatures w14:val="none"/>
        </w:rPr>
        <w:t>. These KPIs fluctuates due to many factors, and to extract the impact of model performance is not possible for the UE. Hence, for reliability and robustness of the monitoring, eventual KPIs can only be monitored at the NW-side.</w:t>
      </w:r>
    </w:p>
    <w:p w14:paraId="0F6297EC" w14:textId="77777777" w:rsidR="00EA4AEA" w:rsidRPr="00446D53" w:rsidRDefault="00EA4AEA" w:rsidP="00E54EAC">
      <w:pPr>
        <w:pStyle w:val="Observation"/>
        <w:ind w:left="1701" w:hanging="1701"/>
        <w:rPr>
          <w:rFonts w:ascii="Arial" w:hAnsi="Arial" w:cs="Arial"/>
          <w:sz w:val="20"/>
          <w:szCs w:val="20"/>
        </w:rPr>
      </w:pPr>
      <w:bookmarkStart w:id="68" w:name="_Toc149938875"/>
      <w:bookmarkStart w:id="69" w:name="_Toc189841084"/>
      <w:r w:rsidRPr="00E54EAC">
        <w:rPr>
          <w:rFonts w:ascii="Arial" w:hAnsi="Arial" w:cs="Arial"/>
          <w:sz w:val="20"/>
          <w:szCs w:val="20"/>
        </w:rPr>
        <w:t xml:space="preserve">UE-side based monitoring of eventual KPI is not feasible as the UE does not have CSI-RS precoding information and cell shaping information nor can it capture the </w:t>
      </w:r>
      <w:r w:rsidRPr="00446D53">
        <w:rPr>
          <w:rFonts w:ascii="Arial" w:hAnsi="Arial" w:cs="Arial"/>
          <w:sz w:val="20"/>
          <w:szCs w:val="20"/>
        </w:rPr>
        <w:t>model’s performance in MU-MIMO which is the main motivation for AI/ML based CSI reporting.</w:t>
      </w:r>
      <w:bookmarkEnd w:id="68"/>
      <w:bookmarkEnd w:id="69"/>
    </w:p>
    <w:p w14:paraId="76294DB4" w14:textId="77777777" w:rsidR="00EA4AEA" w:rsidRPr="00EA4AEA" w:rsidRDefault="5F3B5F01"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signaling overhead for monitoring data collection (since it utilizes the data collected/generated during model inference), it still requires sufficient input/output data samples to derive data distribution statistics for detecting a potential data drift. This implies latency for data drift detection (the time between the data drift occurs and the drift is detected). </w:t>
      </w:r>
    </w:p>
    <w:p w14:paraId="2996E063" w14:textId="77777777" w:rsidR="00EA4AEA" w:rsidRPr="00EA4AEA" w:rsidRDefault="5F3B5F01"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In addition, it is non-trivial to define conditions and the measurable statistic KPIs to represent input/output data distribution for a data drift detection for the CSI-compression use case, so that a good trade-off between data drift detection reliability/accuracy (low false alarm rate and low missed detection) and the latency can be achieved. Even worse, for the NW to reliably trigger LCM actions based on UE sided data drift observations, it is required that there is a consistent and predictable behavior across UEs from different UE/Chipset vendors. Thus, strict RAN4 requirement has to be imposed, meaning that RAN4 would likely have to consider training dataset statistics and how test dataset statistics can be changed/drift from that and how these conditions can be imposed on a UE under test.</w:t>
      </w:r>
    </w:p>
    <w:p w14:paraId="1C2B0252" w14:textId="77777777" w:rsidR="00EA4AEA" w:rsidRPr="00EA4AEA" w:rsidRDefault="00EA4AEA" w:rsidP="00EA4AEA">
      <w:pPr>
        <w:jc w:val="both"/>
        <w:rPr>
          <w:rFonts w:ascii="Arial" w:hAnsi="Arial"/>
          <w:kern w:val="0"/>
          <w:sz w:val="20"/>
          <w14:ligatures w14:val="none"/>
        </w:rPr>
      </w:pPr>
      <w:r w:rsidRPr="00EA4AEA">
        <w:rPr>
          <w:rFonts w:ascii="Arial" w:hAnsi="Arial"/>
          <w:kern w:val="0"/>
          <w:sz w:val="20"/>
          <w14:ligatures w14:val="none"/>
        </w:rPr>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3904BACA" w14:textId="77777777" w:rsidR="00EA4AEA" w:rsidRPr="004D18F6" w:rsidRDefault="00EA4AEA" w:rsidP="00715A00">
      <w:pPr>
        <w:pStyle w:val="Observation"/>
        <w:ind w:left="1701" w:hanging="1701"/>
        <w:rPr>
          <w:rFonts w:ascii="Arial" w:hAnsi="Arial" w:cs="Arial"/>
          <w:sz w:val="20"/>
          <w:szCs w:val="20"/>
        </w:rPr>
      </w:pPr>
      <w:bookmarkStart w:id="70" w:name="_Toc149938876"/>
      <w:bookmarkStart w:id="71" w:name="_Toc189841085"/>
      <w:r w:rsidRPr="004D18F6">
        <w:rPr>
          <w:rFonts w:ascii="Arial" w:hAnsi="Arial" w:cs="Arial"/>
          <w:sz w:val="20"/>
          <w:szCs w:val="20"/>
        </w:rPr>
        <w:t>Input/output data distribution-based monitoring method put requirements on computation power and memory at the UE side. Data drifts detected at the UE-part of a two-sided model does not necessarily mean that the two-sided model is not functioning.</w:t>
      </w:r>
      <w:bookmarkEnd w:id="70"/>
      <w:bookmarkEnd w:id="71"/>
    </w:p>
    <w:p w14:paraId="24D112B4" w14:textId="37D4BF0D" w:rsidR="004668BC" w:rsidRPr="00FE651A" w:rsidRDefault="00D75818" w:rsidP="00FE651A">
      <w:pPr>
        <w:pStyle w:val="Observation"/>
        <w:ind w:left="1701" w:hanging="1701"/>
        <w:rPr>
          <w:rFonts w:ascii="Arial" w:hAnsi="Arial" w:cs="Arial"/>
          <w:sz w:val="20"/>
          <w:szCs w:val="20"/>
        </w:rPr>
      </w:pPr>
      <w:bookmarkStart w:id="72" w:name="_Toc189841086"/>
      <w:r>
        <w:rPr>
          <w:rFonts w:ascii="Arial" w:hAnsi="Arial" w:cs="Arial"/>
          <w:sz w:val="20"/>
          <w:szCs w:val="20"/>
        </w:rPr>
        <w:lastRenderedPageBreak/>
        <w:t>It is non-trivial to define conditions and measurable statistic KPI</w:t>
      </w:r>
      <w:r w:rsidR="00A86F7D">
        <w:rPr>
          <w:rFonts w:ascii="Arial" w:hAnsi="Arial" w:cs="Arial"/>
          <w:sz w:val="20"/>
          <w:szCs w:val="20"/>
        </w:rPr>
        <w:t xml:space="preserve"> metrics</w:t>
      </w:r>
      <w:r>
        <w:rPr>
          <w:rFonts w:ascii="Arial" w:hAnsi="Arial" w:cs="Arial"/>
          <w:sz w:val="20"/>
          <w:szCs w:val="20"/>
        </w:rPr>
        <w:t xml:space="preserve"> to </w:t>
      </w:r>
      <w:r w:rsidRPr="00EA4AEA">
        <w:rPr>
          <w:rFonts w:ascii="Arial" w:hAnsi="Arial"/>
          <w:kern w:val="0"/>
          <w:sz w:val="20"/>
          <w14:ligatures w14:val="none"/>
        </w:rPr>
        <w:t>represent input/output data distribution for a data drift detection</w:t>
      </w:r>
      <w:r>
        <w:rPr>
          <w:rFonts w:ascii="Arial" w:hAnsi="Arial"/>
          <w:kern w:val="0"/>
          <w:sz w:val="20"/>
          <w14:ligatures w14:val="none"/>
        </w:rPr>
        <w:t xml:space="preserve"> at UE. </w:t>
      </w:r>
      <w:r w:rsidR="004E0797">
        <w:rPr>
          <w:rFonts w:ascii="Arial" w:hAnsi="Arial"/>
          <w:kern w:val="0"/>
          <w:sz w:val="20"/>
          <w14:ligatures w14:val="none"/>
        </w:rPr>
        <w:t xml:space="preserve">Hence, the feasibility of supporting UE reporting </w:t>
      </w:r>
      <w:r w:rsidR="00AE0A96">
        <w:rPr>
          <w:rFonts w:ascii="Arial" w:hAnsi="Arial"/>
          <w:kern w:val="0"/>
          <w:sz w:val="20"/>
          <w14:ligatures w14:val="none"/>
        </w:rPr>
        <w:t xml:space="preserve">its real-time </w:t>
      </w:r>
      <w:r w:rsidR="004E0797">
        <w:rPr>
          <w:rFonts w:ascii="Arial" w:hAnsi="Arial"/>
          <w:kern w:val="0"/>
          <w:sz w:val="20"/>
          <w14:ligatures w14:val="none"/>
        </w:rPr>
        <w:t>data</w:t>
      </w:r>
      <w:r w:rsidR="00924390">
        <w:rPr>
          <w:rFonts w:ascii="Arial" w:hAnsi="Arial"/>
          <w:kern w:val="0"/>
          <w:sz w:val="20"/>
          <w14:ligatures w14:val="none"/>
        </w:rPr>
        <w:t xml:space="preserve"> drift detection </w:t>
      </w:r>
      <w:r w:rsidR="005F169D">
        <w:rPr>
          <w:rFonts w:ascii="Arial" w:hAnsi="Arial"/>
          <w:kern w:val="0"/>
          <w:sz w:val="20"/>
          <w14:ligatures w14:val="none"/>
        </w:rPr>
        <w:t>related</w:t>
      </w:r>
      <w:r w:rsidR="00924390">
        <w:rPr>
          <w:rFonts w:ascii="Arial" w:hAnsi="Arial"/>
          <w:kern w:val="0"/>
          <w:sz w:val="20"/>
          <w14:ligatures w14:val="none"/>
        </w:rPr>
        <w:t xml:space="preserve"> </w:t>
      </w:r>
      <w:r w:rsidR="0099163B">
        <w:rPr>
          <w:rFonts w:ascii="Arial" w:hAnsi="Arial"/>
          <w:kern w:val="0"/>
          <w:sz w:val="20"/>
          <w14:ligatures w14:val="none"/>
        </w:rPr>
        <w:t>metrics</w:t>
      </w:r>
      <w:r w:rsidR="00924390">
        <w:rPr>
          <w:rFonts w:ascii="Arial" w:hAnsi="Arial"/>
          <w:kern w:val="0"/>
          <w:sz w:val="20"/>
          <w14:ligatures w14:val="none"/>
        </w:rPr>
        <w:t xml:space="preserve"> </w:t>
      </w:r>
      <w:r w:rsidR="00AE0A96">
        <w:rPr>
          <w:rFonts w:ascii="Arial" w:hAnsi="Arial"/>
          <w:kern w:val="0"/>
          <w:sz w:val="20"/>
          <w14:ligatures w14:val="none"/>
        </w:rPr>
        <w:t>and the testability of the report are</w:t>
      </w:r>
      <w:r w:rsidR="00742613">
        <w:rPr>
          <w:rFonts w:ascii="Arial" w:hAnsi="Arial"/>
          <w:kern w:val="0"/>
          <w:sz w:val="20"/>
          <w14:ligatures w14:val="none"/>
        </w:rPr>
        <w:t xml:space="preserve"> questionable.</w:t>
      </w:r>
      <w:bookmarkEnd w:id="72"/>
    </w:p>
    <w:p w14:paraId="057E974D" w14:textId="77777777" w:rsidR="00EA4AEA" w:rsidRPr="00EA4AEA" w:rsidRDefault="5F3B5F01"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 xml:space="preserve">In CSI compression using two-sided model use case, for input/output data distribution based performance monitoring at the UE side, the feasibility of defining conditions, measurable data statistic KPIs and measurable monitoring results KPIs (e.g., false alarm rate, missed detection rate, latency) to evaluate the performance of this monitoring method requires further study. </w:t>
      </w:r>
    </w:p>
    <w:p w14:paraId="647F1620" w14:textId="75C26634" w:rsidR="00EA4AEA" w:rsidRPr="00EA4AEA" w:rsidRDefault="00EA4AEA" w:rsidP="00EA4AEA">
      <w:pPr>
        <w:jc w:val="both"/>
        <w:rPr>
          <w:rFonts w:ascii="Arial" w:hAnsi="Arial"/>
          <w:kern w:val="0"/>
          <w:sz w:val="20"/>
          <w:lang w:eastAsia="ja-JP"/>
          <w14:ligatures w14:val="none"/>
        </w:rPr>
      </w:pPr>
      <w:bookmarkStart w:id="73" w:name="_Hlk149907721"/>
      <w:r w:rsidRPr="00EA4AEA">
        <w:rPr>
          <w:rFonts w:ascii="Arial" w:hAnsi="Arial"/>
          <w:kern w:val="0"/>
          <w:sz w:val="20"/>
          <w:lang w:eastAsia="ja-JP"/>
          <w14:ligatures w14:val="none"/>
        </w:rPr>
        <w:t>For intermediate KPI based monitoring at UE-side, the</w:t>
      </w:r>
      <w:r w:rsidR="006C4607">
        <w:rPr>
          <w:rFonts w:ascii="Arial" w:hAnsi="Arial"/>
          <w:kern w:val="0"/>
          <w:sz w:val="20"/>
          <w:lang w:eastAsia="ja-JP"/>
          <w14:ligatures w14:val="none"/>
        </w:rPr>
        <w:t xml:space="preserve"> following </w:t>
      </w:r>
      <w:r w:rsidRPr="00EA4AEA">
        <w:rPr>
          <w:rFonts w:ascii="Arial" w:hAnsi="Arial"/>
          <w:kern w:val="0"/>
          <w:sz w:val="20"/>
          <w:lang w:eastAsia="ja-JP"/>
          <w14:ligatures w14:val="none"/>
        </w:rPr>
        <w:t>options were discussed in RAN1:</w:t>
      </w:r>
    </w:p>
    <w:p w14:paraId="7A80A974" w14:textId="1BA4C155" w:rsidR="00EA4AEA" w:rsidRPr="00006D6D" w:rsidRDefault="00CE6F3B" w:rsidP="00F8768C">
      <w:pPr>
        <w:pStyle w:val="ListParagraph"/>
        <w:numPr>
          <w:ilvl w:val="0"/>
          <w:numId w:val="38"/>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w:t>
      </w:r>
      <w:r w:rsidR="00EA4AEA" w:rsidRPr="00006D6D">
        <w:rPr>
          <w:rFonts w:ascii="Arial" w:hAnsi="Arial" w:cs="Arial"/>
          <w:kern w:val="0"/>
          <w:sz w:val="20"/>
          <w:szCs w:val="20"/>
          <w:u w:val="single"/>
          <w:lang w:val="en-US" w:eastAsia="fr-FR"/>
          <w14:ligatures w14:val="none"/>
        </w:rPr>
        <w:t xml:space="preserve">ased on the output of </w:t>
      </w:r>
      <w:r w:rsidRPr="00006D6D">
        <w:rPr>
          <w:rFonts w:ascii="Arial" w:hAnsi="Arial" w:cs="Arial"/>
          <w:kern w:val="0"/>
          <w:sz w:val="20"/>
          <w:szCs w:val="20"/>
          <w:u w:val="single"/>
          <w:lang w:val="en-US" w:eastAsia="fr-FR"/>
          <w14:ligatures w14:val="none"/>
        </w:rPr>
        <w:t>the CSI reconstruction model</w:t>
      </w:r>
      <w:r w:rsidR="00EA4AEA" w:rsidRPr="00006D6D">
        <w:rPr>
          <w:rFonts w:ascii="Arial" w:hAnsi="Arial" w:cs="Arial"/>
          <w:kern w:val="0"/>
          <w:sz w:val="20"/>
          <w:szCs w:val="20"/>
          <w:u w:val="single"/>
          <w:lang w:val="en-US" w:eastAsia="fr-FR"/>
          <w14:ligatures w14:val="none"/>
        </w:rPr>
        <w:t xml:space="preserve"> at the UE (referred to as monitoring Case 2-1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006D6D">
        <w:rPr>
          <w:rFonts w:ascii="Arial" w:hAnsi="Arial" w:cs="Arial"/>
          <w:kern w:val="0"/>
          <w:sz w:val="20"/>
          <w:szCs w:val="20"/>
          <w:u w:val="single"/>
          <w:lang w:val="en-US" w:eastAsia="fr-FR"/>
          <w14:ligatures w14:val="none"/>
        </w:rPr>
        <w:t>)</w:t>
      </w:r>
    </w:p>
    <w:p w14:paraId="17D291D5" w14:textId="57866925" w:rsidR="00617B55" w:rsidRPr="00617B55" w:rsidRDefault="64DA5525" w:rsidP="4594BB78">
      <w:pPr>
        <w:jc w:val="both"/>
        <w:rPr>
          <w:rFonts w:ascii="Arial" w:hAnsi="Arial" w:cs="Arial"/>
          <w:kern w:val="0"/>
          <w:sz w:val="20"/>
          <w:szCs w:val="20"/>
          <w:lang w:eastAsia="ja-JP"/>
          <w14:ligatures w14:val="none"/>
        </w:rPr>
      </w:pPr>
      <w:r w:rsidRPr="4594BB78">
        <w:rPr>
          <w:rFonts w:ascii="Arial" w:hAnsi="Arial"/>
          <w:kern w:val="0"/>
          <w:sz w:val="20"/>
          <w:szCs w:val="20"/>
          <w:lang w:val="en-US"/>
          <w14:ligatures w14:val="none"/>
        </w:rPr>
        <w:t>This method (</w:t>
      </w:r>
      <w:r w:rsidR="1EB6D855" w:rsidRPr="4594BB78">
        <w:rPr>
          <w:rFonts w:ascii="Arial" w:hAnsi="Arial"/>
          <w:kern w:val="0"/>
          <w:sz w:val="20"/>
          <w:szCs w:val="20"/>
          <w:lang w:val="en-US"/>
          <w14:ligatures w14:val="none"/>
        </w:rPr>
        <w:t>Case 2-1</w:t>
      </w:r>
      <w:r w:rsidRPr="4594BB78">
        <w:rPr>
          <w:rFonts w:ascii="Arial" w:hAnsi="Arial"/>
          <w:kern w:val="0"/>
          <w:sz w:val="20"/>
          <w:szCs w:val="20"/>
          <w:lang w:val="en-US"/>
          <w14:ligatures w14:val="none"/>
        </w:rPr>
        <w:t>)</w:t>
      </w:r>
      <w:r w:rsidR="1EB6D855" w:rsidRPr="4594BB78">
        <w:rPr>
          <w:rFonts w:ascii="Arial" w:hAnsi="Arial"/>
          <w:kern w:val="0"/>
          <w:sz w:val="20"/>
          <w:szCs w:val="20"/>
          <w:lang w:val="en-US"/>
          <w14:ligatures w14:val="none"/>
        </w:rPr>
        <w:t xml:space="preserve"> does not require NW to transmit/provide the reconstructed/output CSI to the UE for monitoring the two-sided CSI-compression model, since the UE can obtain proxy reconstrued CSIs using its proxy</w:t>
      </w:r>
      <w:r w:rsidRPr="4594BB78">
        <w:rPr>
          <w:rFonts w:ascii="Arial" w:hAnsi="Arial"/>
          <w:kern w:val="0"/>
          <w:sz w:val="20"/>
          <w:szCs w:val="20"/>
          <w:lang w:val="en-US"/>
          <w14:ligatures w14:val="none"/>
        </w:rPr>
        <w:t xml:space="preserve"> CSI reconstruction</w:t>
      </w:r>
      <w:r w:rsidR="1EB6D855" w:rsidRPr="4594BB78">
        <w:rPr>
          <w:rFonts w:ascii="Arial" w:hAnsi="Arial"/>
          <w:kern w:val="0"/>
          <w:sz w:val="20"/>
          <w:szCs w:val="20"/>
          <w:lang w:val="en-US"/>
          <w14:ligatures w14:val="none"/>
        </w:rPr>
        <w:t xml:space="preserve"> model (e.g., a nominal decoder), and thereby deriving a proxy intermediate KPI by comparing the proxy reconstructed CSI with the associated </w:t>
      </w:r>
      <w:r w:rsidRPr="4594BB78">
        <w:rPr>
          <w:rFonts w:ascii="Arial" w:hAnsi="Arial"/>
          <w:kern w:val="0"/>
          <w:sz w:val="20"/>
          <w:szCs w:val="20"/>
          <w:lang w:val="en-US" w:eastAsia="ja-JP"/>
          <w14:ligatures w14:val="none"/>
        </w:rPr>
        <w:t>target</w:t>
      </w:r>
      <w:r w:rsidR="1EB6D855" w:rsidRPr="4594BB78">
        <w:rPr>
          <w:rFonts w:ascii="Arial" w:hAnsi="Arial"/>
          <w:kern w:val="0"/>
          <w:sz w:val="20"/>
          <w:szCs w:val="20"/>
          <w:lang w:val="en-US" w:eastAsia="ja-JP"/>
          <w14:ligatures w14:val="none"/>
        </w:rPr>
        <w:t xml:space="preserve"> </w:t>
      </w:r>
      <w:r w:rsidR="1EB6D855" w:rsidRPr="4594BB78">
        <w:rPr>
          <w:rFonts w:ascii="Arial" w:hAnsi="Arial"/>
          <w:kern w:val="0"/>
          <w:sz w:val="20"/>
          <w:szCs w:val="20"/>
          <w:lang w:val="en-US"/>
          <w14:ligatures w14:val="none"/>
        </w:rPr>
        <w:t xml:space="preserve">CSI using a loss function associated with the proxy </w:t>
      </w:r>
      <w:r w:rsidRPr="4594BB78">
        <w:rPr>
          <w:rFonts w:ascii="Arial" w:hAnsi="Arial"/>
          <w:kern w:val="0"/>
          <w:sz w:val="20"/>
          <w:szCs w:val="20"/>
          <w:lang w:val="en-US"/>
          <w14:ligatures w14:val="none"/>
        </w:rPr>
        <w:t>CSI reconstruction model</w:t>
      </w:r>
      <w:r w:rsidR="1EB6D855" w:rsidRPr="4594BB78">
        <w:rPr>
          <w:rFonts w:ascii="Arial" w:hAnsi="Arial"/>
          <w:kern w:val="0"/>
          <w:sz w:val="20"/>
          <w:szCs w:val="20"/>
          <w:lang w:val="en-US"/>
          <w14:ligatures w14:val="none"/>
        </w:rPr>
        <w:t xml:space="preserve">. </w:t>
      </w:r>
      <w:r w:rsidR="1EB6D855" w:rsidRPr="4594BB78">
        <w:rPr>
          <w:rFonts w:ascii="Arial" w:hAnsi="Arial" w:cs="Arial"/>
          <w:kern w:val="0"/>
          <w:sz w:val="20"/>
          <w:szCs w:val="20"/>
          <w:lang w:val="en-US" w:eastAsia="ja-JP"/>
          <w14:ligatures w14:val="none"/>
        </w:rPr>
        <w:t>However, in practice, especially for</w:t>
      </w:r>
      <w:r w:rsidR="7E65F68B" w:rsidRPr="4594BB78">
        <w:rPr>
          <w:rFonts w:ascii="Arial" w:hAnsi="Arial" w:cs="Arial"/>
          <w:kern w:val="0"/>
          <w:sz w:val="20"/>
          <w:szCs w:val="20"/>
          <w:lang w:val="en-US" w:eastAsia="ja-JP"/>
          <w14:ligatures w14:val="none"/>
        </w:rPr>
        <w:t xml:space="preserve"> inter-vendor training collaboration option 3/4/5 with</w:t>
      </w:r>
      <w:r w:rsidR="1EB6D855" w:rsidRPr="4594BB78">
        <w:rPr>
          <w:rFonts w:ascii="Arial" w:hAnsi="Arial" w:cs="Arial"/>
          <w:kern w:val="0"/>
          <w:sz w:val="20"/>
          <w:szCs w:val="20"/>
          <w:lang w:val="en-US" w:eastAsia="ja-JP"/>
          <w14:ligatures w14:val="none"/>
        </w:rPr>
        <w:t xml:space="preserve"> NW-first training (which is a necessary condition to guarantee a single decoder at </w:t>
      </w:r>
      <w:proofErr w:type="spellStart"/>
      <w:r w:rsidR="1EB6D855" w:rsidRPr="4594BB78">
        <w:rPr>
          <w:rFonts w:ascii="Arial" w:hAnsi="Arial" w:cs="Arial"/>
          <w:kern w:val="0"/>
          <w:sz w:val="20"/>
          <w:szCs w:val="20"/>
          <w:lang w:val="en-US" w:eastAsia="ja-JP"/>
          <w14:ligatures w14:val="none"/>
        </w:rPr>
        <w:t>gNB</w:t>
      </w:r>
      <w:proofErr w:type="spellEnd"/>
      <w:r w:rsidR="1EB6D855" w:rsidRPr="4594BB78">
        <w:rPr>
          <w:rFonts w:ascii="Arial" w:hAnsi="Arial" w:cs="Arial"/>
          <w:kern w:val="0"/>
          <w:sz w:val="20"/>
          <w:szCs w:val="20"/>
          <w:lang w:val="en-US" w:eastAsia="ja-JP"/>
          <w14:ligatures w14:val="none"/>
        </w:rPr>
        <w:t xml:space="preserve"> regardless </w:t>
      </w:r>
      <w:r w:rsidR="1EB6D855" w:rsidRPr="4594BB78">
        <w:rPr>
          <w:rFonts w:ascii="Arial" w:hAnsi="Arial"/>
          <w:kern w:val="0"/>
          <w:sz w:val="20"/>
          <w:szCs w:val="20"/>
          <w:lang w:val="en-US"/>
          <w14:ligatures w14:val="none"/>
        </w:rPr>
        <w:t>of the models operated in different UEs with different vendor versions or/and chipset versions</w:t>
      </w:r>
      <w:r w:rsidR="1EB6D855" w:rsidRPr="4594BB78">
        <w:rPr>
          <w:rFonts w:ascii="Arial" w:hAnsi="Arial" w:cs="Arial"/>
          <w:kern w:val="0"/>
          <w:sz w:val="20"/>
          <w:szCs w:val="20"/>
          <w:lang w:val="en-US" w:eastAsia="ja-JP"/>
          <w14:ligatures w14:val="none"/>
        </w:rPr>
        <w:t>), the proxy model (nominal decoder)</w:t>
      </w:r>
      <w:r w:rsidRPr="4594BB78">
        <w:rPr>
          <w:rFonts w:ascii="Arial" w:hAnsi="Arial" w:cs="Arial"/>
          <w:kern w:val="0"/>
          <w:sz w:val="20"/>
          <w:szCs w:val="20"/>
          <w:lang w:val="en-US" w:eastAsia="ja-JP"/>
          <w14:ligatures w14:val="none"/>
        </w:rPr>
        <w:t xml:space="preserve"> developed</w:t>
      </w:r>
      <w:r w:rsidR="1EB6D855" w:rsidRPr="4594BB78">
        <w:rPr>
          <w:rFonts w:ascii="Arial" w:hAnsi="Arial" w:cs="Arial"/>
          <w:kern w:val="0"/>
          <w:sz w:val="20"/>
          <w:szCs w:val="20"/>
          <w:lang w:val="en-US" w:eastAsia="ja-JP"/>
          <w14:ligatures w14:val="none"/>
        </w:rPr>
        <w:t xml:space="preserve"> at the UE side may not be the accurate representation of the actual decoder in the NW-side.</w:t>
      </w:r>
      <w:r w:rsidR="0DBE9542" w:rsidRPr="4594BB78">
        <w:rPr>
          <w:rFonts w:ascii="Arial" w:hAnsi="Arial" w:cs="Arial"/>
          <w:kern w:val="0"/>
          <w:sz w:val="20"/>
          <w:szCs w:val="20"/>
          <w:lang w:val="en-US" w:eastAsia="ja-JP"/>
          <w14:ligatures w14:val="none"/>
        </w:rPr>
        <w:t xml:space="preserve"> </w:t>
      </w:r>
      <w:r w:rsidR="7D369ACB" w:rsidRPr="4594BB78">
        <w:rPr>
          <w:rFonts w:ascii="Arial" w:hAnsi="Arial" w:cs="Arial"/>
          <w:kern w:val="0"/>
          <w:sz w:val="20"/>
          <w:szCs w:val="20"/>
          <w:lang w:val="en-US" w:eastAsia="ja-JP"/>
          <w14:ligatures w14:val="none"/>
        </w:rPr>
        <w:t>For</w:t>
      </w:r>
      <w:r w:rsidR="0DBE9542" w:rsidRPr="4594BB78">
        <w:rPr>
          <w:rFonts w:ascii="Arial" w:hAnsi="Arial" w:cs="Arial"/>
          <w:kern w:val="0"/>
          <w:sz w:val="20"/>
          <w:szCs w:val="20"/>
          <w:lang w:val="en-US" w:eastAsia="ja-JP"/>
          <w14:ligatures w14:val="none"/>
        </w:rPr>
        <w:t xml:space="preserve"> inter-vendor training collaboration option 1 with standardized reference decoder</w:t>
      </w:r>
      <w:r w:rsidR="7D18F019" w:rsidRPr="4594BB78">
        <w:rPr>
          <w:rFonts w:ascii="Arial" w:hAnsi="Arial" w:cs="Arial"/>
          <w:kern w:val="0"/>
          <w:sz w:val="20"/>
          <w:szCs w:val="20"/>
          <w:lang w:val="en-US" w:eastAsia="ja-JP"/>
          <w14:ligatures w14:val="none"/>
        </w:rPr>
        <w:t xml:space="preserve"> (RAN4 option 3), </w:t>
      </w:r>
      <w:r w:rsidR="7D369ACB" w:rsidRPr="4594BB78">
        <w:rPr>
          <w:rFonts w:ascii="Arial" w:hAnsi="Arial" w:cs="Arial"/>
          <w:kern w:val="0"/>
          <w:sz w:val="20"/>
          <w:szCs w:val="20"/>
          <w:lang w:val="en-US" w:eastAsia="ja-JP"/>
          <w14:ligatures w14:val="none"/>
        </w:rPr>
        <w:t xml:space="preserve">the UE may use the standardized refence decoder together with its actual encoder to </w:t>
      </w:r>
      <w:r w:rsidR="3ED69B8C" w:rsidRPr="4594BB78">
        <w:rPr>
          <w:rFonts w:ascii="Arial" w:hAnsi="Arial" w:cs="Arial"/>
          <w:kern w:val="0"/>
          <w:sz w:val="20"/>
          <w:szCs w:val="20"/>
          <w:lang w:val="en-US" w:eastAsia="ja-JP"/>
          <w14:ligatures w14:val="none"/>
        </w:rPr>
        <w:t xml:space="preserve">derive </w:t>
      </w:r>
      <w:r w:rsidR="7700BDB1" w:rsidRPr="4594BB78">
        <w:rPr>
          <w:rFonts w:ascii="Arial" w:hAnsi="Arial" w:cs="Arial"/>
          <w:kern w:val="0"/>
          <w:sz w:val="20"/>
          <w:szCs w:val="20"/>
          <w:lang w:val="en-US" w:eastAsia="ja-JP"/>
          <w14:ligatures w14:val="none"/>
        </w:rPr>
        <w:t>a proxy</w:t>
      </w:r>
      <w:r w:rsidR="3ED69B8C" w:rsidRPr="4594BB78">
        <w:rPr>
          <w:rFonts w:ascii="Arial" w:hAnsi="Arial" w:cs="Arial"/>
          <w:kern w:val="0"/>
          <w:sz w:val="20"/>
          <w:szCs w:val="20"/>
          <w:lang w:val="en-US" w:eastAsia="ja-JP"/>
          <w14:ligatures w14:val="none"/>
        </w:rPr>
        <w:t xml:space="preserve"> intermediate KPI, however, </w:t>
      </w:r>
      <w:r w:rsidR="7D18F019" w:rsidRPr="4594BB78">
        <w:rPr>
          <w:rFonts w:ascii="Arial" w:hAnsi="Arial" w:cs="Arial"/>
          <w:kern w:val="0"/>
          <w:sz w:val="20"/>
          <w:szCs w:val="20"/>
          <w:lang w:val="en-US" w:eastAsia="ja-JP"/>
          <w14:ligatures w14:val="none"/>
        </w:rPr>
        <w:t>the NW</w:t>
      </w:r>
      <w:r w:rsidR="1A2E44B8" w:rsidRPr="4594BB78">
        <w:rPr>
          <w:rFonts w:ascii="Arial" w:hAnsi="Arial" w:cs="Arial"/>
          <w:kern w:val="0"/>
          <w:sz w:val="20"/>
          <w:szCs w:val="20"/>
          <w:lang w:val="en-US" w:eastAsia="ja-JP"/>
          <w14:ligatures w14:val="none"/>
        </w:rPr>
        <w:t xml:space="preserve">-side </w:t>
      </w:r>
      <w:r w:rsidR="00413D20" w:rsidRPr="4594BB78">
        <w:rPr>
          <w:rFonts w:ascii="Arial" w:hAnsi="Arial" w:cs="Arial"/>
          <w:kern w:val="0"/>
          <w:sz w:val="20"/>
          <w:szCs w:val="20"/>
          <w:lang w:val="en-US" w:eastAsia="ja-JP"/>
          <w14:ligatures w14:val="none"/>
        </w:rPr>
        <w:t>may</w:t>
      </w:r>
      <w:r w:rsidR="1A2E44B8" w:rsidRPr="4594BB78">
        <w:rPr>
          <w:rFonts w:ascii="Arial" w:hAnsi="Arial" w:cs="Arial"/>
          <w:kern w:val="0"/>
          <w:sz w:val="20"/>
          <w:szCs w:val="20"/>
          <w:lang w:val="en-US" w:eastAsia="ja-JP"/>
          <w14:ligatures w14:val="none"/>
        </w:rPr>
        <w:t xml:space="preserve"> still independently optimize its actual decoder</w:t>
      </w:r>
      <w:r w:rsidR="00413D20" w:rsidRPr="4594BB78">
        <w:rPr>
          <w:rFonts w:ascii="Arial" w:hAnsi="Arial" w:cs="Arial"/>
          <w:kern w:val="0"/>
          <w:sz w:val="20"/>
          <w:szCs w:val="20"/>
          <w:lang w:val="en-US" w:eastAsia="ja-JP"/>
          <w14:ligatures w14:val="none"/>
        </w:rPr>
        <w:t xml:space="preserve"> based on the standardized reference decoder</w:t>
      </w:r>
      <w:r w:rsidR="1A2E44B8" w:rsidRPr="4594BB78">
        <w:rPr>
          <w:rFonts w:ascii="Arial" w:hAnsi="Arial" w:cs="Arial"/>
          <w:kern w:val="0"/>
          <w:sz w:val="20"/>
          <w:szCs w:val="20"/>
          <w:lang w:val="en-US" w:eastAsia="ja-JP"/>
          <w14:ligatures w14:val="none"/>
        </w:rPr>
        <w:t xml:space="preserve"> using </w:t>
      </w:r>
      <w:r w:rsidR="3ED69B8C" w:rsidRPr="4594BB78">
        <w:rPr>
          <w:rFonts w:ascii="Arial" w:hAnsi="Arial" w:cs="Arial"/>
          <w:kern w:val="0"/>
          <w:sz w:val="20"/>
          <w:szCs w:val="20"/>
          <w:lang w:val="en-US" w:eastAsia="ja-JP"/>
          <w14:ligatures w14:val="none"/>
        </w:rPr>
        <w:t xml:space="preserve">e.g., </w:t>
      </w:r>
      <w:r w:rsidR="1A2E44B8" w:rsidRPr="4594BB78">
        <w:rPr>
          <w:rFonts w:ascii="Arial" w:hAnsi="Arial" w:cs="Arial"/>
          <w:kern w:val="0"/>
          <w:sz w:val="20"/>
          <w:szCs w:val="20"/>
          <w:lang w:val="en-US" w:eastAsia="ja-JP"/>
          <w14:ligatures w14:val="none"/>
        </w:rPr>
        <w:t>the approach discussed in Section 2.1</w:t>
      </w:r>
      <w:r w:rsidR="3ED69B8C" w:rsidRPr="4594BB78">
        <w:rPr>
          <w:rFonts w:ascii="Arial" w:hAnsi="Arial" w:cs="Arial"/>
          <w:kern w:val="0"/>
          <w:sz w:val="20"/>
          <w:szCs w:val="20"/>
          <w:lang w:val="en-US" w:eastAsia="ja-JP"/>
          <w14:ligatures w14:val="none"/>
        </w:rPr>
        <w:t>.</w:t>
      </w:r>
      <w:r w:rsidR="6DA7BE7B" w:rsidRPr="4594BB78">
        <w:rPr>
          <w:rFonts w:ascii="Arial" w:hAnsi="Arial" w:cs="Arial"/>
          <w:kern w:val="0"/>
          <w:sz w:val="20"/>
          <w:szCs w:val="20"/>
          <w:lang w:val="en-US" w:eastAsia="ja-JP"/>
          <w14:ligatures w14:val="none"/>
        </w:rPr>
        <w:t xml:space="preserve"> In such case, a </w:t>
      </w:r>
      <w:r w:rsidR="5C96A2C5" w:rsidRPr="4594BB78">
        <w:rPr>
          <w:rFonts w:ascii="Arial" w:hAnsi="Arial" w:cs="Arial"/>
          <w:kern w:val="0"/>
          <w:sz w:val="20"/>
          <w:szCs w:val="20"/>
          <w:lang w:val="en-US" w:eastAsia="ja-JP"/>
          <w14:ligatures w14:val="none"/>
        </w:rPr>
        <w:t>dropped proxy intermediate KPI does not necessarily implies a degradation of the true intermediated KPI.</w:t>
      </w:r>
      <w:r w:rsidR="3ED69B8C" w:rsidRPr="4594BB78">
        <w:rPr>
          <w:rFonts w:ascii="Arial" w:hAnsi="Arial" w:cs="Arial"/>
          <w:kern w:val="0"/>
          <w:sz w:val="20"/>
          <w:szCs w:val="20"/>
          <w:lang w:val="en-US" w:eastAsia="ja-JP"/>
          <w14:ligatures w14:val="none"/>
        </w:rPr>
        <w:t xml:space="preserve"> </w:t>
      </w:r>
      <w:r w:rsidR="1EB6D855" w:rsidRPr="4594BB78">
        <w:rPr>
          <w:rFonts w:ascii="Arial" w:hAnsi="Arial" w:cs="Arial"/>
          <w:kern w:val="0"/>
          <w:sz w:val="20"/>
          <w:szCs w:val="20"/>
          <w:lang w:val="en-US" w:eastAsia="ja-JP"/>
          <w14:ligatures w14:val="none"/>
        </w:rPr>
        <w:t xml:space="preserve">Therefore, </w:t>
      </w:r>
      <w:r w:rsidR="05957DA1" w:rsidRPr="4594BB78">
        <w:rPr>
          <w:rFonts w:ascii="Arial" w:hAnsi="Arial" w:cs="Arial"/>
          <w:kern w:val="0"/>
          <w:sz w:val="20"/>
          <w:szCs w:val="20"/>
          <w:lang w:val="en-US" w:eastAsia="ja-JP"/>
          <w14:ligatures w14:val="none"/>
        </w:rPr>
        <w:t xml:space="preserve">for all training collaboration options discussed in RAN1, </w:t>
      </w:r>
      <w:r w:rsidR="1EB6D855" w:rsidRPr="4594BB78">
        <w:rPr>
          <w:rFonts w:ascii="Arial" w:hAnsi="Arial" w:cs="Arial"/>
          <w:kern w:val="0"/>
          <w:sz w:val="20"/>
          <w:szCs w:val="20"/>
          <w:lang w:val="en-US" w:eastAsia="ja-JP"/>
          <w14:ligatures w14:val="none"/>
        </w:rPr>
        <w:t>the proxy intermediate KPI values</w:t>
      </w:r>
      <w:r w:rsidR="05957DA1" w:rsidRPr="4594BB78">
        <w:rPr>
          <w:rFonts w:ascii="Arial" w:hAnsi="Arial" w:cs="Arial"/>
          <w:kern w:val="0"/>
          <w:sz w:val="20"/>
          <w:szCs w:val="20"/>
          <w:lang w:val="en-US" w:eastAsia="ja-JP"/>
          <w14:ligatures w14:val="none"/>
        </w:rPr>
        <w:t xml:space="preserve"> </w:t>
      </w:r>
      <w:r w:rsidR="6DA7BE7B" w:rsidRPr="4594BB78">
        <w:rPr>
          <w:rFonts w:ascii="Arial" w:hAnsi="Arial" w:cs="Arial"/>
          <w:kern w:val="0"/>
          <w:sz w:val="20"/>
          <w:szCs w:val="20"/>
          <w:lang w:val="en-US" w:eastAsia="ja-JP"/>
          <w14:ligatures w14:val="none"/>
        </w:rPr>
        <w:t>derived using this monitoring approach</w:t>
      </w:r>
      <w:r w:rsidR="1EB6D855" w:rsidRPr="4594BB78">
        <w:rPr>
          <w:rFonts w:ascii="Arial" w:hAnsi="Arial" w:cs="Arial"/>
          <w:kern w:val="0"/>
          <w:sz w:val="20"/>
          <w:szCs w:val="20"/>
          <w:lang w:val="en-US" w:eastAsia="ja-JP"/>
          <w14:ligatures w14:val="none"/>
        </w:rPr>
        <w:t xml:space="preserve"> may not reflect the actual intermediate KPI values for the two-sided model, which may defeat the purpose of the performance monitoring itself. This implies that an additional model LCM is required for training/deploying/monitoring/testing the proxy CSI reconstruction model at the UE. </w:t>
      </w:r>
    </w:p>
    <w:p w14:paraId="60B37807" w14:textId="4090F859" w:rsidR="00414699" w:rsidRDefault="00617B55" w:rsidP="00617B55">
      <w:pPr>
        <w:jc w:val="both"/>
        <w:rPr>
          <w:rFonts w:ascii="Arial" w:hAnsi="Arial" w:cs="Arial"/>
          <w:kern w:val="0"/>
          <w:sz w:val="20"/>
          <w:szCs w:val="20"/>
          <w:lang w:eastAsia="ja-JP"/>
          <w14:ligatures w14:val="none"/>
        </w:rPr>
      </w:pPr>
      <w:r w:rsidRPr="5022EBA2">
        <w:rPr>
          <w:rFonts w:ascii="Arial" w:hAnsi="Arial" w:cs="Arial"/>
          <w:kern w:val="0"/>
          <w:sz w:val="20"/>
          <w:szCs w:val="20"/>
          <w:lang w:val="en-GB" w:eastAsia="ja-JP"/>
          <w14:ligatures w14:val="none"/>
        </w:rPr>
        <w:t xml:space="preserve">Hence, for </w:t>
      </w:r>
      <w:r w:rsidR="00F8719C" w:rsidRPr="5022EBA2">
        <w:rPr>
          <w:rFonts w:ascii="Arial" w:hAnsi="Arial" w:cs="Arial"/>
          <w:kern w:val="0"/>
          <w:sz w:val="20"/>
          <w:szCs w:val="20"/>
          <w:lang w:val="en-GB" w:eastAsia="ja-JP"/>
          <w14:ligatures w14:val="none"/>
        </w:rPr>
        <w:t>this method</w:t>
      </w:r>
      <w:r w:rsidRPr="5022EBA2">
        <w:rPr>
          <w:rFonts w:ascii="Arial" w:hAnsi="Arial" w:cs="Arial"/>
          <w:kern w:val="0"/>
          <w:sz w:val="20"/>
          <w:szCs w:val="20"/>
          <w:lang w:val="en-GB" w:eastAsia="ja-JP"/>
          <w14:ligatures w14:val="none"/>
        </w:rPr>
        <w:t xml:space="preserve">, the feasibility for the UE-side to design such proxy </w:t>
      </w:r>
      <w:r w:rsidR="00F8719C" w:rsidRPr="5022EBA2">
        <w:rPr>
          <w:rFonts w:ascii="Arial" w:hAnsi="Arial" w:cs="Arial"/>
          <w:kern w:val="0"/>
          <w:sz w:val="20"/>
          <w:szCs w:val="20"/>
          <w:lang w:val="en-GB" w:eastAsia="ja-JP"/>
          <w14:ligatures w14:val="none"/>
        </w:rPr>
        <w:t>CSI reconstruction model</w:t>
      </w:r>
      <w:r w:rsidR="000F6EE9" w:rsidRPr="5022EBA2">
        <w:rPr>
          <w:rFonts w:ascii="Arial" w:hAnsi="Arial" w:cs="Arial"/>
          <w:kern w:val="0"/>
          <w:sz w:val="20"/>
          <w:szCs w:val="20"/>
          <w:lang w:val="en-GB" w:eastAsia="ja-JP"/>
          <w14:ligatures w14:val="none"/>
        </w:rPr>
        <w:t xml:space="preserve"> that represents the actual decoder</w:t>
      </w:r>
      <w:r w:rsidRPr="5022EBA2">
        <w:rPr>
          <w:rFonts w:ascii="Arial" w:hAnsi="Arial" w:cs="Arial"/>
          <w:kern w:val="0"/>
          <w:sz w:val="20"/>
          <w:szCs w:val="20"/>
          <w:lang w:val="en-GB" w:eastAsia="ja-JP"/>
          <w14:ligatures w14:val="none"/>
        </w:rPr>
        <w:t xml:space="preserve"> or to obtain the proxy</w:t>
      </w:r>
      <w:r w:rsidR="00F8719C" w:rsidRPr="5022EBA2">
        <w:rPr>
          <w:rFonts w:ascii="Arial" w:hAnsi="Arial" w:cs="Arial"/>
          <w:kern w:val="0"/>
          <w:sz w:val="20"/>
          <w:szCs w:val="20"/>
          <w:lang w:val="en-GB" w:eastAsia="ja-JP"/>
          <w14:ligatures w14:val="none"/>
        </w:rPr>
        <w:t xml:space="preserve"> CSI reconstruction</w:t>
      </w:r>
      <w:r w:rsidRPr="5022EBA2">
        <w:rPr>
          <w:rFonts w:ascii="Arial" w:hAnsi="Arial" w:cs="Arial"/>
          <w:kern w:val="0"/>
          <w:sz w:val="20"/>
          <w:szCs w:val="20"/>
          <w:lang w:val="en-GB" w:eastAsia="ja-JP"/>
          <w14:ligatures w14:val="none"/>
        </w:rPr>
        <w:t xml:space="preserve"> model from the NW needs to be demonstrated. It is also to be proven that it is feasible to test/track the performance of the proxy model to ensure that the derived proxy intermediate KPI statistics based on such proxy model can accurately reflect the real-world two-sided model performance</w:t>
      </w:r>
      <w:r w:rsidR="00F8719C" w:rsidRPr="5022EBA2">
        <w:rPr>
          <w:rFonts w:ascii="Arial" w:hAnsi="Arial" w:cs="Arial"/>
          <w:kern w:val="0"/>
          <w:sz w:val="20"/>
          <w:szCs w:val="20"/>
          <w:lang w:val="en-GB" w:eastAsia="ja-JP"/>
          <w14:ligatures w14:val="none"/>
        </w:rPr>
        <w:t>.</w:t>
      </w:r>
    </w:p>
    <w:p w14:paraId="63B1B369" w14:textId="77777777" w:rsidR="007478E1" w:rsidRDefault="0D22E608"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 xml:space="preserve">In addition, according to the model monitoring Case 2-1 evaluation results for the CSI-compression use case captured in the TR [2], when compared with NW-sided performance monitoring (Case1) with ground truth CSI format of R16 </w:t>
      </w:r>
      <w:proofErr w:type="spellStart"/>
      <w:r w:rsidRPr="4594BB78">
        <w:rPr>
          <w:rFonts w:ascii="Arial" w:hAnsi="Arial"/>
          <w:kern w:val="0"/>
          <w:sz w:val="20"/>
          <w:szCs w:val="20"/>
          <w:lang w:val="en-US"/>
          <w14:ligatures w14:val="none"/>
        </w:rPr>
        <w:t>eTypeII</w:t>
      </w:r>
      <w:proofErr w:type="spellEnd"/>
      <w:r w:rsidRPr="4594BB78">
        <w:rPr>
          <w:rFonts w:ascii="Arial" w:hAnsi="Arial"/>
          <w:kern w:val="0"/>
          <w:sz w:val="20"/>
          <w:szCs w:val="20"/>
          <w:lang w:val="en-US"/>
          <w14:ligatures w14:val="none"/>
        </w:rPr>
        <w:t xml:space="preserve"> CB with new parameters of around 1000bits CSI payload size, 2 sources observe +0.99%~+4.07% gain at KPI</w:t>
      </w:r>
      <w:r w:rsidRPr="4594BB78">
        <w:rPr>
          <w:rFonts w:ascii="Arial" w:hAnsi="Arial"/>
          <w:i/>
          <w:iCs/>
          <w:kern w:val="0"/>
          <w:sz w:val="20"/>
          <w:szCs w:val="20"/>
          <w:vertAlign w:val="subscript"/>
          <w:lang w:val="en-US"/>
          <w14:ligatures w14:val="none"/>
        </w:rPr>
        <w:t>th_</w:t>
      </w:r>
      <w:r w:rsidRPr="4594BB78">
        <w:rPr>
          <w:rFonts w:ascii="Arial" w:hAnsi="Arial"/>
          <w:kern w:val="0"/>
          <w:sz w:val="20"/>
          <w:szCs w:val="20"/>
          <w:vertAlign w:val="subscript"/>
          <w:lang w:val="en-US"/>
          <w14:ligatures w14:val="none"/>
        </w:rPr>
        <w:t>1</w:t>
      </w:r>
      <w:r w:rsidRPr="4594BB78">
        <w:rPr>
          <w:rFonts w:ascii="Arial" w:hAnsi="Arial"/>
          <w:kern w:val="0"/>
          <w:sz w:val="20"/>
          <w:szCs w:val="20"/>
          <w:lang w:val="en-US"/>
          <w14:ligatures w14:val="none"/>
        </w:rPr>
        <w:t>=0.02, and 3 sources observe -6.03%~-58%/ -0.2%~-24%/ 0%~-5% degradation for KPI</w:t>
      </w:r>
      <w:r w:rsidRPr="4594BB78">
        <w:rPr>
          <w:rFonts w:ascii="Arial" w:hAnsi="Arial"/>
          <w:i/>
          <w:iCs/>
          <w:kern w:val="0"/>
          <w:sz w:val="20"/>
          <w:szCs w:val="20"/>
          <w:vertAlign w:val="subscript"/>
          <w:lang w:val="en-US"/>
          <w14:ligatures w14:val="none"/>
        </w:rPr>
        <w:t>th_</w:t>
      </w:r>
      <w:r w:rsidRPr="4594BB78">
        <w:rPr>
          <w:rFonts w:ascii="Arial" w:hAnsi="Arial"/>
          <w:kern w:val="0"/>
          <w:sz w:val="20"/>
          <w:szCs w:val="20"/>
          <w:vertAlign w:val="subscript"/>
          <w:lang w:val="en-US"/>
          <w14:ligatures w14:val="none"/>
        </w:rPr>
        <w:t>1</w:t>
      </w:r>
      <w:r w:rsidRPr="4594BB78">
        <w:rPr>
          <w:rFonts w:ascii="Arial" w:hAnsi="Arial"/>
          <w:kern w:val="0"/>
          <w:sz w:val="20"/>
          <w:szCs w:val="20"/>
          <w:lang w:val="en-US"/>
          <w14:ligatures w14:val="none"/>
        </w:rPr>
        <w:t xml:space="preserve">=0.02/0.05/0.1, respectively. Hence, the observations from different companies are not aligned for this </w:t>
      </w:r>
      <w:r w:rsidR="021771C6" w:rsidRPr="4594BB78">
        <w:rPr>
          <w:rFonts w:ascii="Arial" w:hAnsi="Arial"/>
          <w:kern w:val="0"/>
          <w:sz w:val="20"/>
          <w:szCs w:val="20"/>
          <w:lang w:val="en-US"/>
          <w14:ligatures w14:val="none"/>
        </w:rPr>
        <w:t xml:space="preserve">UE-sided performance </w:t>
      </w:r>
      <w:r w:rsidRPr="4594BB78">
        <w:rPr>
          <w:rFonts w:ascii="Arial" w:hAnsi="Arial"/>
          <w:kern w:val="0"/>
          <w:sz w:val="20"/>
          <w:szCs w:val="20"/>
          <w:lang w:val="en-US"/>
          <w14:ligatures w14:val="none"/>
        </w:rPr>
        <w:t xml:space="preserve">monitoring method. In addition, 2 sources observe that Case 2-1 proxy model based monitoring results in performance loss when it is used in scenarios not seen during training phase. This indicates that the proxy model needs to be monitored more frequently than monitoring the two-sided CSI model, leading to much higher DL </w:t>
      </w:r>
      <w:proofErr w:type="spellStart"/>
      <w:r w:rsidRPr="4594BB78">
        <w:rPr>
          <w:rFonts w:ascii="Arial" w:hAnsi="Arial"/>
          <w:kern w:val="0"/>
          <w:sz w:val="20"/>
          <w:szCs w:val="20"/>
          <w:lang w:val="en-US"/>
          <w14:ligatures w14:val="none"/>
        </w:rPr>
        <w:t>signalling</w:t>
      </w:r>
      <w:proofErr w:type="spellEnd"/>
      <w:r w:rsidRPr="4594BB78">
        <w:rPr>
          <w:rFonts w:ascii="Arial" w:hAnsi="Arial"/>
          <w:kern w:val="0"/>
          <w:sz w:val="20"/>
          <w:szCs w:val="20"/>
          <w:lang w:val="en-US"/>
          <w14:ligatures w14:val="none"/>
        </w:rPr>
        <w:t xml:space="preserve"> overhead (NW transmitting output CSI generated from the actual decoder) and additional model LCM (switching/activation/deactivating proxy model) than just monitoring the two-sided CSI-compression model.</w:t>
      </w:r>
      <w:r w:rsidR="127D7750" w:rsidRPr="4594BB78">
        <w:rPr>
          <w:rFonts w:ascii="Arial" w:hAnsi="Arial"/>
          <w:kern w:val="0"/>
          <w:sz w:val="20"/>
          <w:szCs w:val="20"/>
          <w:lang w:val="en-US"/>
          <w14:ligatures w14:val="none"/>
        </w:rPr>
        <w:t xml:space="preserve"> </w:t>
      </w:r>
    </w:p>
    <w:p w14:paraId="71B6D2BE" w14:textId="37AE6DFD" w:rsidR="000F394B" w:rsidRPr="000F394B" w:rsidRDefault="000F394B" w:rsidP="00444025">
      <w:pPr>
        <w:pStyle w:val="Observation"/>
        <w:ind w:left="1701" w:hanging="1701"/>
        <w:rPr>
          <w:rFonts w:ascii="Arial" w:hAnsi="Arial" w:cs="Arial"/>
          <w:sz w:val="20"/>
          <w:szCs w:val="20"/>
        </w:rPr>
      </w:pPr>
      <w:bookmarkStart w:id="74" w:name="_Toc149938878"/>
      <w:bookmarkStart w:id="75" w:name="_Toc189841087"/>
      <w:r w:rsidRPr="000F394B">
        <w:rPr>
          <w:rFonts w:ascii="Arial" w:hAnsi="Arial" w:cs="Arial"/>
          <w:sz w:val="20"/>
          <w:szCs w:val="20"/>
        </w:rPr>
        <w:t>For CSI compression using two-sided model use case,</w:t>
      </w:r>
      <w:r>
        <w:rPr>
          <w:rFonts w:ascii="Arial" w:hAnsi="Arial" w:cs="Arial"/>
          <w:sz w:val="20"/>
          <w:szCs w:val="20"/>
        </w:rPr>
        <w:t xml:space="preserve"> </w:t>
      </w:r>
      <w:r w:rsidRPr="000F394B">
        <w:rPr>
          <w:rFonts w:ascii="Arial" w:hAnsi="Arial" w:cs="Arial"/>
          <w:sz w:val="20"/>
          <w:szCs w:val="20"/>
        </w:rPr>
        <w:t>the method of UE-side monitoring based on a proxy CSI construction model at the UE (</w:t>
      </w:r>
      <w:r w:rsidR="00B6044C">
        <w:rPr>
          <w:rFonts w:ascii="Arial" w:hAnsi="Arial" w:cs="Arial"/>
          <w:sz w:val="20"/>
          <w:szCs w:val="20"/>
        </w:rPr>
        <w:t>C</w:t>
      </w:r>
      <w:r w:rsidRPr="000F394B">
        <w:rPr>
          <w:rFonts w:ascii="Arial" w:hAnsi="Arial" w:cs="Arial"/>
          <w:sz w:val="20"/>
          <w:szCs w:val="20"/>
        </w:rPr>
        <w:t>ase 2-1) may not provide accurately monitoring results, since the proxy intermediate KPI statistics derived/obtained from the proxy model may not reflect the actual intermediate KPI statistics of the two-sided CSI-compression model</w:t>
      </w:r>
      <w:bookmarkEnd w:id="74"/>
      <w:r w:rsidR="00444025">
        <w:rPr>
          <w:rFonts w:ascii="Arial" w:hAnsi="Arial" w:cs="Arial"/>
          <w:sz w:val="20"/>
          <w:szCs w:val="20"/>
        </w:rPr>
        <w:t>, and it may</w:t>
      </w:r>
      <w:bookmarkStart w:id="76" w:name="_Toc149938879"/>
      <w:r w:rsidR="00444025">
        <w:rPr>
          <w:rFonts w:ascii="Arial" w:hAnsi="Arial" w:cs="Arial"/>
          <w:sz w:val="20"/>
          <w:szCs w:val="20"/>
        </w:rPr>
        <w:t xml:space="preserve"> </w:t>
      </w:r>
      <w:r w:rsidRPr="000F394B">
        <w:rPr>
          <w:rFonts w:ascii="Arial" w:hAnsi="Arial" w:cs="Arial"/>
          <w:sz w:val="20"/>
          <w:szCs w:val="20"/>
        </w:rPr>
        <w:t xml:space="preserve">impose an additional set </w:t>
      </w:r>
      <w:r w:rsidRPr="000F394B">
        <w:rPr>
          <w:rFonts w:ascii="Arial" w:hAnsi="Arial" w:cs="Arial"/>
          <w:sz w:val="20"/>
          <w:szCs w:val="20"/>
        </w:rPr>
        <w:lastRenderedPageBreak/>
        <w:t xml:space="preserve">of model LCM overhead </w:t>
      </w:r>
      <w:r w:rsidR="00543735">
        <w:rPr>
          <w:rFonts w:ascii="Arial" w:hAnsi="Arial" w:cs="Arial"/>
          <w:sz w:val="20"/>
          <w:szCs w:val="20"/>
        </w:rPr>
        <w:t xml:space="preserve">and signaling overhead </w:t>
      </w:r>
      <w:r w:rsidRPr="000F394B">
        <w:rPr>
          <w:rFonts w:ascii="Arial" w:hAnsi="Arial" w:cs="Arial"/>
          <w:sz w:val="20"/>
          <w:szCs w:val="20"/>
        </w:rPr>
        <w:t>for training/deploying/monitoring/testing the proxy model.</w:t>
      </w:r>
      <w:bookmarkEnd w:id="76"/>
      <w:bookmarkEnd w:id="75"/>
    </w:p>
    <w:p w14:paraId="58977928" w14:textId="77777777" w:rsidR="00414699" w:rsidRPr="004B152E" w:rsidRDefault="00414699" w:rsidP="00414699">
      <w:pPr>
        <w:spacing w:after="0"/>
        <w:jc w:val="both"/>
        <w:rPr>
          <w:rFonts w:ascii="Arial" w:eastAsia="Calibri" w:hAnsi="Arial" w:cs="Arial"/>
          <w:kern w:val="0"/>
          <w:sz w:val="20"/>
          <w:szCs w:val="20"/>
          <w:lang w:val="fr-FR" w:eastAsia="ja-JP"/>
          <w14:ligatures w14:val="none"/>
        </w:rPr>
      </w:pPr>
    </w:p>
    <w:p w14:paraId="34F1D38F" w14:textId="1010A5E7" w:rsidR="00EA4AEA" w:rsidRDefault="00CE6F3B" w:rsidP="00F8768C">
      <w:pPr>
        <w:pStyle w:val="ListParagraph"/>
        <w:numPr>
          <w:ilvl w:val="0"/>
          <w:numId w:val="38"/>
        </w:numPr>
        <w:spacing w:after="120"/>
        <w:contextualSpacing/>
        <w:jc w:val="both"/>
        <w:rPr>
          <w:rFonts w:ascii="Arial" w:hAnsi="Arial" w:cs="Arial"/>
          <w:kern w:val="0"/>
          <w:sz w:val="20"/>
          <w:szCs w:val="20"/>
          <w:u w:val="single"/>
          <w:lang w:val="en-US"/>
          <w14:ligatures w14:val="none"/>
        </w:rPr>
      </w:pPr>
      <w:r w:rsidRPr="00006D6D">
        <w:rPr>
          <w:rFonts w:ascii="Arial" w:hAnsi="Arial" w:cs="Arial"/>
          <w:kern w:val="0"/>
          <w:sz w:val="20"/>
          <w:szCs w:val="20"/>
          <w:u w:val="single"/>
          <w:lang w:val="en-US" w:eastAsia="fr-FR"/>
          <w14:ligatures w14:val="none"/>
        </w:rPr>
        <w:t>Via direct estimation of intermediate KPI</w:t>
      </w:r>
      <w:r w:rsidR="00222EED" w:rsidRPr="00006D6D">
        <w:rPr>
          <w:rFonts w:ascii="Arial" w:hAnsi="Arial" w:cs="Arial"/>
          <w:kern w:val="0"/>
          <w:sz w:val="20"/>
          <w:szCs w:val="20"/>
          <w:u w:val="single"/>
          <w:lang w:val="en-US" w:eastAsia="fr-FR"/>
          <w14:ligatures w14:val="none"/>
        </w:rPr>
        <w:t xml:space="preserve"> (e.g., SGCS) without reconstructing a target CSI</w:t>
      </w:r>
      <w:r w:rsidR="00EA4AEA" w:rsidRPr="00006D6D">
        <w:rPr>
          <w:rFonts w:ascii="Arial" w:hAnsi="Arial" w:cs="Arial"/>
          <w:kern w:val="0"/>
          <w:sz w:val="20"/>
          <w:szCs w:val="20"/>
          <w:u w:val="single"/>
          <w:lang w:val="en-US" w:eastAsia="fr-FR"/>
          <w14:ligatures w14:val="none"/>
        </w:rPr>
        <w:t xml:space="preserve"> (referred to as monitoring Case 2-2 </w:t>
      </w:r>
      <w:r w:rsidR="00222EED" w:rsidRPr="00006D6D">
        <w:rPr>
          <w:rFonts w:ascii="Arial" w:hAnsi="Arial" w:cs="Arial"/>
          <w:kern w:val="0"/>
          <w:sz w:val="20"/>
          <w:szCs w:val="20"/>
          <w:u w:val="single"/>
          <w:lang w:val="en-US" w:eastAsia="fr-FR"/>
          <w14:ligatures w14:val="none"/>
        </w:rPr>
        <w:t xml:space="preserve">in Rel-18 </w:t>
      </w:r>
      <w:r w:rsidR="004F15A5" w:rsidRPr="00006D6D">
        <w:rPr>
          <w:rFonts w:ascii="Arial" w:hAnsi="Arial" w:cs="Arial"/>
          <w:kern w:val="0"/>
          <w:sz w:val="20"/>
          <w:szCs w:val="20"/>
          <w:u w:val="single"/>
          <w:lang w:val="en-US" w:eastAsia="fr-FR"/>
          <w14:ligatures w14:val="none"/>
        </w:rPr>
        <w:t>evaluation</w:t>
      </w:r>
      <w:r w:rsidR="00EA4AEA" w:rsidRPr="0072737D">
        <w:rPr>
          <w:rFonts w:ascii="Arial" w:hAnsi="Arial" w:cs="Arial"/>
          <w:kern w:val="0"/>
          <w:sz w:val="20"/>
          <w:szCs w:val="20"/>
          <w:u w:val="single"/>
          <w:lang w:val="en-US"/>
          <w14:ligatures w14:val="none"/>
        </w:rPr>
        <w:t>)</w:t>
      </w:r>
    </w:p>
    <w:p w14:paraId="4550B863" w14:textId="77777777" w:rsidR="00FA541A" w:rsidRDefault="00FA541A" w:rsidP="00FA541A">
      <w:pPr>
        <w:pStyle w:val="ListParagraph"/>
        <w:spacing w:after="120"/>
        <w:ind w:left="360"/>
        <w:contextualSpacing/>
        <w:jc w:val="both"/>
        <w:rPr>
          <w:rFonts w:ascii="Arial" w:hAnsi="Arial" w:cs="Arial"/>
          <w:kern w:val="0"/>
          <w:sz w:val="20"/>
          <w:szCs w:val="20"/>
          <w:u w:val="single"/>
          <w:lang w:val="en-US"/>
          <w14:ligatures w14:val="none"/>
        </w:rPr>
      </w:pPr>
    </w:p>
    <w:p w14:paraId="6B28DD86" w14:textId="03CA56D3" w:rsidR="00E94A8D" w:rsidRDefault="04F83F7F" w:rsidP="4594BB78">
      <w:pPr>
        <w:jc w:val="both"/>
        <w:rPr>
          <w:rFonts w:ascii="Arial" w:hAnsi="Arial"/>
          <w:kern w:val="0"/>
          <w:sz w:val="20"/>
          <w:szCs w:val="20"/>
          <w:lang w:eastAsia="ja-JP"/>
          <w14:ligatures w14:val="none"/>
        </w:rPr>
      </w:pPr>
      <w:r w:rsidRPr="4594BB78">
        <w:rPr>
          <w:rFonts w:ascii="Arial" w:hAnsi="Arial"/>
          <w:kern w:val="0"/>
          <w:sz w:val="20"/>
          <w:szCs w:val="20"/>
          <w:lang w:val="en-US"/>
          <w14:ligatures w14:val="none"/>
        </w:rPr>
        <w:t>For Case 2-2,</w:t>
      </w:r>
      <w:r w:rsidRPr="4594BB78">
        <w:rPr>
          <w:rFonts w:ascii="Arial" w:hAnsi="Arial"/>
          <w:kern w:val="0"/>
          <w:sz w:val="20"/>
          <w:szCs w:val="20"/>
          <w:lang w:val="en-US" w:eastAsia="ja-JP"/>
          <w14:ligatures w14:val="none"/>
        </w:rPr>
        <w:t xml:space="preserve"> </w:t>
      </w:r>
      <w:r w:rsidR="2AFDD4D2" w:rsidRPr="4594BB78">
        <w:rPr>
          <w:rFonts w:ascii="Arial" w:hAnsi="Arial"/>
          <w:kern w:val="0"/>
          <w:sz w:val="20"/>
          <w:szCs w:val="20"/>
          <w:lang w:val="en-US" w:eastAsia="ja-JP"/>
          <w14:ligatures w14:val="none"/>
        </w:rPr>
        <w:t>a</w:t>
      </w:r>
      <w:r w:rsidR="4F09EAEA" w:rsidRPr="4594BB78">
        <w:rPr>
          <w:rFonts w:ascii="Arial" w:hAnsi="Arial"/>
          <w:kern w:val="0"/>
          <w:sz w:val="20"/>
          <w:szCs w:val="20"/>
          <w:lang w:val="en-US" w:eastAsia="ja-JP"/>
          <w14:ligatures w14:val="none"/>
        </w:rPr>
        <w:t xml:space="preserve">n intermediate KPI estimator </w:t>
      </w:r>
      <w:r w:rsidRPr="4594BB78">
        <w:rPr>
          <w:rFonts w:ascii="Arial" w:hAnsi="Arial"/>
          <w:kern w:val="0"/>
          <w:sz w:val="20"/>
          <w:szCs w:val="20"/>
          <w:lang w:val="en-US" w:eastAsia="ja-JP"/>
          <w14:ligatures w14:val="none"/>
        </w:rPr>
        <w:t>is used to directly output proxy intermediate KPI</w:t>
      </w:r>
      <w:r w:rsidR="4F09EAEA" w:rsidRPr="4594BB78">
        <w:rPr>
          <w:rFonts w:ascii="Arial" w:hAnsi="Arial"/>
          <w:kern w:val="0"/>
          <w:sz w:val="20"/>
          <w:szCs w:val="20"/>
          <w:lang w:val="en-US" w:eastAsia="ja-JP"/>
          <w14:ligatures w14:val="none"/>
        </w:rPr>
        <w:t xml:space="preserve"> associated to a AI-CSI report</w:t>
      </w:r>
      <w:r w:rsidRPr="4594BB78">
        <w:rPr>
          <w:rFonts w:ascii="Arial" w:hAnsi="Arial"/>
          <w:kern w:val="0"/>
          <w:sz w:val="20"/>
          <w:szCs w:val="20"/>
          <w:lang w:val="en-US" w:eastAsia="ja-JP"/>
          <w14:ligatures w14:val="none"/>
        </w:rPr>
        <w:t xml:space="preserve">, </w:t>
      </w:r>
      <w:r w:rsidR="1A095F3A" w:rsidRPr="4594BB78">
        <w:rPr>
          <w:rFonts w:ascii="Arial" w:hAnsi="Arial"/>
          <w:kern w:val="0"/>
          <w:sz w:val="20"/>
          <w:szCs w:val="20"/>
          <w:lang w:val="en-US" w:eastAsia="ja-JP"/>
          <w14:ligatures w14:val="none"/>
        </w:rPr>
        <w:t>hence</w:t>
      </w:r>
      <w:r w:rsidR="0A4359AF" w:rsidRPr="4594BB78">
        <w:rPr>
          <w:rFonts w:ascii="Arial" w:hAnsi="Arial"/>
          <w:kern w:val="0"/>
          <w:sz w:val="20"/>
          <w:szCs w:val="20"/>
          <w:lang w:val="en-US" w:eastAsia="ja-JP"/>
          <w14:ligatures w14:val="none"/>
        </w:rPr>
        <w:t xml:space="preserve">, </w:t>
      </w:r>
      <w:r w:rsidRPr="4594BB78">
        <w:rPr>
          <w:rFonts w:ascii="Arial" w:hAnsi="Arial"/>
          <w:kern w:val="0"/>
          <w:sz w:val="20"/>
          <w:szCs w:val="20"/>
          <w:lang w:val="en-US" w:eastAsia="ja-JP"/>
          <w14:ligatures w14:val="none"/>
        </w:rPr>
        <w:t xml:space="preserve">the reliability/accuracy of the Case 2-2 based model monitoring results heavily depends on the performance of the </w:t>
      </w:r>
      <w:r w:rsidR="63C9C5D5" w:rsidRPr="4594BB78">
        <w:rPr>
          <w:rFonts w:ascii="Arial" w:hAnsi="Arial"/>
          <w:kern w:val="0"/>
          <w:sz w:val="20"/>
          <w:szCs w:val="20"/>
          <w:lang w:val="en-US" w:eastAsia="ja-JP"/>
          <w14:ligatures w14:val="none"/>
        </w:rPr>
        <w:t xml:space="preserve">intermediate KPI </w:t>
      </w:r>
      <w:r w:rsidR="4F09EAEA" w:rsidRPr="4594BB78">
        <w:rPr>
          <w:rFonts w:ascii="Arial" w:hAnsi="Arial"/>
          <w:kern w:val="0"/>
          <w:sz w:val="20"/>
          <w:szCs w:val="20"/>
          <w:lang w:val="en-US" w:eastAsia="ja-JP"/>
          <w14:ligatures w14:val="none"/>
        </w:rPr>
        <w:t>estimator</w:t>
      </w:r>
      <w:r w:rsidRPr="4594BB78">
        <w:rPr>
          <w:rFonts w:ascii="Arial" w:hAnsi="Arial"/>
          <w:kern w:val="0"/>
          <w:sz w:val="20"/>
          <w:szCs w:val="20"/>
          <w:lang w:val="en-US" w:eastAsia="ja-JP"/>
          <w14:ligatures w14:val="none"/>
        </w:rPr>
        <w:t xml:space="preserve">, which </w:t>
      </w:r>
      <w:r w:rsidR="63C9C5D5" w:rsidRPr="4594BB78">
        <w:rPr>
          <w:rFonts w:ascii="Arial" w:hAnsi="Arial"/>
          <w:kern w:val="0"/>
          <w:sz w:val="20"/>
          <w:szCs w:val="20"/>
          <w:lang w:val="en-US" w:eastAsia="ja-JP"/>
          <w14:ligatures w14:val="none"/>
        </w:rPr>
        <w:t>may imply</w:t>
      </w:r>
      <w:r w:rsidRPr="4594BB78">
        <w:rPr>
          <w:rFonts w:ascii="Arial" w:hAnsi="Arial"/>
          <w:kern w:val="0"/>
          <w:sz w:val="20"/>
          <w:szCs w:val="20"/>
          <w:lang w:val="en-US" w:eastAsia="ja-JP"/>
          <w14:ligatures w14:val="none"/>
        </w:rPr>
        <w:t xml:space="preserve"> that an additional model LCM </w:t>
      </w:r>
      <w:r w:rsidR="4F09EAEA" w:rsidRPr="4594BB78">
        <w:rPr>
          <w:rFonts w:ascii="Arial" w:hAnsi="Arial"/>
          <w:kern w:val="0"/>
          <w:sz w:val="20"/>
          <w:szCs w:val="20"/>
          <w:lang w:val="en-US" w:eastAsia="ja-JP"/>
          <w14:ligatures w14:val="none"/>
        </w:rPr>
        <w:t>can be</w:t>
      </w:r>
      <w:r w:rsidRPr="4594BB78">
        <w:rPr>
          <w:rFonts w:ascii="Arial" w:hAnsi="Arial"/>
          <w:kern w:val="0"/>
          <w:sz w:val="20"/>
          <w:szCs w:val="20"/>
          <w:lang w:val="en-US" w:eastAsia="ja-JP"/>
          <w14:ligatures w14:val="none"/>
        </w:rPr>
        <w:t xml:space="preserve"> required for training/deploying/monitoring/testing the </w:t>
      </w:r>
      <w:r w:rsidR="4F09EAEA" w:rsidRPr="4594BB78">
        <w:rPr>
          <w:rFonts w:ascii="Arial" w:hAnsi="Arial"/>
          <w:kern w:val="0"/>
          <w:sz w:val="20"/>
          <w:szCs w:val="20"/>
          <w:lang w:val="en-US" w:eastAsia="ja-JP"/>
          <w14:ligatures w14:val="none"/>
        </w:rPr>
        <w:t>estimator</w:t>
      </w:r>
      <w:r w:rsidRPr="4594BB78">
        <w:rPr>
          <w:rFonts w:ascii="Arial" w:hAnsi="Arial"/>
          <w:kern w:val="0"/>
          <w:sz w:val="20"/>
          <w:szCs w:val="20"/>
          <w:lang w:val="en-US" w:eastAsia="ja-JP"/>
          <w14:ligatures w14:val="none"/>
        </w:rPr>
        <w:t xml:space="preserve">. Similar </w:t>
      </w:r>
      <w:r w:rsidR="63C9C5D5" w:rsidRPr="4594BB78">
        <w:rPr>
          <w:rFonts w:ascii="Arial" w:hAnsi="Arial"/>
          <w:kern w:val="0"/>
          <w:sz w:val="20"/>
          <w:szCs w:val="20"/>
          <w:lang w:val="en-US" w:eastAsia="ja-JP"/>
          <w14:ligatures w14:val="none"/>
        </w:rPr>
        <w:t>to</w:t>
      </w:r>
      <w:r w:rsidRPr="4594BB78">
        <w:rPr>
          <w:rFonts w:ascii="Arial" w:hAnsi="Arial"/>
          <w:kern w:val="0"/>
          <w:sz w:val="20"/>
          <w:szCs w:val="20"/>
          <w:lang w:val="en-US" w:eastAsia="ja-JP"/>
          <w14:ligatures w14:val="none"/>
        </w:rPr>
        <w:t xml:space="preserve"> Case 2-1, </w:t>
      </w:r>
      <w:r w:rsidR="5FA67695" w:rsidRPr="4594BB78">
        <w:rPr>
          <w:rFonts w:ascii="Arial" w:hAnsi="Arial"/>
          <w:kern w:val="0"/>
          <w:sz w:val="20"/>
          <w:szCs w:val="20"/>
          <w:lang w:val="en-US" w:eastAsia="ja-JP"/>
          <w14:ligatures w14:val="none"/>
        </w:rPr>
        <w:t xml:space="preserve">for </w:t>
      </w:r>
      <w:r w:rsidR="4098005A" w:rsidRPr="4594BB78">
        <w:rPr>
          <w:rFonts w:ascii="Arial" w:hAnsi="Arial"/>
          <w:kern w:val="0"/>
          <w:sz w:val="20"/>
          <w:szCs w:val="20"/>
          <w:lang w:val="en-US" w:eastAsia="ja-JP"/>
          <w14:ligatures w14:val="none"/>
        </w:rPr>
        <w:t xml:space="preserve">all </w:t>
      </w:r>
      <w:r w:rsidR="5FA67695" w:rsidRPr="4594BB78">
        <w:rPr>
          <w:rFonts w:ascii="Arial" w:hAnsi="Arial"/>
          <w:kern w:val="0"/>
          <w:sz w:val="20"/>
          <w:szCs w:val="20"/>
          <w:lang w:val="en-US" w:eastAsia="ja-JP"/>
          <w14:ligatures w14:val="none"/>
        </w:rPr>
        <w:t xml:space="preserve">inter-vendor training collaboration options, </w:t>
      </w:r>
      <w:r w:rsidRPr="4594BB78">
        <w:rPr>
          <w:rFonts w:ascii="Arial" w:hAnsi="Arial"/>
          <w:kern w:val="0"/>
          <w:sz w:val="20"/>
          <w:szCs w:val="20"/>
          <w:lang w:val="en-US" w:eastAsia="ja-JP"/>
          <w14:ligatures w14:val="none"/>
        </w:rPr>
        <w:t xml:space="preserve">the feasibility of the Case 2-2 approach requires further justification, e.g., how to train/obtain the </w:t>
      </w:r>
      <w:r w:rsidR="63C9C5D5" w:rsidRPr="4594BB78">
        <w:rPr>
          <w:rFonts w:ascii="Arial" w:hAnsi="Arial"/>
          <w:kern w:val="0"/>
          <w:sz w:val="20"/>
          <w:szCs w:val="20"/>
          <w:lang w:val="en-US" w:eastAsia="ja-JP"/>
          <w14:ligatures w14:val="none"/>
        </w:rPr>
        <w:t>intermediate KPI estimator</w:t>
      </w:r>
      <w:r w:rsidRPr="4594BB78">
        <w:rPr>
          <w:rFonts w:ascii="Arial" w:hAnsi="Arial"/>
          <w:kern w:val="0"/>
          <w:sz w:val="20"/>
          <w:szCs w:val="20"/>
          <w:lang w:val="en-US" w:eastAsia="ja-JP"/>
          <w14:ligatures w14:val="none"/>
        </w:rPr>
        <w:t xml:space="preserve">, and how to ensure the </w:t>
      </w:r>
      <w:r w:rsidR="63C9C5D5" w:rsidRPr="4594BB78">
        <w:rPr>
          <w:rFonts w:ascii="Arial" w:hAnsi="Arial"/>
          <w:kern w:val="0"/>
          <w:sz w:val="20"/>
          <w:szCs w:val="20"/>
          <w:lang w:val="en-US" w:eastAsia="ja-JP"/>
          <w14:ligatures w14:val="none"/>
        </w:rPr>
        <w:t>intermediate KPI estimator</w:t>
      </w:r>
      <w:r w:rsidRPr="4594BB78">
        <w:rPr>
          <w:rFonts w:ascii="Arial" w:hAnsi="Arial"/>
          <w:kern w:val="0"/>
          <w:sz w:val="20"/>
          <w:szCs w:val="20"/>
          <w:lang w:val="en-US" w:eastAsia="ja-JP"/>
          <w14:ligatures w14:val="none"/>
        </w:rPr>
        <w:t xml:space="preserve"> is valid in the field operation</w:t>
      </w:r>
      <w:r w:rsidR="63C9C5D5" w:rsidRPr="4594BB78">
        <w:rPr>
          <w:rFonts w:ascii="Arial" w:hAnsi="Arial"/>
          <w:kern w:val="0"/>
          <w:sz w:val="20"/>
          <w:szCs w:val="20"/>
          <w:lang w:val="en-US" w:eastAsia="ja-JP"/>
          <w14:ligatures w14:val="none"/>
        </w:rPr>
        <w:t>?</w:t>
      </w:r>
      <w:r w:rsidR="71FA1ED5" w:rsidRPr="4594BB78">
        <w:rPr>
          <w:rFonts w:ascii="Arial" w:hAnsi="Arial"/>
          <w:kern w:val="0"/>
          <w:sz w:val="20"/>
          <w:szCs w:val="20"/>
          <w:lang w:val="en-US" w:eastAsia="ja-JP"/>
          <w14:ligatures w14:val="none"/>
        </w:rPr>
        <w:t xml:space="preserve"> In Rel-18 SI, o</w:t>
      </w:r>
      <w:r w:rsidR="5B6ADEAE" w:rsidRPr="4594BB78">
        <w:rPr>
          <w:rFonts w:ascii="Arial" w:hAnsi="Arial"/>
          <w:kern w:val="0"/>
          <w:sz w:val="20"/>
          <w:szCs w:val="20"/>
          <w:lang w:val="en-US"/>
          <w14:ligatures w14:val="none"/>
        </w:rPr>
        <w:t xml:space="preserve">nly 1 source provided results for Case 2-2, and the results have not been verified by other companies. The generalization performance of Case 2-2 proxy </w:t>
      </w:r>
      <w:r w:rsidR="28B17D80" w:rsidRPr="4594BB78">
        <w:rPr>
          <w:rFonts w:ascii="Arial" w:hAnsi="Arial"/>
          <w:kern w:val="0"/>
          <w:sz w:val="20"/>
          <w:szCs w:val="20"/>
          <w:lang w:val="en-US"/>
          <w14:ligatures w14:val="none"/>
        </w:rPr>
        <w:t>model</w:t>
      </w:r>
      <w:r w:rsidR="3FB20F15" w:rsidRPr="4594BB78">
        <w:rPr>
          <w:rFonts w:ascii="Arial" w:hAnsi="Arial"/>
          <w:kern w:val="0"/>
          <w:sz w:val="20"/>
          <w:szCs w:val="20"/>
          <w:lang w:val="en-US"/>
          <w14:ligatures w14:val="none"/>
        </w:rPr>
        <w:t>-</w:t>
      </w:r>
      <w:r w:rsidR="28B17D80" w:rsidRPr="4594BB78">
        <w:rPr>
          <w:rFonts w:ascii="Arial" w:hAnsi="Arial"/>
          <w:kern w:val="0"/>
          <w:sz w:val="20"/>
          <w:szCs w:val="20"/>
          <w:lang w:val="en-US"/>
          <w14:ligatures w14:val="none"/>
        </w:rPr>
        <w:t>based</w:t>
      </w:r>
      <w:r w:rsidR="5B6ADEAE" w:rsidRPr="4594BB78">
        <w:rPr>
          <w:rFonts w:ascii="Arial" w:hAnsi="Arial"/>
          <w:kern w:val="0"/>
          <w:sz w:val="20"/>
          <w:szCs w:val="20"/>
          <w:lang w:val="en-US"/>
          <w14:ligatures w14:val="none"/>
        </w:rPr>
        <w:t xml:space="preserve"> monitoring solution were not fully understood either.</w:t>
      </w:r>
      <w:r w:rsidR="5FA67695" w:rsidRPr="4594BB78">
        <w:rPr>
          <w:rFonts w:ascii="Arial" w:hAnsi="Arial"/>
          <w:kern w:val="0"/>
          <w:sz w:val="20"/>
          <w:szCs w:val="20"/>
          <w:lang w:val="en-US" w:eastAsia="ja-JP"/>
          <w14:ligatures w14:val="none"/>
        </w:rPr>
        <w:t xml:space="preserve"> </w:t>
      </w:r>
    </w:p>
    <w:p w14:paraId="6AF2EDDA" w14:textId="3CE71AAE" w:rsidR="00444025" w:rsidRPr="00E94A8D" w:rsidRDefault="00444025" w:rsidP="00444025">
      <w:pPr>
        <w:pStyle w:val="Observation"/>
        <w:ind w:left="1701" w:hanging="1701"/>
        <w:rPr>
          <w:rFonts w:ascii="Arial" w:hAnsi="Arial"/>
          <w:kern w:val="0"/>
          <w:sz w:val="20"/>
          <w14:ligatures w14:val="none"/>
        </w:rPr>
      </w:pPr>
      <w:bookmarkStart w:id="77" w:name="_Toc189841088"/>
      <w:r w:rsidRPr="00C65459">
        <w:rPr>
          <w:rFonts w:ascii="Arial" w:hAnsi="Arial" w:cs="Arial"/>
          <w:sz w:val="20"/>
          <w:szCs w:val="20"/>
        </w:rPr>
        <w:t xml:space="preserve">For CSI compression using two-sided model use case, </w:t>
      </w:r>
      <w:r w:rsidR="00EE4102" w:rsidRPr="00C65459">
        <w:rPr>
          <w:rFonts w:ascii="Arial" w:hAnsi="Arial" w:cs="Arial"/>
          <w:sz w:val="20"/>
          <w:szCs w:val="20"/>
        </w:rPr>
        <w:t xml:space="preserve">the method of UE-side monitoring </w:t>
      </w:r>
      <w:r w:rsidR="00EE4102">
        <w:rPr>
          <w:rFonts w:ascii="Arial" w:hAnsi="Arial" w:cs="Arial"/>
          <w:sz w:val="20"/>
          <w:szCs w:val="20"/>
        </w:rPr>
        <w:t>via direct estimation of intermediate KPI (Case 2-2)</w:t>
      </w:r>
      <w:r w:rsidR="00EE4102">
        <w:rPr>
          <w:rFonts w:ascii="Arial" w:hAnsi="Arial"/>
          <w:kern w:val="0"/>
          <w:sz w:val="20"/>
          <w14:ligatures w14:val="none"/>
        </w:rPr>
        <w:t xml:space="preserve"> </w:t>
      </w:r>
      <w:r w:rsidRPr="000F394B">
        <w:rPr>
          <w:rFonts w:ascii="Arial" w:hAnsi="Arial" w:cs="Arial"/>
          <w:sz w:val="20"/>
          <w:szCs w:val="20"/>
        </w:rPr>
        <w:t xml:space="preserve">may not provide accurately monitoring results, since the proxy intermediate KPI statistics derived/obtained from the </w:t>
      </w:r>
      <w:r w:rsidR="00EE17A5">
        <w:rPr>
          <w:rFonts w:ascii="Arial" w:hAnsi="Arial" w:cs="Arial"/>
          <w:sz w:val="20"/>
          <w:szCs w:val="20"/>
        </w:rPr>
        <w:t xml:space="preserve">intermediate KPI estimator </w:t>
      </w:r>
      <w:r w:rsidRPr="000F394B">
        <w:rPr>
          <w:rFonts w:ascii="Arial" w:hAnsi="Arial" w:cs="Arial"/>
          <w:sz w:val="20"/>
          <w:szCs w:val="20"/>
        </w:rPr>
        <w:t>may not reflect the actual intermediate KPI statistics of the two-sided CSI-compression model</w:t>
      </w:r>
      <w:r>
        <w:rPr>
          <w:rFonts w:ascii="Arial" w:hAnsi="Arial" w:cs="Arial"/>
          <w:sz w:val="20"/>
          <w:szCs w:val="20"/>
        </w:rPr>
        <w:t xml:space="preserve">, and it may </w:t>
      </w:r>
      <w:r w:rsidRPr="000F394B">
        <w:rPr>
          <w:rFonts w:ascii="Arial" w:hAnsi="Arial" w:cs="Arial"/>
          <w:sz w:val="20"/>
          <w:szCs w:val="20"/>
        </w:rPr>
        <w:t xml:space="preserve">imposes an additional set of model LCM overhead </w:t>
      </w:r>
      <w:r>
        <w:rPr>
          <w:rFonts w:ascii="Arial" w:hAnsi="Arial" w:cs="Arial"/>
          <w:sz w:val="20"/>
          <w:szCs w:val="20"/>
        </w:rPr>
        <w:t xml:space="preserve">and signaling overhead </w:t>
      </w:r>
      <w:r w:rsidRPr="000F394B">
        <w:rPr>
          <w:rFonts w:ascii="Arial" w:hAnsi="Arial" w:cs="Arial"/>
          <w:sz w:val="20"/>
          <w:szCs w:val="20"/>
        </w:rPr>
        <w:t xml:space="preserve">for training/deploying/monitoring/testing the </w:t>
      </w:r>
      <w:r w:rsidR="00EE17A5">
        <w:rPr>
          <w:rFonts w:ascii="Arial" w:hAnsi="Arial" w:cs="Arial"/>
          <w:sz w:val="20"/>
          <w:szCs w:val="20"/>
        </w:rPr>
        <w:t>intermediate KPI estimator</w:t>
      </w:r>
      <w:r w:rsidRPr="000F394B">
        <w:rPr>
          <w:rFonts w:ascii="Arial" w:hAnsi="Arial" w:cs="Arial"/>
          <w:sz w:val="20"/>
          <w:szCs w:val="20"/>
        </w:rPr>
        <w:t>.</w:t>
      </w:r>
      <w:bookmarkEnd w:id="77"/>
    </w:p>
    <w:p w14:paraId="6AF57145" w14:textId="754FEFDD" w:rsidR="009E2C3E" w:rsidRPr="00006D6D" w:rsidRDefault="00222EED" w:rsidP="00F8768C">
      <w:pPr>
        <w:pStyle w:val="ListParagraph"/>
        <w:numPr>
          <w:ilvl w:val="0"/>
          <w:numId w:val="38"/>
        </w:numPr>
        <w:spacing w:after="120"/>
        <w:contextualSpacing/>
        <w:jc w:val="both"/>
        <w:rPr>
          <w:rFonts w:ascii="Arial" w:hAnsi="Arial" w:cs="Arial"/>
          <w:kern w:val="0"/>
          <w:sz w:val="20"/>
          <w:szCs w:val="20"/>
          <w:u w:val="single"/>
          <w:lang w:val="en-US" w:eastAsia="fr-FR"/>
          <w14:ligatures w14:val="none"/>
        </w:rPr>
      </w:pPr>
      <w:r w:rsidRPr="00006D6D">
        <w:rPr>
          <w:rFonts w:ascii="Arial" w:hAnsi="Arial" w:cs="Arial"/>
          <w:kern w:val="0"/>
          <w:sz w:val="20"/>
          <w:szCs w:val="20"/>
          <w:u w:val="single"/>
          <w:lang w:val="en-US" w:eastAsia="fr-FR"/>
          <w14:ligatures w14:val="none"/>
        </w:rPr>
        <w:t>Based on</w:t>
      </w:r>
      <w:r w:rsidR="00EA4AEA" w:rsidRPr="00006D6D">
        <w:rPr>
          <w:rFonts w:ascii="Arial" w:hAnsi="Arial" w:cs="Arial"/>
          <w:kern w:val="0"/>
          <w:sz w:val="20"/>
          <w:szCs w:val="20"/>
          <w:u w:val="single"/>
          <w:lang w:val="en-US" w:eastAsia="fr-FR"/>
          <w14:ligatures w14:val="none"/>
        </w:rPr>
        <w:t xml:space="preserve"> the output of the CSI reconstruction model</w:t>
      </w:r>
      <w:r w:rsidR="00D13F38" w:rsidRPr="00006D6D">
        <w:rPr>
          <w:rFonts w:ascii="Arial" w:hAnsi="Arial" w:cs="Arial"/>
          <w:kern w:val="0"/>
          <w:sz w:val="20"/>
          <w:szCs w:val="20"/>
          <w:u w:val="single"/>
          <w:lang w:val="en-US" w:eastAsia="fr-FR"/>
          <w14:ligatures w14:val="none"/>
        </w:rPr>
        <w:t xml:space="preserve"> indicated by the NW via legacy </w:t>
      </w:r>
      <w:proofErr w:type="spellStart"/>
      <w:r w:rsidR="00D13F38" w:rsidRPr="00006D6D">
        <w:rPr>
          <w:rFonts w:ascii="Arial" w:hAnsi="Arial" w:cs="Arial"/>
          <w:kern w:val="0"/>
          <w:sz w:val="20"/>
          <w:szCs w:val="20"/>
          <w:u w:val="single"/>
          <w:lang w:val="en-US" w:eastAsia="fr-FR"/>
          <w14:ligatures w14:val="none"/>
        </w:rPr>
        <w:t>eTypeII</w:t>
      </w:r>
      <w:proofErr w:type="spellEnd"/>
      <w:r w:rsidR="00D13F38" w:rsidRPr="00006D6D">
        <w:rPr>
          <w:rFonts w:ascii="Arial" w:hAnsi="Arial" w:cs="Arial"/>
          <w:kern w:val="0"/>
          <w:sz w:val="20"/>
          <w:szCs w:val="20"/>
          <w:u w:val="single"/>
          <w:lang w:val="en-US" w:eastAsia="fr-FR"/>
          <w14:ligatures w14:val="none"/>
        </w:rPr>
        <w:t xml:space="preserve"> codebo</w:t>
      </w:r>
      <w:r w:rsidR="004F15A5" w:rsidRPr="00006D6D">
        <w:rPr>
          <w:rFonts w:ascii="Arial" w:hAnsi="Arial" w:cs="Arial"/>
          <w:kern w:val="0"/>
          <w:sz w:val="20"/>
          <w:szCs w:val="20"/>
          <w:u w:val="single"/>
          <w:lang w:val="en-US" w:eastAsia="fr-FR"/>
          <w14:ligatures w14:val="none"/>
        </w:rPr>
        <w:t xml:space="preserve">ok or </w:t>
      </w:r>
      <w:proofErr w:type="spellStart"/>
      <w:r w:rsidR="004F15A5" w:rsidRPr="00006D6D">
        <w:rPr>
          <w:rFonts w:ascii="Arial" w:hAnsi="Arial" w:cs="Arial"/>
          <w:kern w:val="0"/>
          <w:sz w:val="20"/>
          <w:szCs w:val="20"/>
          <w:u w:val="single"/>
          <w:lang w:val="en-US" w:eastAsia="fr-FR"/>
          <w14:ligatures w14:val="none"/>
        </w:rPr>
        <w:t>eTyepII</w:t>
      </w:r>
      <w:proofErr w:type="spellEnd"/>
      <w:r w:rsidR="004F15A5" w:rsidRPr="00006D6D">
        <w:rPr>
          <w:rFonts w:ascii="Arial" w:hAnsi="Arial" w:cs="Arial"/>
          <w:kern w:val="0"/>
          <w:sz w:val="20"/>
          <w:szCs w:val="20"/>
          <w:u w:val="single"/>
          <w:lang w:val="en-US" w:eastAsia="fr-FR"/>
          <w14:ligatures w14:val="none"/>
        </w:rPr>
        <w:t xml:space="preserve"> like high-resolution codebook </w:t>
      </w:r>
      <w:r w:rsidR="00EA4AEA" w:rsidRPr="00006D6D">
        <w:rPr>
          <w:rFonts w:ascii="Arial" w:hAnsi="Arial" w:cs="Arial"/>
          <w:kern w:val="0"/>
          <w:sz w:val="20"/>
          <w:szCs w:val="20"/>
          <w:u w:val="single"/>
          <w:lang w:val="en-US" w:eastAsia="fr-FR"/>
          <w14:ligatures w14:val="none"/>
        </w:rPr>
        <w:t>(no evaluation performed for this option</w:t>
      </w:r>
      <w:r w:rsidR="004F15A5" w:rsidRPr="00006D6D">
        <w:rPr>
          <w:rFonts w:ascii="Arial" w:hAnsi="Arial" w:cs="Arial"/>
          <w:kern w:val="0"/>
          <w:sz w:val="20"/>
          <w:szCs w:val="20"/>
          <w:u w:val="single"/>
          <w:lang w:val="en-US" w:eastAsia="fr-FR"/>
          <w14:ligatures w14:val="none"/>
        </w:rPr>
        <w:t xml:space="preserve"> in Rel-18 study</w:t>
      </w:r>
      <w:bookmarkEnd w:id="73"/>
      <w:r w:rsidR="004F15A5" w:rsidRPr="00006D6D">
        <w:rPr>
          <w:rFonts w:ascii="Arial" w:hAnsi="Arial" w:cs="Arial"/>
          <w:kern w:val="0"/>
          <w:sz w:val="20"/>
          <w:szCs w:val="20"/>
          <w:u w:val="single"/>
          <w:lang w:val="en-US" w:eastAsia="fr-FR"/>
          <w14:ligatures w14:val="none"/>
        </w:rPr>
        <w:t>)</w:t>
      </w:r>
    </w:p>
    <w:p w14:paraId="264EC527" w14:textId="193BF974" w:rsidR="00EA4AEA" w:rsidRPr="00EA4AEA" w:rsidRDefault="3DB5A360" w:rsidP="4594BB78">
      <w:pPr>
        <w:jc w:val="both"/>
        <w:rPr>
          <w:rFonts w:ascii="Arial" w:hAnsi="Arial"/>
          <w:kern w:val="0"/>
          <w:sz w:val="20"/>
          <w:szCs w:val="20"/>
          <w14:ligatures w14:val="none"/>
        </w:rPr>
      </w:pPr>
      <w:bookmarkStart w:id="78" w:name="_Hlk149907875"/>
      <w:r w:rsidRPr="4594BB78">
        <w:rPr>
          <w:rFonts w:ascii="Arial" w:eastAsia="Calibri" w:hAnsi="Arial" w:cs="Arial"/>
          <w:kern w:val="0"/>
          <w:sz w:val="20"/>
          <w:szCs w:val="20"/>
          <w:lang w:val="en-US" w:eastAsia="ja-JP"/>
          <w14:ligatures w14:val="none"/>
        </w:rPr>
        <w:t xml:space="preserve">For this method, </w:t>
      </w:r>
      <w:r w:rsidR="5F3B5F01" w:rsidRPr="4594BB78">
        <w:rPr>
          <w:rFonts w:ascii="Arial" w:hAnsi="Arial"/>
          <w:kern w:val="0"/>
          <w:sz w:val="20"/>
          <w:szCs w:val="20"/>
          <w:lang w:val="en-US" w:eastAsia="ja-JP"/>
          <w14:ligatures w14:val="none"/>
        </w:rPr>
        <w:t xml:space="preserve">the NW needs to transmit/provide the </w:t>
      </w:r>
      <w:r w:rsidR="0AE6DEA7" w:rsidRPr="4594BB78">
        <w:rPr>
          <w:rFonts w:ascii="Arial" w:hAnsi="Arial"/>
          <w:kern w:val="0"/>
          <w:sz w:val="20"/>
          <w:szCs w:val="20"/>
          <w:lang w:val="en-US" w:eastAsia="ja-JP"/>
          <w14:ligatures w14:val="none"/>
        </w:rPr>
        <w:t>approximation of</w:t>
      </w:r>
      <w:r w:rsidR="5F3B5F01" w:rsidRPr="4594BB78">
        <w:rPr>
          <w:rFonts w:ascii="Arial" w:hAnsi="Arial"/>
          <w:kern w:val="0"/>
          <w:sz w:val="20"/>
          <w:szCs w:val="20"/>
          <w:lang w:val="en-US" w:eastAsia="ja-JP"/>
          <w14:ligatures w14:val="none"/>
        </w:rPr>
        <w:t xml:space="preserve"> its decoder</w:t>
      </w:r>
      <w:r w:rsidR="0AE6DEA7" w:rsidRPr="4594BB78">
        <w:rPr>
          <w:rFonts w:ascii="Arial" w:hAnsi="Arial"/>
          <w:kern w:val="0"/>
          <w:sz w:val="20"/>
          <w:szCs w:val="20"/>
          <w:lang w:val="en-US" w:eastAsia="ja-JP"/>
          <w14:ligatures w14:val="none"/>
        </w:rPr>
        <w:t xml:space="preserve"> output</w:t>
      </w:r>
      <w:r w:rsidR="5F3B5F01" w:rsidRPr="4594BB78">
        <w:rPr>
          <w:rFonts w:ascii="Arial" w:hAnsi="Arial"/>
          <w:kern w:val="0"/>
          <w:sz w:val="20"/>
          <w:szCs w:val="20"/>
          <w:lang w:val="en-US" w:eastAsia="ja-JP"/>
          <w14:ligatures w14:val="none"/>
        </w:rPr>
        <w:t xml:space="preserve"> to the U</w:t>
      </w:r>
      <w:r w:rsidR="12AE016C" w:rsidRPr="4594BB78">
        <w:rPr>
          <w:rFonts w:ascii="Arial" w:hAnsi="Arial"/>
          <w:kern w:val="0"/>
          <w:sz w:val="20"/>
          <w:szCs w:val="20"/>
          <w:lang w:val="en-US" w:eastAsia="ja-JP"/>
          <w14:ligatures w14:val="none"/>
        </w:rPr>
        <w:t>E, where the approximation</w:t>
      </w:r>
      <w:r w:rsidR="18377460" w:rsidRPr="4594BB78">
        <w:rPr>
          <w:rFonts w:ascii="Arial" w:hAnsi="Arial"/>
          <w:kern w:val="0"/>
          <w:sz w:val="20"/>
          <w:szCs w:val="20"/>
          <w:lang w:val="en-US" w:eastAsia="ja-JP"/>
          <w14:ligatures w14:val="none"/>
        </w:rPr>
        <w:t xml:space="preserve"> (via legacy </w:t>
      </w:r>
      <w:proofErr w:type="spellStart"/>
      <w:r w:rsidR="18377460" w:rsidRPr="4594BB78">
        <w:rPr>
          <w:rFonts w:ascii="Arial" w:hAnsi="Arial"/>
          <w:kern w:val="0"/>
          <w:sz w:val="20"/>
          <w:szCs w:val="20"/>
          <w:lang w:val="en-US" w:eastAsia="ja-JP"/>
          <w14:ligatures w14:val="none"/>
        </w:rPr>
        <w:t>eTypeII</w:t>
      </w:r>
      <w:proofErr w:type="spellEnd"/>
      <w:r w:rsidR="18377460" w:rsidRPr="4594BB78">
        <w:rPr>
          <w:rFonts w:ascii="Arial" w:hAnsi="Arial"/>
          <w:kern w:val="0"/>
          <w:sz w:val="20"/>
          <w:szCs w:val="20"/>
          <w:lang w:val="en-US" w:eastAsia="ja-JP"/>
          <w14:ligatures w14:val="none"/>
        </w:rPr>
        <w:t xml:space="preserve"> codebook or </w:t>
      </w:r>
      <w:proofErr w:type="spellStart"/>
      <w:r w:rsidR="18377460" w:rsidRPr="4594BB78">
        <w:rPr>
          <w:rFonts w:ascii="Arial" w:eastAsia="Calibri" w:hAnsi="Arial" w:cs="Arial"/>
          <w:kern w:val="0"/>
          <w:sz w:val="20"/>
          <w:szCs w:val="20"/>
          <w:lang w:val="en-US" w:eastAsia="fr-FR"/>
          <w14:ligatures w14:val="none"/>
        </w:rPr>
        <w:t>eTyepII</w:t>
      </w:r>
      <w:proofErr w:type="spellEnd"/>
      <w:r w:rsidR="18377460" w:rsidRPr="4594BB78">
        <w:rPr>
          <w:rFonts w:ascii="Arial" w:eastAsia="Calibri" w:hAnsi="Arial" w:cs="Arial"/>
          <w:kern w:val="0"/>
          <w:sz w:val="20"/>
          <w:szCs w:val="20"/>
          <w:lang w:val="en-US" w:eastAsia="fr-FR"/>
          <w14:ligatures w14:val="none"/>
        </w:rPr>
        <w:t xml:space="preserve"> like high-resolution codebook</w:t>
      </w:r>
      <w:r w:rsidR="18377460" w:rsidRPr="4594BB78">
        <w:rPr>
          <w:rFonts w:ascii="Arial" w:eastAsia="Calibri" w:hAnsi="Arial" w:cs="Arial"/>
          <w:kern w:val="0"/>
          <w:sz w:val="20"/>
          <w:szCs w:val="20"/>
          <w:lang w:val="en-US"/>
          <w14:ligatures w14:val="none"/>
        </w:rPr>
        <w:t>)</w:t>
      </w:r>
      <w:r w:rsidR="12AE016C" w:rsidRPr="4594BB78">
        <w:rPr>
          <w:rFonts w:ascii="Arial" w:hAnsi="Arial"/>
          <w:kern w:val="0"/>
          <w:sz w:val="20"/>
          <w:szCs w:val="20"/>
          <w:lang w:val="en-US" w:eastAsia="ja-JP"/>
          <w14:ligatures w14:val="none"/>
        </w:rPr>
        <w:t xml:space="preserve"> of the decoder output </w:t>
      </w:r>
      <w:r w:rsidR="7D3E88D8" w:rsidRPr="4594BB78">
        <w:rPr>
          <w:rFonts w:ascii="Arial" w:hAnsi="Arial"/>
          <w:kern w:val="0"/>
          <w:sz w:val="20"/>
          <w:szCs w:val="20"/>
          <w:lang w:val="en-US" w:eastAsia="ja-JP"/>
          <w14:ligatures w14:val="none"/>
        </w:rPr>
        <w:t xml:space="preserve">may reduce the monitoring accuracy </w:t>
      </w:r>
      <w:r w:rsidR="18377460" w:rsidRPr="4594BB78">
        <w:rPr>
          <w:rFonts w:ascii="Arial" w:hAnsi="Arial"/>
          <w:kern w:val="0"/>
          <w:sz w:val="20"/>
          <w:szCs w:val="20"/>
          <w:lang w:val="en-US" w:eastAsia="ja-JP"/>
          <w14:ligatures w14:val="none"/>
        </w:rPr>
        <w:t>at the UE, depending on how much information is lost by such approximation</w:t>
      </w:r>
      <w:r w:rsidR="5F3B5F01" w:rsidRPr="4594BB78">
        <w:rPr>
          <w:rFonts w:ascii="Arial" w:hAnsi="Arial"/>
          <w:kern w:val="0"/>
          <w:sz w:val="20"/>
          <w:szCs w:val="20"/>
          <w:lang w:val="en-US" w:eastAsia="ja-JP"/>
          <w14:ligatures w14:val="none"/>
        </w:rPr>
        <w:t xml:space="preserve">. In addition, the NW needs to provide the loss function </w:t>
      </w:r>
      <w:r w:rsidR="5F3B5F01" w:rsidRPr="4594BB78">
        <w:rPr>
          <w:rFonts w:ascii="Arial" w:hAnsi="Arial"/>
          <w:kern w:val="0"/>
          <w:sz w:val="20"/>
          <w:szCs w:val="20"/>
          <w:lang w:val="en-US"/>
          <w14:ligatures w14:val="none"/>
        </w:rPr>
        <w:t xml:space="preserve">used for training at the NW-side to the UE so that the UE can use it to derive the intermediate KPI, otherwise, there may be mismatch on how the loss is calculated (i.e., the NW and the UE may have different loss function to assess the performance), then, whether there is a problem or not for the two-sided model will not be aligned between NW and UE. </w:t>
      </w:r>
    </w:p>
    <w:p w14:paraId="36EE3718" w14:textId="70C38188" w:rsidR="00EA4AEA" w:rsidRDefault="5F3B5F01" w:rsidP="4594BB78">
      <w:pPr>
        <w:jc w:val="both"/>
        <w:rPr>
          <w:rFonts w:ascii="Arial" w:hAnsi="Arial"/>
          <w:kern w:val="0"/>
          <w:sz w:val="20"/>
          <w:szCs w:val="20"/>
          <w14:ligatures w14:val="none"/>
        </w:rPr>
      </w:pPr>
      <w:r w:rsidRPr="4594BB78">
        <w:rPr>
          <w:rFonts w:ascii="Arial" w:hAnsi="Arial"/>
          <w:kern w:val="0"/>
          <w:sz w:val="20"/>
          <w:szCs w:val="20"/>
          <w:lang w:val="en-US"/>
          <w14:ligatures w14:val="none"/>
        </w:rPr>
        <w:t>Moreover, to</w:t>
      </w:r>
      <w:r w:rsidR="2F43A9A1" w:rsidRPr="4594BB78">
        <w:rPr>
          <w:rFonts w:ascii="Arial" w:hAnsi="Arial"/>
          <w:kern w:val="0"/>
          <w:sz w:val="20"/>
          <w:szCs w:val="20"/>
          <w:lang w:val="en-US"/>
          <w14:ligatures w14:val="none"/>
        </w:rPr>
        <w:t xml:space="preserve"> derive reliable monitoring results at a UE,</w:t>
      </w:r>
      <w:r w:rsidRPr="4594BB78">
        <w:rPr>
          <w:rFonts w:ascii="Arial" w:hAnsi="Arial"/>
          <w:kern w:val="0"/>
          <w:sz w:val="20"/>
          <w:szCs w:val="20"/>
          <w:lang w:val="en-US"/>
          <w14:ligatures w14:val="none"/>
        </w:rPr>
        <w:t xml:space="preserve"> sufficient monitoring data samples </w:t>
      </w:r>
      <w:r w:rsidR="2F43A9A1" w:rsidRPr="4594BB78">
        <w:rPr>
          <w:rFonts w:ascii="Arial" w:hAnsi="Arial"/>
          <w:kern w:val="0"/>
          <w:sz w:val="20"/>
          <w:szCs w:val="20"/>
          <w:lang w:val="en-US"/>
          <w14:ligatures w14:val="none"/>
        </w:rPr>
        <w:t xml:space="preserve">needs to be collected. Different from NW-sided performance monitoring where the monitoring data samples can be collected from multiple UEs, </w:t>
      </w:r>
      <w:r w:rsidR="58B1C5F0" w:rsidRPr="4594BB78">
        <w:rPr>
          <w:rFonts w:ascii="Arial" w:hAnsi="Arial"/>
          <w:kern w:val="0"/>
          <w:sz w:val="20"/>
          <w:szCs w:val="20"/>
          <w:lang w:val="en-US"/>
          <w14:ligatures w14:val="none"/>
        </w:rPr>
        <w:t xml:space="preserve">this </w:t>
      </w:r>
      <w:r w:rsidR="2F43A9A1" w:rsidRPr="4594BB78">
        <w:rPr>
          <w:rFonts w:ascii="Arial" w:hAnsi="Arial"/>
          <w:kern w:val="0"/>
          <w:sz w:val="20"/>
          <w:szCs w:val="20"/>
          <w:lang w:val="en-US"/>
          <w14:ligatures w14:val="none"/>
        </w:rPr>
        <w:t xml:space="preserve">UE-sided monitoring </w:t>
      </w:r>
      <w:r w:rsidR="58B1C5F0" w:rsidRPr="4594BB78">
        <w:rPr>
          <w:rFonts w:ascii="Arial" w:hAnsi="Arial"/>
          <w:kern w:val="0"/>
          <w:sz w:val="20"/>
          <w:szCs w:val="20"/>
          <w:lang w:val="en-US"/>
          <w14:ligatures w14:val="none"/>
        </w:rPr>
        <w:t xml:space="preserve">method </w:t>
      </w:r>
      <w:r w:rsidRPr="4594BB78">
        <w:rPr>
          <w:rFonts w:ascii="Arial" w:hAnsi="Arial"/>
          <w:kern w:val="0"/>
          <w:sz w:val="20"/>
          <w:szCs w:val="20"/>
          <w:lang w:val="en-US"/>
          <w14:ligatures w14:val="none"/>
        </w:rPr>
        <w:t xml:space="preserve">requires </w:t>
      </w:r>
      <w:r w:rsidR="2F43A9A1" w:rsidRPr="4594BB78">
        <w:rPr>
          <w:rFonts w:ascii="Arial" w:hAnsi="Arial"/>
          <w:kern w:val="0"/>
          <w:sz w:val="20"/>
          <w:szCs w:val="20"/>
          <w:lang w:val="en-US"/>
          <w14:ligatures w14:val="none"/>
        </w:rPr>
        <w:t>NW to transmit</w:t>
      </w:r>
      <w:r w:rsidRPr="4594BB78">
        <w:rPr>
          <w:rFonts w:ascii="Arial" w:hAnsi="Arial"/>
          <w:kern w:val="0"/>
          <w:sz w:val="20"/>
          <w:szCs w:val="20"/>
          <w:lang w:val="en-US"/>
          <w14:ligatures w14:val="none"/>
        </w:rPr>
        <w:t xml:space="preserve"> </w:t>
      </w:r>
      <w:r w:rsidR="0FF2C48D" w:rsidRPr="4594BB78">
        <w:rPr>
          <w:rFonts w:ascii="Arial" w:hAnsi="Arial"/>
          <w:kern w:val="0"/>
          <w:sz w:val="20"/>
          <w:szCs w:val="20"/>
          <w:lang w:val="en-US"/>
          <w14:ligatures w14:val="none"/>
        </w:rPr>
        <w:t>sufficient number</w:t>
      </w:r>
      <w:r w:rsidR="58B1C5F0" w:rsidRPr="4594BB78">
        <w:rPr>
          <w:rFonts w:ascii="Arial" w:hAnsi="Arial"/>
          <w:kern w:val="0"/>
          <w:sz w:val="20"/>
          <w:szCs w:val="20"/>
          <w:lang w:val="en-US"/>
          <w14:ligatures w14:val="none"/>
        </w:rPr>
        <w:t xml:space="preserve"> of</w:t>
      </w:r>
      <w:r w:rsidRPr="4594BB78">
        <w:rPr>
          <w:rFonts w:ascii="Arial" w:hAnsi="Arial"/>
          <w:kern w:val="0"/>
          <w:sz w:val="20"/>
          <w:szCs w:val="20"/>
          <w:lang w:val="en-US"/>
          <w14:ligatures w14:val="none"/>
        </w:rPr>
        <w:t xml:space="preserve"> the</w:t>
      </w:r>
      <w:r w:rsidR="0AE6DEA7" w:rsidRPr="4594BB78">
        <w:rPr>
          <w:rFonts w:ascii="Arial" w:hAnsi="Arial"/>
          <w:kern w:val="0"/>
          <w:sz w:val="20"/>
          <w:szCs w:val="20"/>
          <w:lang w:val="en-US"/>
          <w14:ligatures w14:val="none"/>
        </w:rPr>
        <w:t xml:space="preserve"> approximated</w:t>
      </w:r>
      <w:r w:rsidRPr="4594BB78">
        <w:rPr>
          <w:rFonts w:ascii="Arial" w:hAnsi="Arial"/>
          <w:kern w:val="0"/>
          <w:sz w:val="20"/>
          <w:szCs w:val="20"/>
          <w:lang w:val="en-US"/>
          <w14:ligatures w14:val="none"/>
        </w:rPr>
        <w:t xml:space="preserve"> NW decoder output</w:t>
      </w:r>
      <w:r w:rsidR="58B1C5F0" w:rsidRPr="4594BB78">
        <w:rPr>
          <w:rFonts w:ascii="Arial" w:hAnsi="Arial"/>
          <w:kern w:val="0"/>
          <w:sz w:val="20"/>
          <w:szCs w:val="20"/>
          <w:lang w:val="en-US"/>
          <w14:ligatures w14:val="none"/>
        </w:rPr>
        <w:t xml:space="preserve"> samples</w:t>
      </w:r>
      <w:r w:rsidRPr="4594BB78">
        <w:rPr>
          <w:rFonts w:ascii="Arial" w:hAnsi="Arial"/>
          <w:kern w:val="0"/>
          <w:sz w:val="20"/>
          <w:szCs w:val="20"/>
          <w:lang w:val="en-US"/>
          <w14:ligatures w14:val="none"/>
        </w:rPr>
        <w:t xml:space="preserve"> to </w:t>
      </w:r>
      <w:r w:rsidR="58B1C5F0" w:rsidRPr="4594BB78">
        <w:rPr>
          <w:rFonts w:ascii="Arial" w:hAnsi="Arial"/>
          <w:kern w:val="0"/>
          <w:sz w:val="20"/>
          <w:szCs w:val="20"/>
          <w:lang w:val="en-US"/>
          <w14:ligatures w14:val="none"/>
        </w:rPr>
        <w:t>each</w:t>
      </w:r>
      <w:r w:rsidRPr="4594BB78">
        <w:rPr>
          <w:rFonts w:ascii="Arial" w:hAnsi="Arial"/>
          <w:kern w:val="0"/>
          <w:sz w:val="20"/>
          <w:szCs w:val="20"/>
          <w:lang w:val="en-US"/>
          <w14:ligatures w14:val="none"/>
        </w:rPr>
        <w:t xml:space="preserve"> UE</w:t>
      </w:r>
      <w:r w:rsidR="58B1C5F0" w:rsidRPr="4594BB78">
        <w:rPr>
          <w:rFonts w:ascii="Arial" w:hAnsi="Arial"/>
          <w:kern w:val="0"/>
          <w:sz w:val="20"/>
          <w:szCs w:val="20"/>
          <w:lang w:val="en-US"/>
          <w14:ligatures w14:val="none"/>
        </w:rPr>
        <w:t xml:space="preserve">, </w:t>
      </w:r>
      <w:r w:rsidR="2F43A9A1" w:rsidRPr="4594BB78">
        <w:rPr>
          <w:rFonts w:ascii="Arial" w:hAnsi="Arial"/>
          <w:kern w:val="0"/>
          <w:sz w:val="20"/>
          <w:szCs w:val="20"/>
          <w:lang w:val="en-US"/>
          <w14:ligatures w14:val="none"/>
        </w:rPr>
        <w:t xml:space="preserve">which can significantly increase the </w:t>
      </w:r>
      <w:proofErr w:type="spellStart"/>
      <w:r w:rsidR="2F43A9A1" w:rsidRPr="4594BB78">
        <w:rPr>
          <w:rFonts w:ascii="Arial" w:hAnsi="Arial"/>
          <w:kern w:val="0"/>
          <w:sz w:val="20"/>
          <w:szCs w:val="20"/>
          <w:lang w:val="en-US"/>
          <w14:ligatures w14:val="none"/>
        </w:rPr>
        <w:t>signalling</w:t>
      </w:r>
      <w:proofErr w:type="spellEnd"/>
      <w:r w:rsidR="2F43A9A1" w:rsidRPr="4594BB78">
        <w:rPr>
          <w:rFonts w:ascii="Arial" w:hAnsi="Arial"/>
          <w:kern w:val="0"/>
          <w:sz w:val="20"/>
          <w:szCs w:val="20"/>
          <w:lang w:val="en-US"/>
          <w14:ligatures w14:val="none"/>
        </w:rPr>
        <w:t xml:space="preserve"> overhead and the UE </w:t>
      </w:r>
      <w:r w:rsidR="0FF2C48D" w:rsidRPr="4594BB78">
        <w:rPr>
          <w:rFonts w:ascii="Arial" w:hAnsi="Arial"/>
          <w:kern w:val="0"/>
          <w:sz w:val="20"/>
          <w:szCs w:val="20"/>
          <w:lang w:val="en-US"/>
          <w14:ligatures w14:val="none"/>
        </w:rPr>
        <w:t xml:space="preserve">computational power and </w:t>
      </w:r>
      <w:r w:rsidR="2F43A9A1" w:rsidRPr="4594BB78">
        <w:rPr>
          <w:rFonts w:ascii="Arial" w:hAnsi="Arial"/>
          <w:kern w:val="0"/>
          <w:sz w:val="20"/>
          <w:szCs w:val="20"/>
          <w:lang w:val="en-US"/>
          <w14:ligatures w14:val="none"/>
        </w:rPr>
        <w:t>complexity.</w:t>
      </w:r>
      <w:r w:rsidR="059A1590" w:rsidRPr="4594BB78">
        <w:rPr>
          <w:rFonts w:ascii="Arial" w:hAnsi="Arial"/>
          <w:kern w:val="0"/>
          <w:sz w:val="20"/>
          <w:szCs w:val="20"/>
          <w:lang w:val="en-US"/>
          <w14:ligatures w14:val="none"/>
        </w:rPr>
        <w:t xml:space="preserve"> T</w:t>
      </w:r>
      <w:r w:rsidR="2B617B75" w:rsidRPr="4594BB78">
        <w:rPr>
          <w:rFonts w:ascii="Arial" w:hAnsi="Arial"/>
          <w:kern w:val="0"/>
          <w:sz w:val="20"/>
          <w:szCs w:val="20"/>
          <w:lang w:val="en-US"/>
          <w14:ligatures w14:val="none"/>
        </w:rPr>
        <w:t>he UE also needs to store the target CSI samples to be paired with the received decoder output approximation samples for calculating the intermediate KPI, which adds yet another level of complexity at the UE.</w:t>
      </w:r>
    </w:p>
    <w:p w14:paraId="13699464" w14:textId="0086D258" w:rsidR="00A27399" w:rsidRPr="00EA4AEA" w:rsidRDefault="00A27399" w:rsidP="00EA4AEA">
      <w:pPr>
        <w:jc w:val="both"/>
        <w:rPr>
          <w:rFonts w:ascii="Arial" w:hAnsi="Arial"/>
          <w:kern w:val="0"/>
          <w:sz w:val="20"/>
          <w14:ligatures w14:val="none"/>
        </w:rPr>
      </w:pPr>
      <w:r>
        <w:rPr>
          <w:rFonts w:ascii="Arial" w:hAnsi="Arial"/>
          <w:kern w:val="0"/>
          <w:sz w:val="20"/>
          <w14:ligatures w14:val="none"/>
        </w:rPr>
        <w:t>This is lack of studies and evaluations in RAN1 to justify the feasibility and performance of this method. Hence, we propose to exclude this method for UE-sided performance monitoring.</w:t>
      </w:r>
    </w:p>
    <w:p w14:paraId="6921DED4" w14:textId="0BCD2B9C" w:rsidR="00EA4AEA" w:rsidRPr="00BA62DD" w:rsidRDefault="00EA4AEA" w:rsidP="00C65459">
      <w:pPr>
        <w:pStyle w:val="Observation"/>
        <w:ind w:left="1701" w:hanging="1701"/>
        <w:rPr>
          <w:rFonts w:ascii="Arial" w:hAnsi="Arial"/>
          <w:kern w:val="0"/>
          <w:sz w:val="20"/>
          <w14:ligatures w14:val="none"/>
        </w:rPr>
      </w:pPr>
      <w:bookmarkStart w:id="79" w:name="_Toc149938877"/>
      <w:bookmarkStart w:id="80" w:name="_Toc189841089"/>
      <w:bookmarkEnd w:id="78"/>
      <w:r w:rsidRPr="00C65459">
        <w:rPr>
          <w:rFonts w:ascii="Arial" w:hAnsi="Arial" w:cs="Arial"/>
          <w:sz w:val="20"/>
          <w:szCs w:val="20"/>
        </w:rPr>
        <w:t xml:space="preserve">For CSI compression using two-sided model use case, </w:t>
      </w:r>
      <w:r w:rsidR="00A94290">
        <w:rPr>
          <w:rFonts w:ascii="Arial" w:hAnsi="Arial" w:cs="Arial"/>
          <w:sz w:val="20"/>
          <w:szCs w:val="20"/>
        </w:rPr>
        <w:t>with all considered inter-vendor training collaboration options,</w:t>
      </w:r>
      <w:r w:rsidR="00A94290" w:rsidRPr="000F394B">
        <w:rPr>
          <w:rFonts w:ascii="Arial" w:hAnsi="Arial" w:cs="Arial"/>
          <w:sz w:val="20"/>
          <w:szCs w:val="20"/>
        </w:rPr>
        <w:t xml:space="preserve"> </w:t>
      </w:r>
      <w:r w:rsidRPr="00C65459">
        <w:rPr>
          <w:rFonts w:ascii="Arial" w:hAnsi="Arial" w:cs="Arial"/>
          <w:sz w:val="20"/>
          <w:szCs w:val="20"/>
        </w:rPr>
        <w:t xml:space="preserve">the method of UE-side monitoring based on the </w:t>
      </w:r>
      <w:r w:rsidR="00725AD6">
        <w:rPr>
          <w:rFonts w:ascii="Arial" w:hAnsi="Arial" w:cs="Arial"/>
          <w:sz w:val="20"/>
          <w:szCs w:val="20"/>
        </w:rPr>
        <w:t xml:space="preserve">approximation of the </w:t>
      </w:r>
      <w:r w:rsidRPr="00C65459">
        <w:rPr>
          <w:rFonts w:ascii="Arial" w:hAnsi="Arial" w:cs="Arial"/>
          <w:sz w:val="20"/>
          <w:szCs w:val="20"/>
        </w:rPr>
        <w:t>CSI reconstru</w:t>
      </w:r>
      <w:r w:rsidRPr="00BA62DD">
        <w:rPr>
          <w:rFonts w:ascii="Arial" w:hAnsi="Arial"/>
          <w:kern w:val="0"/>
          <w:sz w:val="20"/>
          <w14:ligatures w14:val="none"/>
        </w:rPr>
        <w:t>ction model</w:t>
      </w:r>
      <w:r w:rsidR="00C404A0">
        <w:rPr>
          <w:rFonts w:ascii="Arial" w:hAnsi="Arial"/>
          <w:kern w:val="0"/>
          <w:sz w:val="20"/>
          <w14:ligatures w14:val="none"/>
        </w:rPr>
        <w:t xml:space="preserve"> output</w:t>
      </w:r>
      <w:r w:rsidRPr="00BA62DD">
        <w:rPr>
          <w:rFonts w:ascii="Arial" w:hAnsi="Arial"/>
          <w:kern w:val="0"/>
          <w:sz w:val="20"/>
          <w14:ligatures w14:val="none"/>
        </w:rPr>
        <w:t xml:space="preserve"> indicated/provided by NW does not seem to be feasible in practice, since it </w:t>
      </w:r>
      <w:r w:rsidR="00CC09B8">
        <w:rPr>
          <w:rFonts w:ascii="Arial" w:hAnsi="Arial"/>
          <w:kern w:val="0"/>
          <w:sz w:val="20"/>
          <w14:ligatures w14:val="none"/>
        </w:rPr>
        <w:t xml:space="preserve">can significantly increase the </w:t>
      </w:r>
      <w:proofErr w:type="spellStart"/>
      <w:r w:rsidR="00CC09B8">
        <w:rPr>
          <w:rFonts w:ascii="Arial" w:hAnsi="Arial"/>
          <w:kern w:val="0"/>
          <w:sz w:val="20"/>
          <w14:ligatures w14:val="none"/>
        </w:rPr>
        <w:t>signalling</w:t>
      </w:r>
      <w:proofErr w:type="spellEnd"/>
      <w:r w:rsidR="00CC09B8">
        <w:rPr>
          <w:rFonts w:ascii="Arial" w:hAnsi="Arial"/>
          <w:kern w:val="0"/>
          <w:sz w:val="20"/>
          <w14:ligatures w14:val="none"/>
        </w:rPr>
        <w:t xml:space="preserve"> overhead and UE complexity, and the monitoring accuracy for this method </w:t>
      </w:r>
      <w:r w:rsidR="007A0435">
        <w:rPr>
          <w:rFonts w:ascii="Arial" w:hAnsi="Arial"/>
          <w:kern w:val="0"/>
          <w:sz w:val="20"/>
          <w14:ligatures w14:val="none"/>
        </w:rPr>
        <w:t>has not been</w:t>
      </w:r>
      <w:r w:rsidR="00CC09B8">
        <w:rPr>
          <w:rFonts w:ascii="Arial" w:hAnsi="Arial"/>
          <w:kern w:val="0"/>
          <w:sz w:val="20"/>
          <w14:ligatures w14:val="none"/>
        </w:rPr>
        <w:t xml:space="preserve"> evaluated</w:t>
      </w:r>
      <w:r w:rsidRPr="00BA62DD">
        <w:rPr>
          <w:rFonts w:ascii="Arial" w:hAnsi="Arial"/>
          <w:kern w:val="0"/>
          <w:sz w:val="20"/>
          <w14:ligatures w14:val="none"/>
        </w:rPr>
        <w:t>.</w:t>
      </w:r>
      <w:bookmarkEnd w:id="79"/>
      <w:bookmarkEnd w:id="80"/>
    </w:p>
    <w:p w14:paraId="2D072777" w14:textId="49BFA991" w:rsidR="007E27D9" w:rsidRDefault="007E27D9" w:rsidP="007E27D9">
      <w:pPr>
        <w:jc w:val="both"/>
        <w:rPr>
          <w:rFonts w:ascii="Arial" w:hAnsi="Arial"/>
          <w:kern w:val="0"/>
          <w:sz w:val="20"/>
          <w14:ligatures w14:val="none"/>
        </w:rPr>
      </w:pPr>
      <w:r w:rsidRPr="007E27D9">
        <w:rPr>
          <w:rFonts w:ascii="Arial" w:hAnsi="Arial"/>
          <w:kern w:val="0"/>
          <w:sz w:val="20"/>
          <w14:ligatures w14:val="none"/>
        </w:rPr>
        <w:t>Two more UE-side performance monitoring methods were add</w:t>
      </w:r>
      <w:r w:rsidR="005E4CFE">
        <w:rPr>
          <w:rFonts w:ascii="Arial" w:hAnsi="Arial"/>
          <w:kern w:val="0"/>
          <w:sz w:val="20"/>
          <w14:ligatures w14:val="none"/>
        </w:rPr>
        <w:t>ed</w:t>
      </w:r>
      <w:r w:rsidRPr="007E27D9">
        <w:rPr>
          <w:rFonts w:ascii="Arial" w:hAnsi="Arial"/>
          <w:kern w:val="0"/>
          <w:sz w:val="20"/>
          <w14:ligatures w14:val="none"/>
        </w:rPr>
        <w:t xml:space="preserve"> in the agreement made in RAN1#117, including</w:t>
      </w:r>
    </w:p>
    <w:p w14:paraId="4E56A084" w14:textId="77777777" w:rsidR="007E27D9" w:rsidRPr="007E27D9" w:rsidRDefault="007E27D9" w:rsidP="00F8768C">
      <w:pPr>
        <w:pStyle w:val="ListParagraph"/>
        <w:numPr>
          <w:ilvl w:val="0"/>
          <w:numId w:val="38"/>
        </w:numPr>
        <w:rPr>
          <w:rFonts w:ascii="Arial" w:hAnsi="Arial" w:cs="Arial"/>
          <w:kern w:val="0"/>
          <w:sz w:val="20"/>
          <w:szCs w:val="20"/>
          <w:u w:val="single"/>
          <w:lang w:val="en-US" w:eastAsia="fr-FR"/>
          <w14:ligatures w14:val="none"/>
        </w:rPr>
      </w:pPr>
      <w:r w:rsidRPr="007E27D9">
        <w:rPr>
          <w:rFonts w:ascii="Arial" w:hAnsi="Arial" w:cs="Arial"/>
          <w:kern w:val="0"/>
          <w:sz w:val="20"/>
          <w:szCs w:val="20"/>
          <w:u w:val="single"/>
          <w:lang w:val="en-US" w:eastAsia="fr-FR"/>
          <w14:ligatures w14:val="none"/>
        </w:rPr>
        <w:lastRenderedPageBreak/>
        <w:t>Via estimation of monitoring output other than intermediate KPI without reconstructing a target CSI</w:t>
      </w:r>
    </w:p>
    <w:p w14:paraId="4C449CB6" w14:textId="77777777" w:rsidR="006E5C21" w:rsidRPr="006E5C21" w:rsidRDefault="006E5C21" w:rsidP="007E27D9">
      <w:pPr>
        <w:tabs>
          <w:tab w:val="left" w:pos="1701"/>
        </w:tabs>
        <w:spacing w:after="120"/>
        <w:jc w:val="both"/>
        <w:rPr>
          <w:rFonts w:ascii="Arial" w:hAnsi="Arial"/>
          <w:sz w:val="20"/>
          <w:szCs w:val="20"/>
          <w:lang w:eastAsia="ja-JP"/>
        </w:rPr>
      </w:pPr>
    </w:p>
    <w:p w14:paraId="1303DBAE" w14:textId="70F2B25C" w:rsidR="00493DBF" w:rsidRPr="007E27D9" w:rsidRDefault="5B5CE2D4" w:rsidP="4594BB78">
      <w:pPr>
        <w:tabs>
          <w:tab w:val="left" w:pos="1701"/>
        </w:tabs>
        <w:spacing w:after="120"/>
        <w:jc w:val="both"/>
        <w:rPr>
          <w:rFonts w:ascii="Arial" w:hAnsi="Arial"/>
          <w:kern w:val="0"/>
          <w:sz w:val="20"/>
          <w:szCs w:val="20"/>
          <w:lang w:eastAsia="ja-JP"/>
          <w14:ligatures w14:val="none"/>
        </w:rPr>
      </w:pPr>
      <w:r w:rsidRPr="4594BB78">
        <w:rPr>
          <w:rFonts w:ascii="Arial" w:hAnsi="Arial"/>
          <w:sz w:val="20"/>
          <w:szCs w:val="20"/>
          <w:lang w:val="en-US" w:eastAsia="ja-JP"/>
        </w:rPr>
        <w:t xml:space="preserve">This approach is similar to </w:t>
      </w:r>
      <w:r w:rsidR="13107CD6" w:rsidRPr="4594BB78">
        <w:rPr>
          <w:rFonts w:ascii="Arial" w:hAnsi="Arial"/>
          <w:sz w:val="20"/>
          <w:szCs w:val="20"/>
          <w:lang w:val="en-US" w:eastAsia="ja-JP"/>
        </w:rPr>
        <w:t>C</w:t>
      </w:r>
      <w:r w:rsidRPr="4594BB78">
        <w:rPr>
          <w:rFonts w:ascii="Arial" w:hAnsi="Arial"/>
          <w:sz w:val="20"/>
          <w:szCs w:val="20"/>
          <w:lang w:val="en-US" w:eastAsia="ja-JP"/>
        </w:rPr>
        <w:t xml:space="preserve">ase 2-2 except for that the monitoring output is not intermediate KPI. </w:t>
      </w:r>
      <w:r w:rsidR="3608E68E" w:rsidRPr="4594BB78">
        <w:rPr>
          <w:rFonts w:ascii="Arial" w:hAnsi="Arial"/>
          <w:sz w:val="20"/>
          <w:szCs w:val="20"/>
          <w:lang w:val="en-US" w:eastAsia="ja-JP"/>
        </w:rPr>
        <w:t xml:space="preserve">One example of this approach is to divide the </w:t>
      </w:r>
      <w:r w:rsidR="09400574" w:rsidRPr="4594BB78">
        <w:rPr>
          <w:rFonts w:ascii="Arial" w:hAnsi="Arial"/>
          <w:sz w:val="20"/>
          <w:szCs w:val="20"/>
          <w:lang w:val="en-US" w:eastAsia="ja-JP"/>
        </w:rPr>
        <w:t xml:space="preserve">intermediate KPI (e.g., </w:t>
      </w:r>
      <w:r w:rsidR="3608E68E" w:rsidRPr="4594BB78">
        <w:rPr>
          <w:rFonts w:ascii="Arial" w:hAnsi="Arial"/>
          <w:sz w:val="20"/>
          <w:szCs w:val="20"/>
          <w:lang w:val="en-US" w:eastAsia="ja-JP"/>
        </w:rPr>
        <w:t>SGCS</w:t>
      </w:r>
      <w:r w:rsidR="09400574" w:rsidRPr="4594BB78">
        <w:rPr>
          <w:rFonts w:ascii="Arial" w:hAnsi="Arial"/>
          <w:sz w:val="20"/>
          <w:szCs w:val="20"/>
          <w:lang w:val="en-US" w:eastAsia="ja-JP"/>
        </w:rPr>
        <w:t>)</w:t>
      </w:r>
      <w:r w:rsidR="3608E68E" w:rsidRPr="4594BB78">
        <w:rPr>
          <w:rFonts w:ascii="Arial" w:hAnsi="Arial"/>
          <w:sz w:val="20"/>
          <w:szCs w:val="20"/>
          <w:lang w:val="en-US" w:eastAsia="ja-JP"/>
        </w:rPr>
        <w:t xml:space="preserve"> value into different regions (e.g., each region may hint for a different LCM or scheduling decision) and a monitoring output will indicate the estimated intermediate KPI range for the current AI-CSI report. Comparing to the exact SGCS value estimation-based monitoring approach (case 2-2), estimating a SGCS range (a classification problem) may be </w:t>
      </w:r>
      <w:r w:rsidR="38E5686B" w:rsidRPr="4594BB78">
        <w:rPr>
          <w:rFonts w:ascii="Arial" w:hAnsi="Arial"/>
          <w:sz w:val="20"/>
          <w:szCs w:val="20"/>
          <w:lang w:val="en-US" w:eastAsia="ja-JP"/>
        </w:rPr>
        <w:t>easier,</w:t>
      </w:r>
      <w:r w:rsidR="3608E68E" w:rsidRPr="4594BB78">
        <w:rPr>
          <w:rFonts w:ascii="Arial" w:hAnsi="Arial"/>
          <w:sz w:val="20"/>
          <w:szCs w:val="20"/>
          <w:lang w:val="en-US" w:eastAsia="ja-JP"/>
        </w:rPr>
        <w:t xml:space="preserve"> and the monitoring output may provide a higher accuracy. Simulations are needed to evaluate the monitoring accuracy and the generalization performance of this approach, and how to support NW-side/RAN4 to check/test the quality of the reported monitoring results also requires further discussion.</w:t>
      </w:r>
    </w:p>
    <w:p w14:paraId="580D7914" w14:textId="3B7113F5" w:rsidR="002147CC" w:rsidRPr="007E27D9" w:rsidRDefault="002147CC" w:rsidP="002147CC">
      <w:pPr>
        <w:pStyle w:val="Observation"/>
        <w:ind w:left="1701" w:hanging="1701"/>
        <w:rPr>
          <w:rFonts w:ascii="Arial" w:hAnsi="Arial" w:cs="Arial"/>
          <w:sz w:val="20"/>
          <w:szCs w:val="20"/>
        </w:rPr>
      </w:pPr>
      <w:bookmarkStart w:id="81" w:name="_Toc189841090"/>
      <w:r w:rsidRPr="007E27D9">
        <w:rPr>
          <w:rFonts w:ascii="Arial" w:hAnsi="Arial" w:cs="Arial"/>
          <w:sz w:val="20"/>
          <w:szCs w:val="20"/>
        </w:rPr>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w:t>
      </w:r>
      <w:r>
        <w:rPr>
          <w:rFonts w:ascii="Arial" w:hAnsi="Arial" w:cs="Arial"/>
          <w:sz w:val="20"/>
          <w:szCs w:val="20"/>
        </w:rPr>
        <w:t xml:space="preserve"> and generalization performance</w:t>
      </w:r>
      <w:r w:rsidRPr="007E27D9">
        <w:rPr>
          <w:rFonts w:ascii="Arial" w:hAnsi="Arial" w:cs="Arial"/>
          <w:sz w:val="20"/>
          <w:szCs w:val="20"/>
        </w:rPr>
        <w:t xml:space="preserve">. </w:t>
      </w:r>
      <w:r>
        <w:rPr>
          <w:rFonts w:ascii="Arial" w:hAnsi="Arial" w:cs="Arial"/>
          <w:sz w:val="20"/>
          <w:szCs w:val="20"/>
        </w:rPr>
        <w:t>Further study is needed.</w:t>
      </w:r>
      <w:bookmarkEnd w:id="81"/>
    </w:p>
    <w:p w14:paraId="0A3BD4CD" w14:textId="78A9A8A5" w:rsidR="00BA5B13" w:rsidRDefault="00493DBF" w:rsidP="007E27D9">
      <w:pPr>
        <w:tabs>
          <w:tab w:val="left" w:pos="1701"/>
        </w:tabs>
        <w:spacing w:after="120"/>
        <w:jc w:val="both"/>
        <w:rPr>
          <w:rFonts w:ascii="Arial" w:hAnsi="Arial"/>
          <w:sz w:val="20"/>
          <w:szCs w:val="20"/>
          <w:lang w:eastAsia="ja-JP"/>
        </w:rPr>
      </w:pPr>
      <w:r w:rsidRPr="5022EBA2">
        <w:rPr>
          <w:rFonts w:ascii="Arial" w:hAnsi="Arial"/>
          <w:sz w:val="20"/>
          <w:szCs w:val="20"/>
          <w:lang w:val="en-GB" w:eastAsia="ja-JP"/>
        </w:rPr>
        <w:t>As this approach is similar to Case 2-2</w:t>
      </w:r>
      <w:r w:rsidR="00406F54" w:rsidRPr="5022EBA2">
        <w:rPr>
          <w:rFonts w:ascii="Arial" w:hAnsi="Arial"/>
          <w:sz w:val="20"/>
          <w:szCs w:val="20"/>
          <w:lang w:val="en-GB" w:eastAsia="ja-JP"/>
        </w:rPr>
        <w:t xml:space="preserve">, it may share the same issues with Case 2-2, like </w:t>
      </w:r>
      <w:r w:rsidR="005877D3" w:rsidRPr="5022EBA2">
        <w:rPr>
          <w:rFonts w:ascii="Arial" w:hAnsi="Arial" w:cs="Arial"/>
          <w:sz w:val="20"/>
          <w:szCs w:val="20"/>
          <w:lang w:val="en-GB"/>
        </w:rPr>
        <w:t>the estimated</w:t>
      </w:r>
      <w:r w:rsidR="00292927" w:rsidRPr="5022EBA2">
        <w:rPr>
          <w:rFonts w:ascii="Arial" w:hAnsi="Arial" w:cs="Arial"/>
          <w:sz w:val="20"/>
          <w:szCs w:val="20"/>
          <w:lang w:val="en-GB"/>
        </w:rPr>
        <w:t xml:space="preserve"> monitoring metric</w:t>
      </w:r>
      <w:r w:rsidR="005877D3" w:rsidRPr="5022EBA2">
        <w:rPr>
          <w:rFonts w:ascii="Arial" w:hAnsi="Arial" w:cs="Arial"/>
          <w:sz w:val="20"/>
          <w:szCs w:val="20"/>
          <w:lang w:val="en-GB"/>
        </w:rPr>
        <w:t xml:space="preserve"> from the estimator may not reflect the actual </w:t>
      </w:r>
      <w:r w:rsidR="00292927" w:rsidRPr="5022EBA2">
        <w:rPr>
          <w:rFonts w:ascii="Arial" w:hAnsi="Arial" w:cs="Arial"/>
          <w:sz w:val="20"/>
          <w:szCs w:val="20"/>
          <w:lang w:val="en-GB"/>
        </w:rPr>
        <w:t>monitoring metric</w:t>
      </w:r>
      <w:r w:rsidR="005877D3" w:rsidRPr="5022EBA2">
        <w:rPr>
          <w:rFonts w:ascii="Arial" w:hAnsi="Arial" w:cs="Arial"/>
          <w:sz w:val="20"/>
          <w:szCs w:val="20"/>
          <w:lang w:val="en-GB"/>
        </w:rPr>
        <w:t xml:space="preserve"> statistics of the two-sided CSI-compression model</w:t>
      </w:r>
      <w:r w:rsidR="0097101D" w:rsidRPr="5022EBA2">
        <w:rPr>
          <w:rFonts w:ascii="Arial" w:hAnsi="Arial" w:cs="Arial"/>
          <w:sz w:val="20"/>
          <w:szCs w:val="20"/>
          <w:lang w:val="en-GB"/>
        </w:rPr>
        <w:t xml:space="preserve"> if the estimator cannot generalize well for different scenarios</w:t>
      </w:r>
      <w:r w:rsidR="005877D3" w:rsidRPr="5022EBA2">
        <w:rPr>
          <w:rFonts w:ascii="Arial" w:hAnsi="Arial" w:cs="Arial"/>
          <w:sz w:val="20"/>
          <w:szCs w:val="20"/>
          <w:lang w:val="en-GB"/>
        </w:rPr>
        <w:t xml:space="preserve">, and it may </w:t>
      </w:r>
      <w:r w:rsidR="0097101D" w:rsidRPr="5022EBA2">
        <w:rPr>
          <w:rFonts w:ascii="Arial" w:hAnsi="Arial" w:cs="Arial"/>
          <w:sz w:val="20"/>
          <w:szCs w:val="20"/>
          <w:lang w:val="en-GB"/>
        </w:rPr>
        <w:t>impose</w:t>
      </w:r>
      <w:r w:rsidR="005877D3" w:rsidRPr="5022EBA2">
        <w:rPr>
          <w:rFonts w:ascii="Arial" w:hAnsi="Arial" w:cs="Arial"/>
          <w:sz w:val="20"/>
          <w:szCs w:val="20"/>
          <w:lang w:val="en-GB"/>
        </w:rPr>
        <w:t xml:space="preserve"> an additional set of model LCM overhead and </w:t>
      </w:r>
      <w:proofErr w:type="spellStart"/>
      <w:r w:rsidR="005877D3" w:rsidRPr="5022EBA2">
        <w:rPr>
          <w:rFonts w:ascii="Arial" w:hAnsi="Arial" w:cs="Arial"/>
          <w:sz w:val="20"/>
          <w:szCs w:val="20"/>
          <w:lang w:val="en-GB"/>
        </w:rPr>
        <w:t>signaling</w:t>
      </w:r>
      <w:proofErr w:type="spellEnd"/>
      <w:r w:rsidR="005877D3" w:rsidRPr="5022EBA2">
        <w:rPr>
          <w:rFonts w:ascii="Arial" w:hAnsi="Arial" w:cs="Arial"/>
          <w:sz w:val="20"/>
          <w:szCs w:val="20"/>
          <w:lang w:val="en-GB"/>
        </w:rPr>
        <w:t xml:space="preserve"> overhead for training/deploying/monitoring/testing the </w:t>
      </w:r>
      <w:r w:rsidR="00292927" w:rsidRPr="5022EBA2">
        <w:rPr>
          <w:rFonts w:ascii="Arial" w:hAnsi="Arial" w:cs="Arial"/>
          <w:sz w:val="20"/>
          <w:szCs w:val="20"/>
          <w:lang w:val="en-GB"/>
        </w:rPr>
        <w:t>monitoring metric</w:t>
      </w:r>
      <w:r w:rsidR="005877D3" w:rsidRPr="5022EBA2">
        <w:rPr>
          <w:rFonts w:ascii="Arial" w:hAnsi="Arial" w:cs="Arial"/>
          <w:sz w:val="20"/>
          <w:szCs w:val="20"/>
          <w:lang w:val="en-GB"/>
        </w:rPr>
        <w:t xml:space="preserve"> estimator.</w:t>
      </w:r>
    </w:p>
    <w:p w14:paraId="650FD979" w14:textId="3BBFFD1B" w:rsidR="007E27D9" w:rsidRDefault="007E27D9" w:rsidP="00E355D2">
      <w:pPr>
        <w:pStyle w:val="Observation"/>
        <w:ind w:left="1701" w:hanging="1701"/>
        <w:rPr>
          <w:rFonts w:ascii="Arial" w:hAnsi="Arial" w:cs="Arial"/>
          <w:sz w:val="20"/>
          <w:szCs w:val="20"/>
        </w:rPr>
      </w:pPr>
      <w:bookmarkStart w:id="82" w:name="_Toc189841091"/>
      <w:r w:rsidRPr="007E27D9">
        <w:rPr>
          <w:rFonts w:ascii="Arial" w:hAnsi="Arial" w:cs="Arial"/>
          <w:sz w:val="20"/>
          <w:szCs w:val="20"/>
        </w:rPr>
        <w:t xml:space="preserve">For CSI compression using two-sided model use case, similar to case 2-1 and case 2-2, the method of UE-side monitoring based on estimation of monitoring output </w:t>
      </w:r>
      <w:r w:rsidR="002147CC">
        <w:rPr>
          <w:rFonts w:ascii="Arial" w:hAnsi="Arial" w:cs="Arial"/>
          <w:sz w:val="20"/>
          <w:szCs w:val="20"/>
        </w:rPr>
        <w:t>may</w:t>
      </w:r>
      <w:r w:rsidRPr="007E27D9">
        <w:rPr>
          <w:rFonts w:ascii="Arial" w:hAnsi="Arial" w:cs="Arial"/>
          <w:sz w:val="20"/>
          <w:szCs w:val="20"/>
        </w:rPr>
        <w:t xml:space="preserve"> imposes an additional set of model LCM overhead for training/deploying/monitoring/testing the monitoring output estimator.</w:t>
      </w:r>
      <w:bookmarkEnd w:id="82"/>
    </w:p>
    <w:p w14:paraId="71E0D8E0" w14:textId="77777777" w:rsidR="004F6732" w:rsidRPr="007E27D9" w:rsidRDefault="004F6732" w:rsidP="004F6732">
      <w:pPr>
        <w:pStyle w:val="Observation"/>
        <w:numPr>
          <w:ilvl w:val="0"/>
          <w:numId w:val="0"/>
        </w:numPr>
        <w:ind w:left="1701"/>
        <w:rPr>
          <w:rFonts w:ascii="Arial" w:hAnsi="Arial" w:cs="Arial"/>
          <w:sz w:val="20"/>
          <w:szCs w:val="20"/>
        </w:rPr>
      </w:pPr>
    </w:p>
    <w:p w14:paraId="69008BE4" w14:textId="77777777" w:rsidR="006E5C21" w:rsidRPr="007E27D9" w:rsidRDefault="006E5C21" w:rsidP="00F8768C">
      <w:pPr>
        <w:pStyle w:val="ListParagraph"/>
        <w:numPr>
          <w:ilvl w:val="0"/>
          <w:numId w:val="38"/>
        </w:numPr>
        <w:spacing w:after="120"/>
        <w:contextualSpacing/>
        <w:jc w:val="both"/>
        <w:rPr>
          <w:rFonts w:ascii="Arial" w:hAnsi="Arial"/>
          <w:kern w:val="0"/>
          <w:sz w:val="20"/>
          <w:lang w:val="en-US"/>
          <w14:ligatures w14:val="none"/>
        </w:rPr>
      </w:pPr>
      <w:r w:rsidRPr="007E27D9">
        <w:rPr>
          <w:rFonts w:ascii="Arial" w:hAnsi="Arial" w:cs="Arial"/>
          <w:kern w:val="0"/>
          <w:sz w:val="20"/>
          <w:szCs w:val="20"/>
          <w:u w:val="single"/>
          <w:lang w:val="en-US" w:eastAsia="fr-FR"/>
          <w14:ligatures w14:val="none"/>
        </w:rPr>
        <w:t xml:space="preserve">Based on </w:t>
      </w:r>
      <w:proofErr w:type="spellStart"/>
      <w:r w:rsidRPr="007E27D9">
        <w:rPr>
          <w:rFonts w:ascii="Arial" w:hAnsi="Arial" w:cs="Arial"/>
          <w:kern w:val="0"/>
          <w:sz w:val="20"/>
          <w:szCs w:val="20"/>
          <w:u w:val="single"/>
          <w:lang w:val="en-US" w:eastAsia="fr-FR"/>
          <w14:ligatures w14:val="none"/>
        </w:rPr>
        <w:t>precoded</w:t>
      </w:r>
      <w:proofErr w:type="spellEnd"/>
      <w:r w:rsidRPr="007E27D9">
        <w:rPr>
          <w:rFonts w:ascii="Arial" w:hAnsi="Arial" w:cs="Arial"/>
          <w:kern w:val="0"/>
          <w:sz w:val="20"/>
          <w:szCs w:val="20"/>
          <w:u w:val="single"/>
          <w:lang w:val="en-US" w:eastAsia="fr-FR"/>
          <w14:ligatures w14:val="none"/>
        </w:rPr>
        <w:t xml:space="preserve"> RS (e.g., CSI-RS, DMRS) transmitted from NW based on the output of the CSI reconstruction model</w:t>
      </w:r>
    </w:p>
    <w:p w14:paraId="7F8BB85B" w14:textId="39E509D3" w:rsidR="007E27D9" w:rsidRPr="007E27D9" w:rsidRDefault="51FB57A9" w:rsidP="4594BB78">
      <w:pPr>
        <w:tabs>
          <w:tab w:val="left" w:pos="1701"/>
        </w:tabs>
        <w:spacing w:after="120"/>
        <w:jc w:val="both"/>
        <w:rPr>
          <w:rFonts w:ascii="Arial" w:hAnsi="Arial"/>
          <w:kern w:val="0"/>
          <w:sz w:val="20"/>
          <w:szCs w:val="20"/>
          <w:lang w:eastAsia="ja-JP"/>
          <w14:ligatures w14:val="none"/>
        </w:rPr>
      </w:pPr>
      <w:r w:rsidRPr="4594BB78">
        <w:rPr>
          <w:rFonts w:ascii="Arial" w:hAnsi="Arial"/>
          <w:kern w:val="0"/>
          <w:sz w:val="20"/>
          <w:szCs w:val="20"/>
          <w:lang w:val="en-US" w:eastAsia="ja-JP"/>
          <w14:ligatures w14:val="none"/>
        </w:rPr>
        <w:t xml:space="preserve">For this approach, </w:t>
      </w:r>
      <w:r w:rsidR="7A14185A" w:rsidRPr="4594BB78">
        <w:rPr>
          <w:rFonts w:ascii="Arial" w:hAnsi="Arial"/>
          <w:kern w:val="0"/>
          <w:sz w:val="20"/>
          <w:szCs w:val="20"/>
          <w:lang w:val="en-US" w:eastAsia="ja-JP"/>
          <w14:ligatures w14:val="none"/>
        </w:rPr>
        <w:t xml:space="preserve">the NW needs to first use its decoder to generate the reconstructed CSI, and then derive a precoding matrix to </w:t>
      </w:r>
      <w:proofErr w:type="spellStart"/>
      <w:r w:rsidR="7A14185A" w:rsidRPr="4594BB78">
        <w:rPr>
          <w:rFonts w:ascii="Arial" w:hAnsi="Arial"/>
          <w:kern w:val="0"/>
          <w:sz w:val="20"/>
          <w:szCs w:val="20"/>
          <w:lang w:val="en-US" w:eastAsia="ja-JP"/>
          <w14:ligatures w14:val="none"/>
        </w:rPr>
        <w:t>precode</w:t>
      </w:r>
      <w:proofErr w:type="spellEnd"/>
      <w:r w:rsidR="7A14185A" w:rsidRPr="4594BB78">
        <w:rPr>
          <w:rFonts w:ascii="Arial" w:hAnsi="Arial"/>
          <w:kern w:val="0"/>
          <w:sz w:val="20"/>
          <w:szCs w:val="20"/>
          <w:lang w:val="en-US" w:eastAsia="ja-JP"/>
          <w14:ligatures w14:val="none"/>
        </w:rPr>
        <w:t xml:space="preserve"> a RS, and then, transmit the RS to the UE. By measuring on the </w:t>
      </w:r>
      <w:proofErr w:type="spellStart"/>
      <w:r w:rsidR="7A14185A" w:rsidRPr="4594BB78">
        <w:rPr>
          <w:rFonts w:ascii="Arial" w:hAnsi="Arial"/>
          <w:kern w:val="0"/>
          <w:sz w:val="20"/>
          <w:szCs w:val="20"/>
          <w:lang w:val="en-US" w:eastAsia="ja-JP"/>
          <w14:ligatures w14:val="none"/>
        </w:rPr>
        <w:t>precoded</w:t>
      </w:r>
      <w:proofErr w:type="spellEnd"/>
      <w:r w:rsidR="7A14185A" w:rsidRPr="4594BB78">
        <w:rPr>
          <w:rFonts w:ascii="Arial" w:hAnsi="Arial"/>
          <w:kern w:val="0"/>
          <w:sz w:val="20"/>
          <w:szCs w:val="20"/>
          <w:lang w:val="en-US" w:eastAsia="ja-JP"/>
          <w14:ligatures w14:val="none"/>
        </w:rPr>
        <w:t xml:space="preserve"> RS, the UE may derive some link-level KPIs like CQI, BLER, etc., but the UE cannot derive intermediate KPI. This method cannot support a UE to obtain </w:t>
      </w:r>
      <w:r w:rsidR="60F9AD81" w:rsidRPr="4594BB78">
        <w:rPr>
          <w:rFonts w:ascii="Arial" w:hAnsi="Arial"/>
          <w:kern w:val="0"/>
          <w:sz w:val="20"/>
          <w:szCs w:val="20"/>
          <w:lang w:val="en-US" w:eastAsia="ja-JP"/>
          <w14:ligatures w14:val="none"/>
        </w:rPr>
        <w:t>accurate</w:t>
      </w:r>
      <w:r w:rsidR="7A14185A" w:rsidRPr="4594BB78">
        <w:rPr>
          <w:rFonts w:ascii="Arial" w:hAnsi="Arial"/>
          <w:kern w:val="0"/>
          <w:sz w:val="20"/>
          <w:szCs w:val="20"/>
          <w:lang w:val="en-US" w:eastAsia="ja-JP"/>
          <w14:ligatures w14:val="none"/>
        </w:rPr>
        <w:t xml:space="preserve"> information of the model performance, yet it introduces additional latency, RS </w:t>
      </w:r>
      <w:proofErr w:type="spellStart"/>
      <w:r w:rsidR="60F9AD81" w:rsidRPr="4594BB78">
        <w:rPr>
          <w:rFonts w:ascii="Arial" w:hAnsi="Arial"/>
          <w:kern w:val="0"/>
          <w:sz w:val="20"/>
          <w:szCs w:val="20"/>
          <w:lang w:val="en-US" w:eastAsia="ja-JP"/>
          <w14:ligatures w14:val="none"/>
        </w:rPr>
        <w:t>signalling</w:t>
      </w:r>
      <w:proofErr w:type="spellEnd"/>
      <w:r w:rsidR="7A14185A" w:rsidRPr="4594BB78">
        <w:rPr>
          <w:rFonts w:ascii="Arial" w:hAnsi="Arial"/>
          <w:kern w:val="0"/>
          <w:sz w:val="20"/>
          <w:szCs w:val="20"/>
          <w:lang w:val="en-US" w:eastAsia="ja-JP"/>
          <w14:ligatures w14:val="none"/>
        </w:rPr>
        <w:t xml:space="preserve"> overhead, and processing complexity at both UE and NW side. In addition, this method does not scale if considering multiple UEs in the network and many monitoring samples are required per UE to derive a monitoring result.</w:t>
      </w:r>
    </w:p>
    <w:p w14:paraId="5E340497" w14:textId="77777777" w:rsidR="000C1760" w:rsidRDefault="007E27D9" w:rsidP="00DF08FE">
      <w:pPr>
        <w:pStyle w:val="Observation"/>
        <w:ind w:left="1701" w:hanging="1701"/>
        <w:rPr>
          <w:rFonts w:ascii="Arial" w:hAnsi="Arial" w:cs="Arial"/>
          <w:sz w:val="20"/>
          <w:szCs w:val="20"/>
        </w:rPr>
      </w:pPr>
      <w:bookmarkStart w:id="83" w:name="_Toc189841092"/>
      <w:r w:rsidRPr="007E27D9">
        <w:rPr>
          <w:rFonts w:ascii="Arial" w:hAnsi="Arial" w:cs="Arial"/>
          <w:sz w:val="20"/>
          <w:szCs w:val="20"/>
        </w:rPr>
        <w:t xml:space="preserve">For CSI compression using two-sided model use case, the method of UE-side monitoring based on </w:t>
      </w:r>
      <w:proofErr w:type="spellStart"/>
      <w:r w:rsidRPr="007E27D9">
        <w:rPr>
          <w:rFonts w:ascii="Arial" w:hAnsi="Arial" w:cs="Arial"/>
          <w:sz w:val="20"/>
          <w:szCs w:val="20"/>
        </w:rPr>
        <w:t>precoded</w:t>
      </w:r>
      <w:proofErr w:type="spellEnd"/>
      <w:r w:rsidRPr="007E27D9">
        <w:rPr>
          <w:rFonts w:ascii="Arial" w:hAnsi="Arial" w:cs="Arial"/>
          <w:sz w:val="20"/>
          <w:szCs w:val="20"/>
        </w:rPr>
        <w:t xml:space="preserve"> RS transmitted from NW based on the output of the CSI construction model introduced RS signaling overhead, latency and processing complexity without clear benefit.</w:t>
      </w:r>
      <w:bookmarkEnd w:id="83"/>
      <w:r w:rsidRPr="007E27D9">
        <w:rPr>
          <w:rFonts w:ascii="Arial" w:hAnsi="Arial" w:cs="Arial"/>
          <w:sz w:val="20"/>
          <w:szCs w:val="20"/>
        </w:rPr>
        <w:t xml:space="preserve"> </w:t>
      </w:r>
    </w:p>
    <w:p w14:paraId="3B343DCF" w14:textId="77777777" w:rsidR="00355502" w:rsidRDefault="00355502" w:rsidP="007E27D9">
      <w:pPr>
        <w:tabs>
          <w:tab w:val="left" w:pos="1701"/>
        </w:tabs>
        <w:spacing w:after="120"/>
        <w:jc w:val="both"/>
        <w:rPr>
          <w:rFonts w:ascii="Arial" w:hAnsi="Arial"/>
          <w:kern w:val="0"/>
          <w:sz w:val="20"/>
          <w:lang w:eastAsia="ja-JP"/>
          <w14:ligatures w14:val="none"/>
        </w:rPr>
      </w:pPr>
    </w:p>
    <w:p w14:paraId="0580112E" w14:textId="36E676BB" w:rsidR="00FE3380" w:rsidRPr="00003D63" w:rsidRDefault="00355502" w:rsidP="00003D63">
      <w:pPr>
        <w:tabs>
          <w:tab w:val="left" w:pos="1701"/>
        </w:tabs>
        <w:spacing w:after="120"/>
        <w:jc w:val="both"/>
        <w:rPr>
          <w:rFonts w:ascii="Arial" w:hAnsi="Arial"/>
          <w:kern w:val="0"/>
          <w:sz w:val="20"/>
          <w:szCs w:val="20"/>
          <w:lang w:eastAsia="ja-JP"/>
          <w14:ligatures w14:val="none"/>
        </w:rPr>
      </w:pPr>
      <w:r w:rsidRPr="5022EBA2">
        <w:rPr>
          <w:rFonts w:ascii="Arial" w:hAnsi="Arial"/>
          <w:kern w:val="0"/>
          <w:sz w:val="20"/>
          <w:szCs w:val="20"/>
          <w:lang w:val="en-GB" w:eastAsia="ja-JP"/>
          <w14:ligatures w14:val="none"/>
        </w:rPr>
        <w:t>Based</w:t>
      </w:r>
      <w:r w:rsidRPr="5022EBA2">
        <w:rPr>
          <w:rFonts w:ascii="Arial" w:hAnsi="Arial"/>
          <w:b/>
          <w:kern w:val="0"/>
          <w:sz w:val="20"/>
          <w:szCs w:val="20"/>
          <w:lang w:val="en-GB"/>
          <w14:ligatures w14:val="none"/>
        </w:rPr>
        <w:t xml:space="preserve"> </w:t>
      </w:r>
      <w:r w:rsidRPr="00B14C48">
        <w:rPr>
          <w:rFonts w:ascii="Arial" w:hAnsi="Arial"/>
          <w:kern w:val="0"/>
          <w:sz w:val="20"/>
          <w:szCs w:val="20"/>
          <w:lang w:val="en-GB" w:eastAsia="ja-JP"/>
          <w14:ligatures w14:val="none"/>
        </w:rPr>
        <w:t xml:space="preserve">on the above discussions, </w:t>
      </w:r>
      <w:r w:rsidR="00241EA0" w:rsidRPr="00B14C48">
        <w:rPr>
          <w:rFonts w:ascii="Arial" w:hAnsi="Arial"/>
          <w:kern w:val="0"/>
          <w:sz w:val="20"/>
          <w:szCs w:val="20"/>
          <w:lang w:val="en-GB" w:eastAsia="ja-JP"/>
          <w14:ligatures w14:val="none"/>
        </w:rPr>
        <w:t xml:space="preserve">none of the </w:t>
      </w:r>
      <w:r w:rsidR="006D72E7" w:rsidRPr="00B14C48">
        <w:rPr>
          <w:rFonts w:ascii="Arial" w:hAnsi="Arial"/>
          <w:kern w:val="0"/>
          <w:sz w:val="20"/>
          <w:szCs w:val="20"/>
          <w:lang w:val="en-GB" w:eastAsia="ja-JP"/>
          <w14:ligatures w14:val="none"/>
        </w:rPr>
        <w:t xml:space="preserve">considered </w:t>
      </w:r>
      <w:r w:rsidR="008D6787" w:rsidRPr="00B14C48">
        <w:rPr>
          <w:rFonts w:ascii="Arial" w:hAnsi="Arial"/>
          <w:kern w:val="0"/>
          <w:sz w:val="20"/>
          <w:szCs w:val="20"/>
          <w:lang w:val="en-GB" w:eastAsia="ja-JP"/>
          <w14:ligatures w14:val="none"/>
        </w:rPr>
        <w:t xml:space="preserve">UE-side performance monitoring </w:t>
      </w:r>
      <w:r w:rsidR="00EB7021" w:rsidRPr="00B14C48">
        <w:rPr>
          <w:rFonts w:ascii="Arial" w:hAnsi="Arial"/>
          <w:kern w:val="0"/>
          <w:sz w:val="20"/>
          <w:szCs w:val="20"/>
          <w:lang w:val="en-GB" w:eastAsia="ja-JP"/>
          <w14:ligatures w14:val="none"/>
        </w:rPr>
        <w:t>methods</w:t>
      </w:r>
      <w:r w:rsidR="006D72E7" w:rsidRPr="00B14C48">
        <w:rPr>
          <w:rFonts w:ascii="Arial" w:hAnsi="Arial"/>
          <w:kern w:val="0"/>
          <w:sz w:val="20"/>
          <w:szCs w:val="20"/>
          <w:lang w:val="en-GB" w:eastAsia="ja-JP"/>
          <w14:ligatures w14:val="none"/>
        </w:rPr>
        <w:t xml:space="preserve"> </w:t>
      </w:r>
      <w:r w:rsidR="00B55CDE" w:rsidRPr="00B14C48">
        <w:rPr>
          <w:rFonts w:ascii="Arial" w:hAnsi="Arial"/>
          <w:kern w:val="0"/>
          <w:sz w:val="20"/>
          <w:szCs w:val="20"/>
          <w:lang w:val="en-GB" w:eastAsia="ja-JP"/>
          <w14:ligatures w14:val="none"/>
        </w:rPr>
        <w:t>can provide accurate and reliable monitoring results/metrics for a two-sided CSI compression model.</w:t>
      </w:r>
    </w:p>
    <w:p w14:paraId="491FCF2C" w14:textId="6D4FB8CA" w:rsidR="00F57A31" w:rsidRPr="0079367A" w:rsidRDefault="00F57A31" w:rsidP="00F57A31">
      <w:pPr>
        <w:pStyle w:val="Heading4"/>
        <w:rPr>
          <w:lang w:val="en-US"/>
        </w:rPr>
      </w:pPr>
      <w:r w:rsidRPr="0079367A">
        <w:rPr>
          <w:lang w:val="en-US"/>
        </w:rPr>
        <w:t>3.2.</w:t>
      </w:r>
      <w:r w:rsidR="00497B14" w:rsidRPr="0079367A">
        <w:rPr>
          <w:lang w:val="en-US"/>
        </w:rPr>
        <w:t>2</w:t>
      </w:r>
      <w:r w:rsidRPr="0079367A">
        <w:rPr>
          <w:lang w:val="en-US"/>
        </w:rPr>
        <w:t xml:space="preserve"> Error cause detection at UE side</w:t>
      </w:r>
    </w:p>
    <w:p w14:paraId="7A1B19B1" w14:textId="2A9AAAF8" w:rsidR="009E1495" w:rsidRDefault="001A73CC" w:rsidP="00295FC9">
      <w:pPr>
        <w:spacing w:after="0"/>
        <w:jc w:val="both"/>
        <w:rPr>
          <w:rFonts w:ascii="Arial" w:hAnsi="Arial" w:cs="Arial"/>
          <w:kern w:val="0"/>
          <w:sz w:val="20"/>
          <w:szCs w:val="20"/>
          <w:lang w:eastAsia="ja-JP"/>
          <w14:ligatures w14:val="none"/>
        </w:rPr>
      </w:pPr>
      <w:r w:rsidRPr="5022EBA2">
        <w:rPr>
          <w:rFonts w:ascii="Arial" w:hAnsi="Arial" w:cs="Arial"/>
          <w:kern w:val="0"/>
          <w:sz w:val="20"/>
          <w:szCs w:val="20"/>
          <w:lang w:val="en-GB" w:eastAsia="ja-JP"/>
          <w14:ligatures w14:val="none"/>
        </w:rPr>
        <w:t xml:space="preserve">As discussed above, </w:t>
      </w:r>
      <w:r w:rsidR="00984189" w:rsidRPr="5022EBA2">
        <w:rPr>
          <w:rFonts w:ascii="Arial" w:hAnsi="Arial" w:cs="Arial"/>
          <w:kern w:val="0"/>
          <w:sz w:val="20"/>
          <w:szCs w:val="20"/>
          <w:lang w:val="en-GB" w:eastAsia="ja-JP"/>
          <w14:ligatures w14:val="none"/>
        </w:rPr>
        <w:t xml:space="preserve">for </w:t>
      </w:r>
      <w:r w:rsidR="00A808BE" w:rsidRPr="5022EBA2">
        <w:rPr>
          <w:rFonts w:ascii="Arial" w:hAnsi="Arial" w:cs="Arial"/>
          <w:kern w:val="0"/>
          <w:sz w:val="20"/>
          <w:szCs w:val="20"/>
          <w:lang w:val="en-GB" w:eastAsia="ja-JP"/>
          <w14:ligatures w14:val="none"/>
        </w:rPr>
        <w:t xml:space="preserve">inter-vendor </w:t>
      </w:r>
      <w:r w:rsidRPr="5022EBA2">
        <w:rPr>
          <w:rFonts w:ascii="Arial" w:hAnsi="Arial" w:cs="Arial"/>
          <w:kern w:val="0"/>
          <w:sz w:val="20"/>
          <w:szCs w:val="20"/>
          <w:lang w:val="en-GB" w:eastAsia="ja-JP"/>
          <w14:ligatures w14:val="none"/>
        </w:rPr>
        <w:t>training collaboration option 1</w:t>
      </w:r>
      <w:r w:rsidR="00A808BE" w:rsidRPr="5022EBA2">
        <w:rPr>
          <w:rFonts w:ascii="Arial" w:hAnsi="Arial" w:cs="Arial"/>
          <w:kern w:val="0"/>
          <w:sz w:val="20"/>
          <w:szCs w:val="20"/>
          <w:lang w:val="en-GB" w:eastAsia="ja-JP"/>
          <w14:ligatures w14:val="none"/>
        </w:rPr>
        <w:t xml:space="preserve"> with standardized reference model and for inter-vendor training collaboration options 3/4/5 with NW-side first training</w:t>
      </w:r>
      <w:r w:rsidR="0034628C" w:rsidRPr="5022EBA2">
        <w:rPr>
          <w:rFonts w:ascii="Arial" w:hAnsi="Arial" w:cs="Arial"/>
          <w:kern w:val="0"/>
          <w:sz w:val="20"/>
          <w:szCs w:val="20"/>
          <w:lang w:val="en-GB" w:eastAsia="ja-JP"/>
          <w14:ligatures w14:val="none"/>
        </w:rPr>
        <w:t>, without</w:t>
      </w:r>
      <w:r w:rsidR="000C1760" w:rsidRPr="5022EBA2">
        <w:rPr>
          <w:rFonts w:ascii="Arial" w:hAnsi="Arial" w:cs="Arial"/>
          <w:kern w:val="0"/>
          <w:sz w:val="20"/>
          <w:szCs w:val="20"/>
          <w:lang w:val="en-GB" w:eastAsia="ja-JP"/>
          <w14:ligatures w14:val="none"/>
        </w:rPr>
        <w:t xml:space="preserve"> access to the actual decoder</w:t>
      </w:r>
      <w:r w:rsidR="00A808BE" w:rsidRPr="5022EBA2">
        <w:rPr>
          <w:rFonts w:ascii="Arial" w:hAnsi="Arial" w:cs="Arial"/>
          <w:kern w:val="0"/>
          <w:sz w:val="20"/>
          <w:szCs w:val="20"/>
          <w:lang w:val="en-GB" w:eastAsia="ja-JP"/>
          <w14:ligatures w14:val="none"/>
        </w:rPr>
        <w:t xml:space="preserve"> at the NW-side</w:t>
      </w:r>
      <w:r w:rsidR="000C1760" w:rsidRPr="5022EBA2">
        <w:rPr>
          <w:rFonts w:ascii="Arial" w:hAnsi="Arial" w:cs="Arial"/>
          <w:kern w:val="0"/>
          <w:sz w:val="20"/>
          <w:szCs w:val="20"/>
          <w:lang w:val="en-GB" w:eastAsia="ja-JP"/>
          <w14:ligatures w14:val="none"/>
        </w:rPr>
        <w:t>, detecting root cause of error</w:t>
      </w:r>
      <w:r w:rsidR="00A808BE" w:rsidRPr="5022EBA2">
        <w:rPr>
          <w:rFonts w:ascii="Arial" w:hAnsi="Arial" w:cs="Arial"/>
          <w:kern w:val="0"/>
          <w:sz w:val="20"/>
          <w:szCs w:val="20"/>
          <w:lang w:val="en-GB" w:eastAsia="ja-JP"/>
          <w14:ligatures w14:val="none"/>
        </w:rPr>
        <w:t xml:space="preserve"> at the UE-side</w:t>
      </w:r>
      <w:r w:rsidR="000C1760" w:rsidRPr="5022EBA2">
        <w:rPr>
          <w:rFonts w:ascii="Arial" w:hAnsi="Arial" w:cs="Arial"/>
          <w:kern w:val="0"/>
          <w:sz w:val="20"/>
          <w:szCs w:val="20"/>
          <w:lang w:val="en-GB" w:eastAsia="ja-JP"/>
          <w14:ligatures w14:val="none"/>
        </w:rPr>
        <w:t xml:space="preserve"> during operation will be very challenging. Aside of detecting data drift, how can the UE-side</w:t>
      </w:r>
      <w:r w:rsidR="00A808BE" w:rsidRPr="5022EBA2">
        <w:rPr>
          <w:rFonts w:ascii="Arial" w:hAnsi="Arial" w:cs="Arial"/>
          <w:kern w:val="0"/>
          <w:sz w:val="20"/>
          <w:szCs w:val="20"/>
          <w:lang w:val="en-GB" w:eastAsia="ja-JP"/>
          <w14:ligatures w14:val="none"/>
        </w:rPr>
        <w:t xml:space="preserve"> alone</w:t>
      </w:r>
      <w:r w:rsidR="000C1760" w:rsidRPr="5022EBA2">
        <w:rPr>
          <w:rFonts w:ascii="Arial" w:hAnsi="Arial" w:cs="Arial"/>
          <w:kern w:val="0"/>
          <w:sz w:val="20"/>
          <w:szCs w:val="20"/>
          <w:lang w:val="en-GB" w:eastAsia="ja-JP"/>
          <w14:ligatures w14:val="none"/>
        </w:rPr>
        <w:t xml:space="preserve"> distinguish if the failure is due to, NW side issues</w:t>
      </w:r>
      <w:r w:rsidR="0034628C" w:rsidRPr="5022EBA2">
        <w:rPr>
          <w:rFonts w:ascii="Arial" w:hAnsi="Arial" w:cs="Arial"/>
          <w:kern w:val="0"/>
          <w:sz w:val="20"/>
          <w:szCs w:val="20"/>
          <w:lang w:val="en-GB" w:eastAsia="ja-JP"/>
          <w14:ligatures w14:val="none"/>
        </w:rPr>
        <w:t xml:space="preserve"> or</w:t>
      </w:r>
      <w:r w:rsidR="000C1760" w:rsidRPr="5022EBA2">
        <w:rPr>
          <w:rFonts w:ascii="Arial" w:hAnsi="Arial" w:cs="Arial"/>
          <w:kern w:val="0"/>
          <w:sz w:val="20"/>
          <w:szCs w:val="20"/>
          <w:lang w:val="en-GB" w:eastAsia="ja-JP"/>
          <w14:ligatures w14:val="none"/>
        </w:rPr>
        <w:t xml:space="preserve"> UE side issues, or issues related to the proxy model</w:t>
      </w:r>
      <w:r w:rsidR="0034628C" w:rsidRPr="5022EBA2">
        <w:rPr>
          <w:rFonts w:ascii="Arial" w:hAnsi="Arial" w:cs="Arial"/>
          <w:kern w:val="0"/>
          <w:sz w:val="20"/>
          <w:szCs w:val="20"/>
          <w:lang w:val="en-GB" w:eastAsia="ja-JP"/>
          <w14:ligatures w14:val="none"/>
        </w:rPr>
        <w:t>/estimator</w:t>
      </w:r>
      <w:r w:rsidR="00F82385" w:rsidRPr="5022EBA2">
        <w:rPr>
          <w:rFonts w:ascii="Arial" w:hAnsi="Arial" w:cs="Arial"/>
          <w:kern w:val="0"/>
          <w:sz w:val="20"/>
          <w:szCs w:val="20"/>
          <w:lang w:val="en-GB" w:eastAsia="ja-JP"/>
          <w14:ligatures w14:val="none"/>
        </w:rPr>
        <w:t xml:space="preserve"> used for generating the monitoring metrics</w:t>
      </w:r>
      <w:r w:rsidR="000C1760" w:rsidRPr="5022EBA2">
        <w:rPr>
          <w:rFonts w:ascii="Arial" w:hAnsi="Arial" w:cs="Arial"/>
          <w:kern w:val="0"/>
          <w:sz w:val="20"/>
          <w:szCs w:val="20"/>
          <w:lang w:val="en-GB" w:eastAsia="ja-JP"/>
          <w14:ligatures w14:val="none"/>
        </w:rPr>
        <w:t xml:space="preserve">? </w:t>
      </w:r>
    </w:p>
    <w:p w14:paraId="6B12AA55" w14:textId="77777777" w:rsidR="00A3715E" w:rsidRDefault="00A3715E" w:rsidP="00A3715E">
      <w:pPr>
        <w:spacing w:after="0"/>
        <w:jc w:val="both"/>
        <w:rPr>
          <w:rFonts w:ascii="Arial" w:hAnsi="Arial" w:cs="Arial"/>
          <w:kern w:val="0"/>
          <w:sz w:val="20"/>
          <w:szCs w:val="20"/>
          <w:lang w:eastAsia="ja-JP"/>
          <w14:ligatures w14:val="none"/>
        </w:rPr>
      </w:pPr>
    </w:p>
    <w:p w14:paraId="2182040F" w14:textId="54D42EC2" w:rsidR="000C1760" w:rsidRPr="00A3715E" w:rsidRDefault="2A3FDE99" w:rsidP="4594BB78">
      <w:pPr>
        <w:spacing w:after="0"/>
        <w:jc w:val="both"/>
        <w:rPr>
          <w:rFonts w:ascii="Arial" w:hAnsi="Arial" w:cs="Arial"/>
          <w:kern w:val="0"/>
          <w:sz w:val="20"/>
          <w:szCs w:val="20"/>
          <w:lang w:eastAsia="ja-JP"/>
          <w14:ligatures w14:val="none"/>
        </w:rPr>
      </w:pPr>
      <w:r w:rsidRPr="4594BB78">
        <w:rPr>
          <w:rFonts w:ascii="Arial" w:hAnsi="Arial" w:cs="Arial"/>
          <w:kern w:val="0"/>
          <w:sz w:val="20"/>
          <w:szCs w:val="20"/>
          <w:lang w:val="en-US" w:eastAsia="ja-JP"/>
          <w14:ligatures w14:val="none"/>
        </w:rPr>
        <w:t xml:space="preserve">With only the encoder side information available, </w:t>
      </w:r>
      <w:r w:rsidR="1C7FC7FB" w:rsidRPr="4594BB78">
        <w:rPr>
          <w:rFonts w:ascii="Arial" w:hAnsi="Arial" w:cs="Arial"/>
          <w:kern w:val="0"/>
          <w:sz w:val="20"/>
          <w:szCs w:val="20"/>
          <w:lang w:val="en-US" w:eastAsia="ja-JP"/>
          <w14:ligatures w14:val="none"/>
        </w:rPr>
        <w:t xml:space="preserve">the UE-side </w:t>
      </w:r>
      <w:r w:rsidR="4EF44814" w:rsidRPr="4594BB78">
        <w:rPr>
          <w:rFonts w:ascii="Arial" w:hAnsi="Arial" w:cs="Arial"/>
          <w:kern w:val="0"/>
          <w:sz w:val="20"/>
          <w:szCs w:val="20"/>
          <w:lang w:val="en-US" w:eastAsia="ja-JP"/>
          <w14:ligatures w14:val="none"/>
        </w:rPr>
        <w:t xml:space="preserve">can </w:t>
      </w:r>
      <w:r w:rsidR="4425FD82" w:rsidRPr="4594BB78">
        <w:rPr>
          <w:rFonts w:ascii="Arial" w:hAnsi="Arial" w:cs="Arial"/>
          <w:kern w:val="0"/>
          <w:sz w:val="20"/>
          <w:szCs w:val="20"/>
          <w:lang w:val="en-US" w:eastAsia="ja-JP"/>
          <w14:ligatures w14:val="none"/>
        </w:rPr>
        <w:t xml:space="preserve">only </w:t>
      </w:r>
      <w:r w:rsidR="2BBA165A" w:rsidRPr="4594BB78">
        <w:rPr>
          <w:rFonts w:ascii="Arial" w:hAnsi="Arial" w:cs="Arial"/>
          <w:kern w:val="0"/>
          <w:sz w:val="20"/>
          <w:szCs w:val="20"/>
          <w:lang w:val="en-US" w:eastAsia="ja-JP"/>
          <w14:ligatures w14:val="none"/>
        </w:rPr>
        <w:t>assess the</w:t>
      </w:r>
      <w:r w:rsidR="4425FD82" w:rsidRPr="4594BB78">
        <w:rPr>
          <w:rFonts w:ascii="Arial" w:hAnsi="Arial" w:cs="Arial"/>
          <w:kern w:val="0"/>
          <w:sz w:val="20"/>
          <w:szCs w:val="20"/>
          <w:lang w:val="en-US" w:eastAsia="ja-JP"/>
          <w14:ligatures w14:val="none"/>
        </w:rPr>
        <w:t xml:space="preserve"> performance of</w:t>
      </w:r>
      <w:r w:rsidR="2BBA165A" w:rsidRPr="4594BB78">
        <w:rPr>
          <w:rFonts w:ascii="Arial" w:hAnsi="Arial" w:cs="Arial"/>
          <w:kern w:val="0"/>
          <w:sz w:val="20"/>
          <w:szCs w:val="20"/>
          <w:lang w:val="en-US" w:eastAsia="ja-JP"/>
          <w14:ligatures w14:val="none"/>
        </w:rPr>
        <w:t xml:space="preserve"> the</w:t>
      </w:r>
      <w:r w:rsidR="40149B7F" w:rsidRPr="4594BB78">
        <w:rPr>
          <w:rFonts w:ascii="Arial" w:hAnsi="Arial" w:cs="Arial"/>
          <w:kern w:val="0"/>
          <w:sz w:val="20"/>
          <w:szCs w:val="20"/>
          <w:lang w:val="en-US" w:eastAsia="ja-JP"/>
          <w14:ligatures w14:val="none"/>
        </w:rPr>
        <w:t xml:space="preserve"> output of the</w:t>
      </w:r>
      <w:r w:rsidR="2BBA165A" w:rsidRPr="4594BB78">
        <w:rPr>
          <w:rFonts w:ascii="Arial" w:hAnsi="Arial" w:cs="Arial"/>
          <w:kern w:val="0"/>
          <w:sz w:val="20"/>
          <w:szCs w:val="20"/>
          <w:lang w:val="en-US" w:eastAsia="ja-JP"/>
          <w14:ligatures w14:val="none"/>
        </w:rPr>
        <w:t xml:space="preserve"> </w:t>
      </w:r>
      <w:r w:rsidR="4EF44814" w:rsidRPr="4594BB78">
        <w:rPr>
          <w:rFonts w:ascii="Arial" w:hAnsi="Arial" w:cs="Arial"/>
          <w:kern w:val="0"/>
          <w:sz w:val="20"/>
          <w:szCs w:val="20"/>
          <w:lang w:val="en-US" w:eastAsia="ja-JP"/>
          <w14:ligatures w14:val="none"/>
        </w:rPr>
        <w:t xml:space="preserve">actual </w:t>
      </w:r>
      <w:r w:rsidR="40149B7F" w:rsidRPr="4594BB78">
        <w:rPr>
          <w:rFonts w:ascii="Arial" w:hAnsi="Arial" w:cs="Arial"/>
          <w:kern w:val="0"/>
          <w:sz w:val="20"/>
          <w:szCs w:val="20"/>
          <w:lang w:val="en-US" w:eastAsia="ja-JP"/>
          <w14:ligatures w14:val="none"/>
        </w:rPr>
        <w:t>encoder</w:t>
      </w:r>
      <w:r w:rsidR="2BBA165A" w:rsidRPr="4594BB78">
        <w:rPr>
          <w:rFonts w:ascii="Arial" w:hAnsi="Arial" w:cs="Arial"/>
          <w:kern w:val="0"/>
          <w:sz w:val="20"/>
          <w:szCs w:val="20"/>
          <w:lang w:val="en-US" w:eastAsia="ja-JP"/>
          <w14:ligatures w14:val="none"/>
        </w:rPr>
        <w:t>.</w:t>
      </w:r>
      <w:r w:rsidR="4EF44814" w:rsidRPr="4594BB78">
        <w:rPr>
          <w:rFonts w:ascii="Arial" w:hAnsi="Arial" w:cs="Arial"/>
          <w:kern w:val="0"/>
          <w:sz w:val="20"/>
          <w:szCs w:val="20"/>
          <w:lang w:val="en-US" w:eastAsia="ja-JP"/>
          <w14:ligatures w14:val="none"/>
        </w:rPr>
        <w:t xml:space="preserve"> </w:t>
      </w:r>
      <w:r w:rsidR="2BBA165A" w:rsidRPr="4594BB78">
        <w:rPr>
          <w:rFonts w:ascii="Arial" w:hAnsi="Arial" w:cs="Arial"/>
          <w:kern w:val="0"/>
          <w:sz w:val="20"/>
          <w:szCs w:val="20"/>
          <w:lang w:val="en-US" w:eastAsia="ja-JP"/>
          <w14:ligatures w14:val="none"/>
        </w:rPr>
        <w:t xml:space="preserve">First, </w:t>
      </w:r>
      <w:r w:rsidR="4EF44814" w:rsidRPr="4594BB78">
        <w:rPr>
          <w:rFonts w:ascii="Arial" w:hAnsi="Arial" w:cs="Arial"/>
          <w:kern w:val="0"/>
          <w:sz w:val="20"/>
          <w:szCs w:val="20"/>
          <w:lang w:val="en-US" w:eastAsia="ja-JP"/>
          <w14:ligatures w14:val="none"/>
        </w:rPr>
        <w:t>the UE side</w:t>
      </w:r>
      <w:r w:rsidR="2BBA165A" w:rsidRPr="4594BB78">
        <w:rPr>
          <w:rFonts w:ascii="Arial" w:hAnsi="Arial" w:cs="Arial"/>
          <w:kern w:val="0"/>
          <w:sz w:val="20"/>
          <w:szCs w:val="20"/>
          <w:lang w:val="en-US" w:eastAsia="ja-JP"/>
          <w14:ligatures w14:val="none"/>
        </w:rPr>
        <w:t xml:space="preserve"> rules out possibility of data drift. Second, </w:t>
      </w:r>
      <w:r w:rsidR="4EF44814" w:rsidRPr="4594BB78">
        <w:rPr>
          <w:rFonts w:ascii="Arial" w:hAnsi="Arial" w:cs="Arial"/>
          <w:kern w:val="0"/>
          <w:sz w:val="20"/>
          <w:szCs w:val="20"/>
          <w:lang w:val="en-US" w:eastAsia="ja-JP"/>
          <w14:ligatures w14:val="none"/>
        </w:rPr>
        <w:t>the UE side</w:t>
      </w:r>
      <w:r w:rsidR="2BBA165A" w:rsidRPr="4594BB78">
        <w:rPr>
          <w:rFonts w:ascii="Arial" w:hAnsi="Arial" w:cs="Arial"/>
          <w:kern w:val="0"/>
          <w:sz w:val="20"/>
          <w:szCs w:val="20"/>
          <w:lang w:val="en-US" w:eastAsia="ja-JP"/>
          <w14:ligatures w14:val="none"/>
        </w:rPr>
        <w:t xml:space="preserve"> computes </w:t>
      </w:r>
      <w:r w:rsidR="4EF44814" w:rsidRPr="4594BB78">
        <w:rPr>
          <w:rFonts w:ascii="Arial" w:hAnsi="Arial" w:cs="Arial"/>
          <w:kern w:val="0"/>
          <w:sz w:val="20"/>
          <w:szCs w:val="20"/>
          <w:lang w:val="en-US" w:eastAsia="ja-JP"/>
          <w14:ligatures w14:val="none"/>
        </w:rPr>
        <w:t>e</w:t>
      </w:r>
      <w:r w:rsidR="2BBA165A" w:rsidRPr="4594BB78">
        <w:rPr>
          <w:rFonts w:ascii="Arial" w:hAnsi="Arial" w:cs="Arial"/>
          <w:kern w:val="0"/>
          <w:sz w:val="20"/>
          <w:szCs w:val="20"/>
          <w:lang w:val="en-US" w:eastAsia="ja-JP"/>
          <w14:ligatures w14:val="none"/>
        </w:rPr>
        <w:t>ncoder output deviation using UE-side CSI construction model output and the nominal encoder output</w:t>
      </w:r>
      <w:r w:rsidR="59AD6575" w:rsidRPr="4594BB78">
        <w:rPr>
          <w:rFonts w:ascii="Arial" w:hAnsi="Arial" w:cs="Arial"/>
          <w:kern w:val="0"/>
          <w:sz w:val="20"/>
          <w:szCs w:val="20"/>
          <w:lang w:val="en-US" w:eastAsia="ja-JP"/>
          <w14:ligatures w14:val="none"/>
        </w:rPr>
        <w:t xml:space="preserve"> (nominal here is referring to the encoder information shared by the NW </w:t>
      </w:r>
      <w:r w:rsidR="5CB2AF01" w:rsidRPr="4594BB78">
        <w:rPr>
          <w:rFonts w:ascii="Arial" w:hAnsi="Arial" w:cs="Arial"/>
          <w:kern w:val="0"/>
          <w:sz w:val="20"/>
          <w:szCs w:val="20"/>
          <w:lang w:val="en-US" w:eastAsia="ja-JP"/>
          <w14:ligatures w14:val="none"/>
        </w:rPr>
        <w:t>for</w:t>
      </w:r>
      <w:r w:rsidR="59AD6575" w:rsidRPr="4594BB78">
        <w:rPr>
          <w:rFonts w:ascii="Arial" w:hAnsi="Arial" w:cs="Arial"/>
          <w:kern w:val="0"/>
          <w:sz w:val="20"/>
          <w:szCs w:val="20"/>
          <w:lang w:val="en-US" w:eastAsia="ja-JP"/>
          <w14:ligatures w14:val="none"/>
        </w:rPr>
        <w:t xml:space="preserve"> </w:t>
      </w:r>
      <w:r w:rsidR="0B9F7BC3" w:rsidRPr="4594BB78">
        <w:rPr>
          <w:rFonts w:ascii="Arial" w:hAnsi="Arial" w:cs="Arial"/>
          <w:kern w:val="0"/>
          <w:sz w:val="20"/>
          <w:szCs w:val="20"/>
          <w:lang w:val="en-US" w:eastAsia="ja-JP"/>
          <w14:ligatures w14:val="none"/>
        </w:rPr>
        <w:t xml:space="preserve">training collaboration </w:t>
      </w:r>
      <w:r w:rsidR="59AD6575" w:rsidRPr="4594BB78">
        <w:rPr>
          <w:rFonts w:ascii="Arial" w:hAnsi="Arial" w:cs="Arial"/>
          <w:kern w:val="0"/>
          <w:sz w:val="20"/>
          <w:szCs w:val="20"/>
          <w:lang w:val="en-US" w:eastAsia="ja-JP"/>
          <w14:ligatures w14:val="none"/>
        </w:rPr>
        <w:t>option 3/4/5)</w:t>
      </w:r>
      <w:r w:rsidR="2BBA165A" w:rsidRPr="4594BB78">
        <w:rPr>
          <w:rFonts w:ascii="Arial" w:hAnsi="Arial" w:cs="Arial"/>
          <w:kern w:val="0"/>
          <w:sz w:val="20"/>
          <w:szCs w:val="20"/>
          <w:lang w:val="en-US" w:eastAsia="ja-JP"/>
          <w14:ligatures w14:val="none"/>
        </w:rPr>
        <w:t xml:space="preserve">. The </w:t>
      </w:r>
      <w:r w:rsidR="59AD6575" w:rsidRPr="4594BB78">
        <w:rPr>
          <w:rFonts w:ascii="Arial" w:hAnsi="Arial" w:cs="Arial"/>
          <w:kern w:val="0"/>
          <w:sz w:val="20"/>
          <w:szCs w:val="20"/>
          <w:lang w:val="en-US" w:eastAsia="ja-JP"/>
          <w14:ligatures w14:val="none"/>
        </w:rPr>
        <w:t>UE-side</w:t>
      </w:r>
      <w:r w:rsidR="2BBA165A" w:rsidRPr="4594BB78">
        <w:rPr>
          <w:rFonts w:ascii="Arial" w:hAnsi="Arial" w:cs="Arial"/>
          <w:kern w:val="0"/>
          <w:sz w:val="20"/>
          <w:szCs w:val="20"/>
          <w:lang w:val="en-US" w:eastAsia="ja-JP"/>
          <w14:ligatures w14:val="none"/>
        </w:rPr>
        <w:t xml:space="preserve"> needs to collect the </w:t>
      </w:r>
      <w:r w:rsidR="63F8BFF1" w:rsidRPr="4594BB78">
        <w:rPr>
          <w:rFonts w:ascii="Arial" w:hAnsi="Arial" w:cs="Arial"/>
          <w:kern w:val="0"/>
          <w:sz w:val="20"/>
          <w:szCs w:val="20"/>
          <w:lang w:val="en-US" w:eastAsia="ja-JP"/>
          <w14:ligatures w14:val="none"/>
        </w:rPr>
        <w:t>target</w:t>
      </w:r>
      <w:r w:rsidR="2BBA165A" w:rsidRPr="4594BB78">
        <w:rPr>
          <w:rFonts w:ascii="Arial" w:hAnsi="Arial" w:cs="Arial"/>
          <w:kern w:val="0"/>
          <w:sz w:val="20"/>
          <w:szCs w:val="20"/>
          <w:lang w:val="en-US" w:eastAsia="ja-JP"/>
          <w14:ligatures w14:val="none"/>
        </w:rPr>
        <w:t xml:space="preserve"> CSI. The </w:t>
      </w:r>
      <w:r w:rsidR="56FA1D65" w:rsidRPr="4594BB78">
        <w:rPr>
          <w:rFonts w:ascii="Arial" w:hAnsi="Arial" w:cs="Arial"/>
          <w:kern w:val="0"/>
          <w:sz w:val="20"/>
          <w:szCs w:val="20"/>
          <w:lang w:val="en-US" w:eastAsia="ja-JP"/>
          <w14:ligatures w14:val="none"/>
        </w:rPr>
        <w:t>UE side</w:t>
      </w:r>
      <w:r w:rsidR="2BBA165A" w:rsidRPr="4594BB78">
        <w:rPr>
          <w:rFonts w:ascii="Arial" w:hAnsi="Arial" w:cs="Arial"/>
          <w:kern w:val="0"/>
          <w:sz w:val="20"/>
          <w:szCs w:val="20"/>
          <w:lang w:val="en-US" w:eastAsia="ja-JP"/>
          <w14:ligatures w14:val="none"/>
        </w:rPr>
        <w:t xml:space="preserve"> feeds the </w:t>
      </w:r>
      <w:r w:rsidR="56FA1D65" w:rsidRPr="4594BB78">
        <w:rPr>
          <w:rFonts w:ascii="Arial" w:hAnsi="Arial" w:cs="Arial"/>
          <w:kern w:val="0"/>
          <w:sz w:val="20"/>
          <w:szCs w:val="20"/>
          <w:lang w:val="en-US" w:eastAsia="ja-JP"/>
          <w14:ligatures w14:val="none"/>
        </w:rPr>
        <w:t xml:space="preserve">collected </w:t>
      </w:r>
      <w:r w:rsidR="37B1387D" w:rsidRPr="4594BB78">
        <w:rPr>
          <w:rFonts w:ascii="Arial" w:hAnsi="Arial" w:cs="Arial"/>
          <w:kern w:val="0"/>
          <w:sz w:val="20"/>
          <w:szCs w:val="20"/>
          <w:lang w:val="en-US" w:eastAsia="ja-JP"/>
          <w14:ligatures w14:val="none"/>
        </w:rPr>
        <w:t>target CSI</w:t>
      </w:r>
      <w:r w:rsidR="2BBA165A" w:rsidRPr="4594BB78">
        <w:rPr>
          <w:rFonts w:ascii="Arial" w:hAnsi="Arial" w:cs="Arial"/>
          <w:kern w:val="0"/>
          <w:sz w:val="20"/>
          <w:szCs w:val="20"/>
          <w:lang w:val="en-US" w:eastAsia="ja-JP"/>
          <w14:ligatures w14:val="none"/>
        </w:rPr>
        <w:t xml:space="preserve"> into its nominal encoder model and generates the nominal CSI feedback and compares with the</w:t>
      </w:r>
      <w:r w:rsidR="56FA1D65" w:rsidRPr="4594BB78">
        <w:rPr>
          <w:rFonts w:ascii="Arial" w:hAnsi="Arial" w:cs="Arial"/>
          <w:kern w:val="0"/>
          <w:sz w:val="20"/>
          <w:szCs w:val="20"/>
          <w:lang w:val="en-US" w:eastAsia="ja-JP"/>
          <w14:ligatures w14:val="none"/>
        </w:rPr>
        <w:t xml:space="preserve"> </w:t>
      </w:r>
      <w:r w:rsidR="2BBA165A" w:rsidRPr="4594BB78">
        <w:rPr>
          <w:rFonts w:ascii="Arial" w:hAnsi="Arial" w:cs="Arial"/>
          <w:kern w:val="0"/>
          <w:sz w:val="20"/>
          <w:szCs w:val="20"/>
          <w:lang w:val="en-US" w:eastAsia="ja-JP"/>
          <w14:ligatures w14:val="none"/>
        </w:rPr>
        <w:t>CSI feedback</w:t>
      </w:r>
      <w:r w:rsidR="56FA1D65" w:rsidRPr="4594BB78">
        <w:rPr>
          <w:rFonts w:ascii="Arial" w:hAnsi="Arial" w:cs="Arial"/>
          <w:kern w:val="0"/>
          <w:sz w:val="20"/>
          <w:szCs w:val="20"/>
          <w:lang w:val="en-US" w:eastAsia="ja-JP"/>
          <w14:ligatures w14:val="none"/>
        </w:rPr>
        <w:t xml:space="preserve"> obtained from the actual UE encoder</w:t>
      </w:r>
      <w:r w:rsidR="2BBA165A" w:rsidRPr="4594BB78">
        <w:rPr>
          <w:rFonts w:ascii="Arial" w:hAnsi="Arial" w:cs="Arial"/>
          <w:kern w:val="0"/>
          <w:sz w:val="20"/>
          <w:szCs w:val="20"/>
          <w:lang w:val="en-US" w:eastAsia="ja-JP"/>
          <w14:ligatures w14:val="none"/>
        </w:rPr>
        <w:t>.</w:t>
      </w:r>
      <w:r w:rsidR="3F160191" w:rsidRPr="4594BB78">
        <w:rPr>
          <w:rFonts w:ascii="Arial" w:hAnsi="Arial" w:cs="Arial"/>
          <w:kern w:val="0"/>
          <w:sz w:val="20"/>
          <w:szCs w:val="20"/>
          <w:lang w:val="en-US" w:eastAsia="ja-JP"/>
          <w14:ligatures w14:val="none"/>
        </w:rPr>
        <w:t xml:space="preserve"> </w:t>
      </w:r>
      <w:r w:rsidR="62B1CE5D" w:rsidRPr="4594BB78">
        <w:rPr>
          <w:rFonts w:ascii="Arial" w:hAnsi="Arial" w:cs="Arial"/>
          <w:kern w:val="0"/>
          <w:sz w:val="20"/>
          <w:szCs w:val="20"/>
          <w:lang w:val="en-US" w:eastAsia="ja-JP"/>
          <w14:ligatures w14:val="none"/>
        </w:rPr>
        <w:t>S</w:t>
      </w:r>
      <w:r w:rsidR="2BBA165A" w:rsidRPr="4594BB78">
        <w:rPr>
          <w:rFonts w:ascii="Arial" w:hAnsi="Arial" w:cs="Arial"/>
          <w:kern w:val="0"/>
          <w:sz w:val="20"/>
          <w:szCs w:val="20"/>
          <w:lang w:val="en-US" w:eastAsia="ja-JP"/>
          <w14:ligatures w14:val="none"/>
        </w:rPr>
        <w:t>ince the deviation of encoder output does not have direct mapping to the impact of the end-to-end performance KPIs</w:t>
      </w:r>
      <w:r w:rsidR="08270106" w:rsidRPr="4594BB78">
        <w:rPr>
          <w:rFonts w:ascii="Arial" w:hAnsi="Arial" w:cs="Arial"/>
          <w:kern w:val="0"/>
          <w:sz w:val="20"/>
          <w:szCs w:val="20"/>
          <w:lang w:val="en-US" w:eastAsia="ja-JP"/>
          <w14:ligatures w14:val="none"/>
        </w:rPr>
        <w:t xml:space="preserve">, </w:t>
      </w:r>
      <w:r w:rsidR="47812B5A" w:rsidRPr="4594BB78">
        <w:rPr>
          <w:rFonts w:ascii="Arial" w:hAnsi="Arial" w:cs="Arial"/>
          <w:kern w:val="0"/>
          <w:sz w:val="20"/>
          <w:szCs w:val="20"/>
          <w:lang w:val="en-US" w:eastAsia="ja-JP"/>
          <w14:ligatures w14:val="none"/>
        </w:rPr>
        <w:t>such deviation</w:t>
      </w:r>
      <w:r w:rsidR="0A9EECFE" w:rsidRPr="4594BB78">
        <w:rPr>
          <w:rFonts w:ascii="Arial" w:hAnsi="Arial" w:cs="Arial"/>
          <w:kern w:val="0"/>
          <w:sz w:val="20"/>
          <w:szCs w:val="20"/>
          <w:lang w:val="en-US" w:eastAsia="ja-JP"/>
          <w14:ligatures w14:val="none"/>
        </w:rPr>
        <w:t xml:space="preserve"> </w:t>
      </w:r>
      <w:r w:rsidR="61D744D6" w:rsidRPr="4594BB78">
        <w:rPr>
          <w:rFonts w:ascii="Arial" w:hAnsi="Arial" w:cs="Arial"/>
          <w:kern w:val="0"/>
          <w:sz w:val="20"/>
          <w:szCs w:val="20"/>
          <w:lang w:val="en-US" w:eastAsia="ja-JP"/>
          <w14:ligatures w14:val="none"/>
        </w:rPr>
        <w:t>may not</w:t>
      </w:r>
      <w:r w:rsidR="0A9EECFE" w:rsidRPr="4594BB78">
        <w:rPr>
          <w:rFonts w:ascii="Arial" w:hAnsi="Arial" w:cs="Arial"/>
          <w:kern w:val="0"/>
          <w:sz w:val="20"/>
          <w:szCs w:val="20"/>
          <w:lang w:val="en-US" w:eastAsia="ja-JP"/>
          <w14:ligatures w14:val="none"/>
        </w:rPr>
        <w:t xml:space="preserve"> </w:t>
      </w:r>
      <w:r w:rsidR="79A6530E" w:rsidRPr="4594BB78">
        <w:rPr>
          <w:rFonts w:ascii="Arial" w:hAnsi="Arial" w:cs="Arial"/>
          <w:kern w:val="0"/>
          <w:sz w:val="20"/>
          <w:szCs w:val="20"/>
          <w:lang w:val="en-US" w:eastAsia="ja-JP"/>
          <w14:ligatures w14:val="none"/>
        </w:rPr>
        <w:t>provide re</w:t>
      </w:r>
      <w:r w:rsidR="61D744D6" w:rsidRPr="4594BB78">
        <w:rPr>
          <w:rFonts w:ascii="Arial" w:hAnsi="Arial" w:cs="Arial"/>
          <w:kern w:val="0"/>
          <w:sz w:val="20"/>
          <w:szCs w:val="20"/>
          <w:lang w:val="en-US" w:eastAsia="ja-JP"/>
          <w14:ligatures w14:val="none"/>
        </w:rPr>
        <w:t>li</w:t>
      </w:r>
      <w:r w:rsidR="79A6530E" w:rsidRPr="4594BB78">
        <w:rPr>
          <w:rFonts w:ascii="Arial" w:hAnsi="Arial" w:cs="Arial"/>
          <w:kern w:val="0"/>
          <w:sz w:val="20"/>
          <w:szCs w:val="20"/>
          <w:lang w:val="en-US" w:eastAsia="ja-JP"/>
          <w14:ligatures w14:val="none"/>
        </w:rPr>
        <w:t xml:space="preserve">able indication on whether the encoder is </w:t>
      </w:r>
      <w:r w:rsidR="1669531D" w:rsidRPr="4594BB78">
        <w:rPr>
          <w:rFonts w:ascii="Arial" w:hAnsi="Arial" w:cs="Arial"/>
          <w:kern w:val="0"/>
          <w:sz w:val="20"/>
          <w:szCs w:val="20"/>
          <w:lang w:val="en-US" w:eastAsia="ja-JP"/>
          <w14:ligatures w14:val="none"/>
        </w:rPr>
        <w:t>functioning well and compatible with the actual decoder</w:t>
      </w:r>
      <w:r w:rsidR="61D744D6" w:rsidRPr="4594BB78">
        <w:rPr>
          <w:rFonts w:ascii="Arial" w:hAnsi="Arial" w:cs="Arial"/>
          <w:kern w:val="0"/>
          <w:sz w:val="20"/>
          <w:szCs w:val="20"/>
          <w:lang w:val="en-US" w:eastAsia="ja-JP"/>
          <w14:ligatures w14:val="none"/>
        </w:rPr>
        <w:t xml:space="preserve">, and </w:t>
      </w:r>
      <w:r w:rsidR="1669531D" w:rsidRPr="4594BB78">
        <w:rPr>
          <w:rFonts w:ascii="Arial" w:hAnsi="Arial" w:cs="Arial"/>
          <w:kern w:val="0"/>
          <w:sz w:val="20"/>
          <w:szCs w:val="20"/>
          <w:lang w:val="en-US" w:eastAsia="ja-JP"/>
          <w14:ligatures w14:val="none"/>
        </w:rPr>
        <w:t>this method</w:t>
      </w:r>
      <w:r w:rsidR="61D744D6" w:rsidRPr="4594BB78">
        <w:rPr>
          <w:rFonts w:ascii="Arial" w:hAnsi="Arial" w:cs="Arial"/>
          <w:kern w:val="0"/>
          <w:sz w:val="20"/>
          <w:szCs w:val="20"/>
          <w:lang w:val="en-US" w:eastAsia="ja-JP"/>
          <w14:ligatures w14:val="none"/>
        </w:rPr>
        <w:t xml:space="preserve"> cannot</w:t>
      </w:r>
      <w:r w:rsidR="79A6530E" w:rsidRPr="4594BB78">
        <w:rPr>
          <w:rFonts w:ascii="Arial" w:hAnsi="Arial" w:cs="Arial"/>
          <w:kern w:val="0"/>
          <w:sz w:val="20"/>
          <w:szCs w:val="20"/>
          <w:lang w:val="en-US" w:eastAsia="ja-JP"/>
          <w14:ligatures w14:val="none"/>
        </w:rPr>
        <w:t xml:space="preserve"> </w:t>
      </w:r>
      <w:r w:rsidR="0A9EECFE" w:rsidRPr="4594BB78">
        <w:rPr>
          <w:rFonts w:ascii="Arial" w:hAnsi="Arial" w:cs="Arial"/>
          <w:kern w:val="0"/>
          <w:sz w:val="20"/>
          <w:szCs w:val="20"/>
          <w:lang w:val="en-US" w:eastAsia="ja-JP"/>
          <w14:ligatures w14:val="none"/>
        </w:rPr>
        <w:t xml:space="preserve">rule out </w:t>
      </w:r>
      <w:r w:rsidR="47812B5A" w:rsidRPr="4594BB78">
        <w:rPr>
          <w:rFonts w:ascii="Arial" w:hAnsi="Arial" w:cs="Arial"/>
          <w:kern w:val="0"/>
          <w:sz w:val="20"/>
          <w:szCs w:val="20"/>
          <w:lang w:val="en-US" w:eastAsia="ja-JP"/>
          <w14:ligatures w14:val="none"/>
        </w:rPr>
        <w:t>the possibility of NW side training issues</w:t>
      </w:r>
      <w:r w:rsidR="1669531D" w:rsidRPr="4594BB78">
        <w:rPr>
          <w:rFonts w:ascii="Arial" w:hAnsi="Arial" w:cs="Arial"/>
          <w:kern w:val="0"/>
          <w:sz w:val="20"/>
          <w:szCs w:val="20"/>
          <w:lang w:val="en-US" w:eastAsia="ja-JP"/>
          <w14:ligatures w14:val="none"/>
        </w:rPr>
        <w:t xml:space="preserve"> either</w:t>
      </w:r>
      <w:r w:rsidR="47812B5A" w:rsidRPr="4594BB78">
        <w:rPr>
          <w:rFonts w:ascii="Arial" w:hAnsi="Arial" w:cs="Arial"/>
          <w:kern w:val="0"/>
          <w:sz w:val="20"/>
          <w:szCs w:val="20"/>
          <w:lang w:val="en-US" w:eastAsia="ja-JP"/>
          <w14:ligatures w14:val="none"/>
        </w:rPr>
        <w:t>.</w:t>
      </w:r>
      <w:r w:rsidR="4D02FC92" w:rsidRPr="4594BB78">
        <w:rPr>
          <w:rFonts w:ascii="Arial" w:hAnsi="Arial" w:cs="Arial"/>
          <w:kern w:val="0"/>
          <w:sz w:val="20"/>
          <w:szCs w:val="20"/>
          <w:lang w:val="en-US" w:eastAsia="ja-JP"/>
          <w14:ligatures w14:val="none"/>
        </w:rPr>
        <w:t xml:space="preserve"> </w:t>
      </w:r>
      <w:r w:rsidR="741316C2" w:rsidRPr="4594BB78">
        <w:rPr>
          <w:rFonts w:ascii="Arial" w:hAnsi="Arial" w:cs="Arial"/>
          <w:kern w:val="0"/>
          <w:sz w:val="20"/>
          <w:szCs w:val="20"/>
          <w:lang w:val="en-US" w:eastAsia="ja-JP"/>
          <w14:ligatures w14:val="none"/>
        </w:rPr>
        <w:t>This</w:t>
      </w:r>
      <w:r w:rsidR="4D02FC92" w:rsidRPr="4594BB78">
        <w:rPr>
          <w:rFonts w:ascii="Arial" w:hAnsi="Arial" w:cs="Arial"/>
          <w:kern w:val="0"/>
          <w:sz w:val="20"/>
          <w:szCs w:val="20"/>
          <w:lang w:val="en-US" w:eastAsia="ja-JP"/>
          <w14:ligatures w14:val="none"/>
        </w:rPr>
        <w:t xml:space="preserve"> can only be </w:t>
      </w:r>
      <w:r w:rsidR="1CBD5ACE" w:rsidRPr="4594BB78">
        <w:rPr>
          <w:rFonts w:ascii="Arial" w:hAnsi="Arial" w:cs="Arial"/>
          <w:kern w:val="0"/>
          <w:sz w:val="20"/>
          <w:szCs w:val="20"/>
          <w:lang w:val="en-US" w:eastAsia="ja-JP"/>
          <w14:ligatures w14:val="none"/>
        </w:rPr>
        <w:t xml:space="preserve">confirmed </w:t>
      </w:r>
      <w:r w:rsidR="68C139BC" w:rsidRPr="4594BB78">
        <w:rPr>
          <w:rFonts w:ascii="Arial" w:hAnsi="Arial" w:cs="Arial"/>
          <w:kern w:val="0"/>
          <w:sz w:val="20"/>
          <w:szCs w:val="20"/>
          <w:lang w:val="en-US" w:eastAsia="ja-JP"/>
          <w14:ligatures w14:val="none"/>
        </w:rPr>
        <w:t>if the</w:t>
      </w:r>
      <w:r w:rsidR="379E481E" w:rsidRPr="4594BB78">
        <w:rPr>
          <w:rFonts w:ascii="Arial" w:hAnsi="Arial" w:cs="Arial"/>
          <w:kern w:val="0"/>
          <w:sz w:val="20"/>
          <w:szCs w:val="20"/>
          <w:lang w:val="en-US" w:eastAsia="ja-JP"/>
          <w14:ligatures w14:val="none"/>
        </w:rPr>
        <w:t xml:space="preserve"> actual</w:t>
      </w:r>
      <w:r w:rsidR="68C139BC" w:rsidRPr="4594BB78">
        <w:rPr>
          <w:rFonts w:ascii="Arial" w:hAnsi="Arial" w:cs="Arial"/>
          <w:kern w:val="0"/>
          <w:sz w:val="20"/>
          <w:szCs w:val="20"/>
          <w:lang w:val="en-US" w:eastAsia="ja-JP"/>
          <w14:ligatures w14:val="none"/>
        </w:rPr>
        <w:t xml:space="preserve"> NW decoder is </w:t>
      </w:r>
      <w:r w:rsidR="534EE1EA" w:rsidRPr="4594BB78">
        <w:rPr>
          <w:rFonts w:ascii="Arial" w:hAnsi="Arial" w:cs="Arial"/>
          <w:kern w:val="0"/>
          <w:sz w:val="20"/>
          <w:szCs w:val="20"/>
          <w:lang w:val="en-US" w:eastAsia="ja-JP"/>
          <w14:ligatures w14:val="none"/>
        </w:rPr>
        <w:t>exposed to the UE-side</w:t>
      </w:r>
      <w:r w:rsidR="379E481E" w:rsidRPr="4594BB78">
        <w:rPr>
          <w:rFonts w:ascii="Arial" w:hAnsi="Arial" w:cs="Arial"/>
          <w:kern w:val="0"/>
          <w:sz w:val="20"/>
          <w:szCs w:val="20"/>
          <w:lang w:val="en-US" w:eastAsia="ja-JP"/>
          <w14:ligatures w14:val="none"/>
        </w:rPr>
        <w:t xml:space="preserve">, which is not feasible as it risks </w:t>
      </w:r>
      <w:r w:rsidR="370CD62C" w:rsidRPr="4594BB78">
        <w:rPr>
          <w:rFonts w:ascii="Arial" w:hAnsi="Arial" w:cs="Arial"/>
          <w:kern w:val="0"/>
          <w:sz w:val="20"/>
          <w:szCs w:val="20"/>
          <w:lang w:val="en-US" w:eastAsia="ja-JP"/>
          <w14:ligatures w14:val="none"/>
        </w:rPr>
        <w:t>the NW-side to disclose its proprietary implementation related information.</w:t>
      </w:r>
    </w:p>
    <w:p w14:paraId="70290DD8" w14:textId="77777777" w:rsidR="00A3715E" w:rsidRDefault="00A3715E" w:rsidP="00A3715E">
      <w:pPr>
        <w:spacing w:after="0"/>
        <w:jc w:val="both"/>
        <w:rPr>
          <w:rFonts w:ascii="Arial" w:hAnsi="Arial" w:cs="Arial"/>
          <w:kern w:val="0"/>
          <w:sz w:val="20"/>
          <w:szCs w:val="20"/>
          <w:lang w:eastAsia="ja-JP"/>
          <w14:ligatures w14:val="none"/>
        </w:rPr>
      </w:pPr>
    </w:p>
    <w:p w14:paraId="3D1C3712" w14:textId="461D6142" w:rsidR="006A72CA" w:rsidRPr="00A3715E" w:rsidRDefault="000E4404" w:rsidP="00A3715E">
      <w:pPr>
        <w:spacing w:after="0"/>
        <w:jc w:val="both"/>
        <w:rPr>
          <w:rFonts w:ascii="Arial" w:hAnsi="Arial" w:cs="Arial"/>
          <w:kern w:val="0"/>
          <w:sz w:val="20"/>
          <w:szCs w:val="20"/>
          <w:lang w:eastAsia="ja-JP"/>
          <w14:ligatures w14:val="none"/>
        </w:rPr>
      </w:pPr>
      <w:r w:rsidRPr="5022EBA2">
        <w:rPr>
          <w:rFonts w:ascii="Arial" w:hAnsi="Arial" w:cs="Arial"/>
          <w:kern w:val="0"/>
          <w:sz w:val="20"/>
          <w:szCs w:val="20"/>
          <w:lang w:val="en-GB" w:eastAsia="ja-JP"/>
          <w14:ligatures w14:val="none"/>
        </w:rPr>
        <w:t xml:space="preserve">For training collaboration option 1 with fully standardized reference encoder, </w:t>
      </w:r>
      <w:r w:rsidR="00FC3AA4" w:rsidRPr="5022EBA2">
        <w:rPr>
          <w:rFonts w:ascii="Arial" w:hAnsi="Arial" w:cs="Arial"/>
          <w:kern w:val="0"/>
          <w:sz w:val="20"/>
          <w:szCs w:val="20"/>
          <w:lang w:val="en-GB" w:eastAsia="ja-JP"/>
          <w14:ligatures w14:val="none"/>
        </w:rPr>
        <w:t xml:space="preserve">as discussed in section 2.1, </w:t>
      </w:r>
      <w:r w:rsidRPr="5022EBA2">
        <w:rPr>
          <w:rFonts w:ascii="Arial" w:hAnsi="Arial" w:cs="Arial"/>
          <w:kern w:val="0"/>
          <w:sz w:val="20"/>
          <w:szCs w:val="20"/>
          <w:lang w:val="en-GB" w:eastAsia="ja-JP"/>
          <w14:ligatures w14:val="none"/>
        </w:rPr>
        <w:t>the UE-side may train a nominal decoder using the RAN4 standardized reference encoder, the dataset and minimum performance requirement.</w:t>
      </w:r>
      <w:r w:rsidR="00EE32D9" w:rsidRPr="5022EBA2">
        <w:rPr>
          <w:rFonts w:ascii="Arial" w:hAnsi="Arial" w:cs="Arial"/>
          <w:kern w:val="0"/>
          <w:sz w:val="20"/>
          <w:szCs w:val="20"/>
          <w:lang w:val="en-GB" w:eastAsia="ja-JP"/>
          <w14:ligatures w14:val="none"/>
        </w:rPr>
        <w:t xml:space="preserve"> Hence, using the nominal decoder and its actual encoder, the UE/UE-side may estimate the end-to-end intermediate KPI. However, </w:t>
      </w:r>
      <w:r w:rsidR="005F3B99" w:rsidRPr="5022EBA2">
        <w:rPr>
          <w:rFonts w:ascii="Arial" w:hAnsi="Arial" w:cs="Arial"/>
          <w:kern w:val="0"/>
          <w:sz w:val="20"/>
          <w:szCs w:val="20"/>
          <w:lang w:val="en-GB" w:eastAsia="ja-JP"/>
          <w14:ligatures w14:val="none"/>
        </w:rPr>
        <w:t>the nominal decoder</w:t>
      </w:r>
      <w:r w:rsidR="00633859" w:rsidRPr="5022EBA2">
        <w:rPr>
          <w:rFonts w:ascii="Arial" w:hAnsi="Arial" w:cs="Arial"/>
          <w:kern w:val="0"/>
          <w:sz w:val="20"/>
          <w:szCs w:val="20"/>
          <w:lang w:val="en-GB" w:eastAsia="ja-JP"/>
          <w14:ligatures w14:val="none"/>
        </w:rPr>
        <w:t xml:space="preserve"> used at the UE-side</w:t>
      </w:r>
      <w:r w:rsidR="005F3B99" w:rsidRPr="5022EBA2">
        <w:rPr>
          <w:rFonts w:ascii="Arial" w:hAnsi="Arial" w:cs="Arial"/>
          <w:kern w:val="0"/>
          <w:sz w:val="20"/>
          <w:szCs w:val="20"/>
          <w:lang w:val="en-GB" w:eastAsia="ja-JP"/>
          <w14:ligatures w14:val="none"/>
        </w:rPr>
        <w:t xml:space="preserve"> will likely not match exactly to the actual </w:t>
      </w:r>
      <w:r w:rsidR="00633859" w:rsidRPr="5022EBA2">
        <w:rPr>
          <w:rFonts w:ascii="Arial" w:hAnsi="Arial" w:cs="Arial"/>
          <w:kern w:val="0"/>
          <w:sz w:val="20"/>
          <w:szCs w:val="20"/>
          <w:lang w:val="en-GB" w:eastAsia="ja-JP"/>
          <w14:ligatures w14:val="none"/>
        </w:rPr>
        <w:t xml:space="preserve">NW </w:t>
      </w:r>
      <w:r w:rsidR="005F3B99" w:rsidRPr="5022EBA2">
        <w:rPr>
          <w:rFonts w:ascii="Arial" w:hAnsi="Arial" w:cs="Arial"/>
          <w:kern w:val="0"/>
          <w:sz w:val="20"/>
          <w:szCs w:val="20"/>
          <w:lang w:val="en-GB" w:eastAsia="ja-JP"/>
          <w14:ligatures w14:val="none"/>
        </w:rPr>
        <w:t>decoder</w:t>
      </w:r>
      <w:r w:rsidR="00633859" w:rsidRPr="5022EBA2">
        <w:rPr>
          <w:rFonts w:ascii="Arial" w:hAnsi="Arial" w:cs="Arial"/>
          <w:kern w:val="0"/>
          <w:sz w:val="20"/>
          <w:szCs w:val="20"/>
          <w:lang w:val="en-GB" w:eastAsia="ja-JP"/>
          <w14:ligatures w14:val="none"/>
        </w:rPr>
        <w:t xml:space="preserve"> (</w:t>
      </w:r>
      <w:r w:rsidR="00E55CC9" w:rsidRPr="5022EBA2">
        <w:rPr>
          <w:rFonts w:ascii="Arial" w:hAnsi="Arial" w:cs="Arial"/>
          <w:kern w:val="0"/>
          <w:sz w:val="20"/>
          <w:szCs w:val="20"/>
          <w:lang w:val="en-GB" w:eastAsia="ja-JP"/>
          <w14:ligatures w14:val="none"/>
        </w:rPr>
        <w:t xml:space="preserve">e.g., </w:t>
      </w:r>
      <w:r w:rsidR="00633859" w:rsidRPr="5022EBA2">
        <w:rPr>
          <w:rFonts w:ascii="Arial" w:hAnsi="Arial" w:cs="Arial"/>
          <w:kern w:val="0"/>
          <w:sz w:val="20"/>
          <w:szCs w:val="20"/>
          <w:lang w:val="en-GB" w:eastAsia="ja-JP"/>
          <w14:ligatures w14:val="none"/>
        </w:rPr>
        <w:t xml:space="preserve">NW-side may further optimize </w:t>
      </w:r>
      <w:r w:rsidR="001F04FD" w:rsidRPr="5022EBA2">
        <w:rPr>
          <w:rFonts w:ascii="Arial" w:hAnsi="Arial" w:cs="Arial"/>
          <w:kern w:val="0"/>
          <w:sz w:val="20"/>
          <w:szCs w:val="20"/>
          <w:lang w:val="en-GB" w:eastAsia="ja-JP"/>
          <w14:ligatures w14:val="none"/>
        </w:rPr>
        <w:t>its decoder</w:t>
      </w:r>
      <w:r w:rsidR="00897DDC" w:rsidRPr="5022EBA2">
        <w:rPr>
          <w:rFonts w:ascii="Arial" w:hAnsi="Arial" w:cs="Arial"/>
          <w:kern w:val="0"/>
          <w:sz w:val="20"/>
          <w:szCs w:val="20"/>
          <w:lang w:val="en-GB" w:eastAsia="ja-JP"/>
          <w14:ligatures w14:val="none"/>
        </w:rPr>
        <w:t xml:space="preserve"> based on its implementation capability or using a larger dataset</w:t>
      </w:r>
      <w:r w:rsidR="001F04FD" w:rsidRPr="5022EBA2">
        <w:rPr>
          <w:rFonts w:ascii="Arial" w:hAnsi="Arial" w:cs="Arial"/>
          <w:kern w:val="0"/>
          <w:sz w:val="20"/>
          <w:szCs w:val="20"/>
          <w:lang w:val="en-GB" w:eastAsia="ja-JP"/>
          <w14:ligatures w14:val="none"/>
        </w:rPr>
        <w:t>)</w:t>
      </w:r>
      <w:r w:rsidR="00633859" w:rsidRPr="5022EBA2">
        <w:rPr>
          <w:rFonts w:ascii="Arial" w:hAnsi="Arial" w:cs="Arial"/>
          <w:kern w:val="0"/>
          <w:sz w:val="20"/>
          <w:szCs w:val="20"/>
          <w:lang w:val="en-GB" w:eastAsia="ja-JP"/>
          <w14:ligatures w14:val="none"/>
        </w:rPr>
        <w:t xml:space="preserve">, hence, </w:t>
      </w:r>
      <w:r w:rsidR="00FC3AA4" w:rsidRPr="5022EBA2">
        <w:rPr>
          <w:rFonts w:ascii="Arial" w:hAnsi="Arial" w:cs="Arial"/>
          <w:kern w:val="0"/>
          <w:sz w:val="20"/>
          <w:szCs w:val="20"/>
          <w:lang w:val="en-GB" w:eastAsia="ja-JP"/>
          <w14:ligatures w14:val="none"/>
        </w:rPr>
        <w:t>the estimated intermediate KPI</w:t>
      </w:r>
      <w:r w:rsidR="001F04FD" w:rsidRPr="5022EBA2">
        <w:rPr>
          <w:rFonts w:ascii="Arial" w:hAnsi="Arial" w:cs="Arial"/>
          <w:kern w:val="0"/>
          <w:sz w:val="20"/>
          <w:szCs w:val="20"/>
          <w:lang w:val="en-GB" w:eastAsia="ja-JP"/>
          <w14:ligatures w14:val="none"/>
        </w:rPr>
        <w:t xml:space="preserve"> </w:t>
      </w:r>
      <w:r w:rsidR="00E55CC9" w:rsidRPr="5022EBA2">
        <w:rPr>
          <w:rFonts w:ascii="Arial" w:hAnsi="Arial" w:cs="Arial"/>
          <w:kern w:val="0"/>
          <w:sz w:val="20"/>
          <w:szCs w:val="20"/>
          <w:lang w:val="en-GB" w:eastAsia="ja-JP"/>
          <w14:ligatures w14:val="none"/>
        </w:rPr>
        <w:t>can be different from the true intermediate KPI</w:t>
      </w:r>
      <w:r w:rsidR="00026065" w:rsidRPr="5022EBA2">
        <w:rPr>
          <w:rFonts w:ascii="Arial" w:hAnsi="Arial" w:cs="Arial"/>
          <w:kern w:val="0"/>
          <w:sz w:val="20"/>
          <w:szCs w:val="20"/>
          <w:lang w:val="en-GB" w:eastAsia="ja-JP"/>
          <w14:ligatures w14:val="none"/>
        </w:rPr>
        <w:t xml:space="preserve"> (e.g., estimated SGCS has a lower value compared to the true SGCS)</w:t>
      </w:r>
      <w:r w:rsidR="000F2228" w:rsidRPr="5022EBA2">
        <w:rPr>
          <w:rFonts w:ascii="Arial" w:hAnsi="Arial" w:cs="Arial"/>
          <w:kern w:val="0"/>
          <w:sz w:val="20"/>
          <w:szCs w:val="20"/>
          <w:lang w:val="en-GB" w:eastAsia="ja-JP"/>
          <w14:ligatures w14:val="none"/>
        </w:rPr>
        <w:t>.</w:t>
      </w:r>
      <w:r w:rsidR="006A72CA" w:rsidRPr="5022EBA2">
        <w:rPr>
          <w:rFonts w:ascii="Arial" w:hAnsi="Arial" w:cs="Arial"/>
          <w:kern w:val="0"/>
          <w:sz w:val="20"/>
          <w:szCs w:val="20"/>
          <w:lang w:val="en-GB" w:eastAsia="ja-JP"/>
          <w14:ligatures w14:val="none"/>
        </w:rPr>
        <w:t xml:space="preserve"> It may be helpful for UE to send the estimated end-to-end intermediate KPI related information to the NW, based on which the NW may trigger </w:t>
      </w:r>
      <w:r w:rsidR="00994726" w:rsidRPr="5022EBA2">
        <w:rPr>
          <w:rFonts w:ascii="Arial" w:hAnsi="Arial" w:cs="Arial"/>
          <w:kern w:val="0"/>
          <w:sz w:val="20"/>
          <w:szCs w:val="20"/>
          <w:lang w:val="en-GB" w:eastAsia="ja-JP"/>
          <w14:ligatures w14:val="none"/>
        </w:rPr>
        <w:t xml:space="preserve">more accurate </w:t>
      </w:r>
      <w:r w:rsidR="0071181B" w:rsidRPr="5022EBA2">
        <w:rPr>
          <w:rFonts w:ascii="Arial" w:hAnsi="Arial" w:cs="Arial"/>
          <w:kern w:val="0"/>
          <w:sz w:val="20"/>
          <w:szCs w:val="20"/>
          <w:lang w:val="en-GB" w:eastAsia="ja-JP"/>
          <w14:ligatures w14:val="none"/>
        </w:rPr>
        <w:t xml:space="preserve">NW-side performance </w:t>
      </w:r>
      <w:r w:rsidR="00E22302" w:rsidRPr="5022EBA2">
        <w:rPr>
          <w:rFonts w:ascii="Arial" w:hAnsi="Arial" w:cs="Arial"/>
          <w:kern w:val="0"/>
          <w:sz w:val="20"/>
          <w:szCs w:val="20"/>
          <w:lang w:val="en-GB" w:eastAsia="ja-JP"/>
          <w14:ligatures w14:val="none"/>
        </w:rPr>
        <w:t>monitoring</w:t>
      </w:r>
      <w:r w:rsidR="0071181B" w:rsidRPr="5022EBA2">
        <w:rPr>
          <w:rFonts w:ascii="Arial" w:hAnsi="Arial" w:cs="Arial"/>
          <w:kern w:val="0"/>
          <w:sz w:val="20"/>
          <w:szCs w:val="20"/>
          <w:lang w:val="en-GB" w:eastAsia="ja-JP"/>
          <w14:ligatures w14:val="none"/>
        </w:rPr>
        <w:t xml:space="preserve"> </w:t>
      </w:r>
      <w:r w:rsidR="00A44A93" w:rsidRPr="5022EBA2">
        <w:rPr>
          <w:rFonts w:ascii="Arial" w:hAnsi="Arial" w:cs="Arial"/>
          <w:kern w:val="0"/>
          <w:sz w:val="20"/>
          <w:szCs w:val="20"/>
          <w:lang w:val="en-GB" w:eastAsia="ja-JP"/>
          <w14:ligatures w14:val="none"/>
        </w:rPr>
        <w:t xml:space="preserve">and </w:t>
      </w:r>
      <w:r w:rsidR="003B3DF8" w:rsidRPr="5022EBA2">
        <w:rPr>
          <w:rFonts w:ascii="Arial" w:hAnsi="Arial" w:cs="Arial"/>
          <w:kern w:val="0"/>
          <w:sz w:val="20"/>
          <w:szCs w:val="20"/>
          <w:lang w:val="en-GB" w:eastAsia="ja-JP"/>
          <w14:ligatures w14:val="none"/>
        </w:rPr>
        <w:t>error cau</w:t>
      </w:r>
      <w:r w:rsidR="00DE320E" w:rsidRPr="5022EBA2">
        <w:rPr>
          <w:rFonts w:ascii="Arial" w:hAnsi="Arial" w:cs="Arial"/>
          <w:kern w:val="0"/>
          <w:sz w:val="20"/>
          <w:szCs w:val="20"/>
          <w:lang w:val="en-GB" w:eastAsia="ja-JP"/>
          <w14:ligatures w14:val="none"/>
        </w:rPr>
        <w:t>se</w:t>
      </w:r>
      <w:r w:rsidR="000B700D" w:rsidRPr="5022EBA2">
        <w:rPr>
          <w:rFonts w:ascii="Arial" w:hAnsi="Arial" w:cs="Arial"/>
          <w:kern w:val="0"/>
          <w:sz w:val="20"/>
          <w:szCs w:val="20"/>
          <w:lang w:val="en-GB" w:eastAsia="ja-JP"/>
          <w14:ligatures w14:val="none"/>
        </w:rPr>
        <w:t xml:space="preserve"> detection</w:t>
      </w:r>
      <w:r w:rsidR="00D52503" w:rsidRPr="5022EBA2">
        <w:rPr>
          <w:rFonts w:ascii="Arial" w:hAnsi="Arial" w:cs="Arial"/>
          <w:kern w:val="0"/>
          <w:sz w:val="20"/>
          <w:szCs w:val="20"/>
          <w:lang w:val="en-GB" w:eastAsia="ja-JP"/>
          <w14:ligatures w14:val="none"/>
        </w:rPr>
        <w:t>.</w:t>
      </w:r>
      <w:r w:rsidR="00DE320E" w:rsidRPr="5022EBA2">
        <w:rPr>
          <w:rFonts w:ascii="Arial" w:hAnsi="Arial" w:cs="Arial"/>
          <w:kern w:val="0"/>
          <w:sz w:val="20"/>
          <w:szCs w:val="20"/>
          <w:lang w:val="en-GB" w:eastAsia="ja-JP"/>
          <w14:ligatures w14:val="none"/>
        </w:rPr>
        <w:t xml:space="preserve"> However, the UE-side alone </w:t>
      </w:r>
      <w:r w:rsidR="00EE22A2" w:rsidRPr="5022EBA2">
        <w:rPr>
          <w:rFonts w:ascii="Arial" w:hAnsi="Arial" w:cs="Arial"/>
          <w:kern w:val="0"/>
          <w:sz w:val="20"/>
          <w:szCs w:val="20"/>
          <w:lang w:val="en-GB" w:eastAsia="ja-JP"/>
          <w14:ligatures w14:val="none"/>
        </w:rPr>
        <w:t xml:space="preserve">cannot </w:t>
      </w:r>
      <w:r w:rsidR="003B7D64" w:rsidRPr="5022EBA2">
        <w:rPr>
          <w:rFonts w:ascii="Arial" w:hAnsi="Arial" w:cs="Arial"/>
          <w:kern w:val="0"/>
          <w:sz w:val="20"/>
          <w:szCs w:val="20"/>
          <w:lang w:val="en-GB" w:eastAsia="ja-JP"/>
          <w14:ligatures w14:val="none"/>
        </w:rPr>
        <w:t>perform reliable error cause analysis</w:t>
      </w:r>
      <w:r w:rsidR="00C67622" w:rsidRPr="5022EBA2">
        <w:rPr>
          <w:rFonts w:ascii="Arial" w:hAnsi="Arial" w:cs="Arial"/>
          <w:kern w:val="0"/>
          <w:sz w:val="20"/>
          <w:szCs w:val="20"/>
          <w:lang w:val="en-GB" w:eastAsia="ja-JP"/>
          <w14:ligatures w14:val="none"/>
        </w:rPr>
        <w:t xml:space="preserve"> of the two-sided CSI compression model.</w:t>
      </w:r>
    </w:p>
    <w:p w14:paraId="79CE58FF" w14:textId="77777777" w:rsidR="00083B3C" w:rsidRDefault="00083B3C" w:rsidP="00083B3C">
      <w:pPr>
        <w:pStyle w:val="Observation"/>
        <w:ind w:left="1701" w:hanging="1701"/>
        <w:rPr>
          <w:rFonts w:ascii="Arial" w:hAnsi="Arial" w:cs="Arial"/>
          <w:sz w:val="20"/>
          <w:szCs w:val="20"/>
        </w:rPr>
      </w:pPr>
      <w:bookmarkStart w:id="84" w:name="_Toc189841093"/>
      <w:r w:rsidRPr="007E27D9">
        <w:rPr>
          <w:rFonts w:ascii="Arial" w:hAnsi="Arial" w:cs="Arial"/>
          <w:sz w:val="20"/>
          <w:szCs w:val="20"/>
        </w:rPr>
        <w:t xml:space="preserve">For CSI compression using two-sided model use case, </w:t>
      </w:r>
      <w:r>
        <w:rPr>
          <w:rFonts w:ascii="Arial" w:hAnsi="Arial" w:cs="Arial"/>
          <w:sz w:val="20"/>
          <w:szCs w:val="20"/>
        </w:rPr>
        <w:t>it is not feasible for UE-side alone to detect the error cause of performance degradation of the two-sided model</w:t>
      </w:r>
      <w:r w:rsidRPr="007E27D9">
        <w:rPr>
          <w:rFonts w:ascii="Arial" w:hAnsi="Arial" w:cs="Arial"/>
          <w:sz w:val="20"/>
          <w:szCs w:val="20"/>
        </w:rPr>
        <w:t>.</w:t>
      </w:r>
      <w:bookmarkEnd w:id="84"/>
      <w:r w:rsidRPr="007E27D9">
        <w:rPr>
          <w:rFonts w:ascii="Arial" w:hAnsi="Arial" w:cs="Arial"/>
          <w:sz w:val="20"/>
          <w:szCs w:val="20"/>
        </w:rPr>
        <w:t xml:space="preserve"> </w:t>
      </w:r>
    </w:p>
    <w:p w14:paraId="5F7FC752" w14:textId="7827E49D" w:rsidR="00497B14" w:rsidRPr="0041353D" w:rsidRDefault="00497B14" w:rsidP="00497B14">
      <w:pPr>
        <w:pStyle w:val="Heading4"/>
      </w:pPr>
      <w:r w:rsidRPr="0079367A">
        <w:rPr>
          <w:lang w:val="en-US"/>
        </w:rPr>
        <w:t>3.2.</w:t>
      </w:r>
      <w:r w:rsidR="00B6613D" w:rsidRPr="0079367A">
        <w:rPr>
          <w:lang w:val="en-US"/>
        </w:rPr>
        <w:t>3</w:t>
      </w:r>
      <w:r w:rsidRPr="0079367A">
        <w:rPr>
          <w:lang w:val="en-US"/>
        </w:rPr>
        <w:t xml:space="preserve"> Testability of UE reported monitoring metrics:</w:t>
      </w:r>
    </w:p>
    <w:p w14:paraId="440E7991" w14:textId="02C3E986" w:rsidR="00497B14" w:rsidRPr="00334CA2" w:rsidRDefault="08782337" w:rsidP="4594BB78">
      <w:pPr>
        <w:jc w:val="both"/>
        <w:rPr>
          <w:rFonts w:ascii="Arial" w:hAnsi="Arial"/>
          <w:kern w:val="0"/>
          <w:sz w:val="20"/>
          <w:szCs w:val="20"/>
          <w:lang w:eastAsia="ja-JP"/>
          <w14:ligatures w14:val="none"/>
        </w:rPr>
      </w:pPr>
      <w:r w:rsidRPr="4594BB78">
        <w:rPr>
          <w:rFonts w:ascii="Arial" w:hAnsi="Arial"/>
          <w:kern w:val="0"/>
          <w:sz w:val="20"/>
          <w:szCs w:val="20"/>
          <w:lang w:val="en-US" w:eastAsia="ja-JP"/>
          <w14:ligatures w14:val="none"/>
        </w:rPr>
        <w:t xml:space="preserve">To enable the NW to </w:t>
      </w:r>
      <w:r w:rsidRPr="4594BB78">
        <w:rPr>
          <w:rFonts w:ascii="Arial" w:hAnsi="Arial"/>
          <w:kern w:val="0"/>
          <w:sz w:val="20"/>
          <w:szCs w:val="20"/>
          <w:lang w:val="en-US"/>
          <w14:ligatures w14:val="none"/>
        </w:rPr>
        <w:t xml:space="preserve">reliably trigger LCM actions based on UE reported monitoring output, it is required that there is a consistent and predictable </w:t>
      </w:r>
      <w:r w:rsidR="0090422C" w:rsidRPr="4594BB78">
        <w:rPr>
          <w:rFonts w:ascii="Arial" w:hAnsi="Arial"/>
          <w:kern w:val="0"/>
          <w:sz w:val="20"/>
          <w:szCs w:val="20"/>
          <w:lang w:val="en-US"/>
          <w14:ligatures w14:val="none"/>
        </w:rPr>
        <w:t>behavior</w:t>
      </w:r>
      <w:r w:rsidRPr="4594BB78">
        <w:rPr>
          <w:rFonts w:ascii="Arial" w:hAnsi="Arial"/>
          <w:kern w:val="0"/>
          <w:sz w:val="20"/>
          <w:szCs w:val="20"/>
          <w:lang w:val="en-US"/>
          <w14:ligatures w14:val="none"/>
        </w:rPr>
        <w:t xml:space="preserve"> across UEs from different UE/Chipset vendors. Thus, strict RAN4 requirement must be imposed, meaning that RAN4 would have to consider how the UE reported monitoring metrics can be tested, both in “good conditions” and in “bad conditions”. To enable NW-side to check the quality of the UE reported monitoring metrics in the field, it requires the standard to support UE reporting the target CSI together with the encoder output and its estimated intermediate KPI to the NW, so that the NW can e.g., feed the encoder output to its decoder to generate a reconstructed CSI, and use the reconstructed CSI and the received target CSI to derive the true monitoring metrics, and compare it with the received monitoring metrics. </w:t>
      </w:r>
    </w:p>
    <w:p w14:paraId="33AE02ED" w14:textId="77777777" w:rsidR="002662F5" w:rsidRDefault="00497B14" w:rsidP="002662F5">
      <w:pPr>
        <w:pStyle w:val="Proposal0"/>
        <w:rPr>
          <w:rFonts w:ascii="Arial" w:hAnsi="Arial" w:cs="Arial"/>
          <w:sz w:val="20"/>
          <w:szCs w:val="20"/>
          <w:lang w:eastAsia="fr-FR"/>
        </w:rPr>
      </w:pPr>
      <w:bookmarkStart w:id="85" w:name="_Toc189841138"/>
      <w:r w:rsidRPr="00C05026">
        <w:rPr>
          <w:rFonts w:ascii="Arial" w:hAnsi="Arial" w:cs="Arial"/>
          <w:sz w:val="20"/>
          <w:szCs w:val="20"/>
          <w:lang w:eastAsia="fr-FR"/>
        </w:rPr>
        <w:t xml:space="preserve">For CSI compression using two-sided model use case, for any UE-sided performance monitoring method (if its feasibility and performance </w:t>
      </w:r>
      <w:r>
        <w:rPr>
          <w:rFonts w:ascii="Arial" w:hAnsi="Arial" w:cs="Arial"/>
          <w:sz w:val="20"/>
          <w:szCs w:val="20"/>
          <w:lang w:eastAsia="fr-FR"/>
        </w:rPr>
        <w:t>are</w:t>
      </w:r>
      <w:r w:rsidRPr="00C05026">
        <w:rPr>
          <w:rFonts w:ascii="Arial" w:hAnsi="Arial" w:cs="Arial"/>
          <w:sz w:val="20"/>
          <w:szCs w:val="20"/>
          <w:lang w:eastAsia="fr-FR"/>
        </w:rPr>
        <w:t xml:space="preserve"> justified), to enable the testability of the quality of the UE reported monitoring metrics, at least the following spec impact are identified:</w:t>
      </w:r>
      <w:bookmarkEnd w:id="85"/>
      <w:r w:rsidRPr="00C05026">
        <w:rPr>
          <w:rFonts w:ascii="Arial" w:hAnsi="Arial" w:cs="Arial"/>
          <w:sz w:val="20"/>
          <w:szCs w:val="20"/>
          <w:lang w:eastAsia="fr-FR"/>
        </w:rPr>
        <w:t xml:space="preserve"> </w:t>
      </w:r>
    </w:p>
    <w:p w14:paraId="001DAA53" w14:textId="25045E9A" w:rsidR="00497B14" w:rsidRPr="002662F5" w:rsidRDefault="00497B14" w:rsidP="00F8768C">
      <w:pPr>
        <w:pStyle w:val="Proposal0"/>
        <w:numPr>
          <w:ilvl w:val="1"/>
          <w:numId w:val="18"/>
        </w:numPr>
        <w:rPr>
          <w:rFonts w:ascii="Arial" w:hAnsi="Arial" w:cs="Arial"/>
          <w:sz w:val="20"/>
          <w:szCs w:val="20"/>
          <w:lang w:eastAsia="fr-FR"/>
        </w:rPr>
      </w:pPr>
      <w:bookmarkStart w:id="86" w:name="_Toc189841139"/>
      <w:r w:rsidRPr="002662F5">
        <w:rPr>
          <w:rFonts w:ascii="Arial" w:hAnsi="Arial" w:cs="Arial"/>
          <w:sz w:val="20"/>
          <w:szCs w:val="20"/>
          <w:lang w:eastAsia="fr-FR"/>
        </w:rPr>
        <w:t>The format of the monitoring metrics</w:t>
      </w:r>
      <w:bookmarkEnd w:id="86"/>
      <w:r w:rsidRPr="002662F5">
        <w:rPr>
          <w:rFonts w:ascii="Arial" w:hAnsi="Arial" w:cs="Arial"/>
          <w:sz w:val="20"/>
          <w:szCs w:val="20"/>
          <w:lang w:eastAsia="fr-FR"/>
        </w:rPr>
        <w:t xml:space="preserve"> </w:t>
      </w:r>
    </w:p>
    <w:p w14:paraId="0D1BEA6D" w14:textId="77777777" w:rsidR="00497B14" w:rsidRPr="00AF61D6" w:rsidRDefault="00497B14" w:rsidP="00F8768C">
      <w:pPr>
        <w:pStyle w:val="Proposal0"/>
        <w:numPr>
          <w:ilvl w:val="1"/>
          <w:numId w:val="18"/>
        </w:numPr>
        <w:rPr>
          <w:rFonts w:ascii="Arial" w:hAnsi="Arial" w:cs="Arial"/>
          <w:sz w:val="20"/>
          <w:szCs w:val="20"/>
          <w:lang w:eastAsia="fr-FR"/>
        </w:rPr>
      </w:pPr>
      <w:bookmarkStart w:id="87" w:name="_Toc189841140"/>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87"/>
    </w:p>
    <w:p w14:paraId="02FD1AE4" w14:textId="765DAAC8" w:rsidR="00497B14" w:rsidRPr="00AF61D6" w:rsidRDefault="00497B14" w:rsidP="00F8768C">
      <w:pPr>
        <w:pStyle w:val="Proposal0"/>
        <w:numPr>
          <w:ilvl w:val="1"/>
          <w:numId w:val="18"/>
        </w:numPr>
        <w:rPr>
          <w:rFonts w:ascii="Arial" w:hAnsi="Arial" w:cs="Arial"/>
          <w:sz w:val="20"/>
          <w:szCs w:val="20"/>
          <w:lang w:eastAsia="fr-FR"/>
        </w:rPr>
      </w:pPr>
      <w:bookmarkStart w:id="88" w:name="_Toc189841141"/>
      <w:r w:rsidRPr="00AF61D6">
        <w:rPr>
          <w:rFonts w:ascii="Arial" w:hAnsi="Arial" w:cs="Arial"/>
          <w:sz w:val="20"/>
          <w:szCs w:val="20"/>
          <w:lang w:eastAsia="fr-FR"/>
        </w:rPr>
        <w:t>RAN4 testing of</w:t>
      </w:r>
      <w:r w:rsidR="00974DD4">
        <w:rPr>
          <w:rFonts w:ascii="Arial" w:hAnsi="Arial" w:cs="Arial"/>
          <w:sz w:val="20"/>
          <w:szCs w:val="20"/>
          <w:lang w:eastAsia="fr-FR"/>
        </w:rPr>
        <w:t xml:space="preserve"> the quality of</w:t>
      </w:r>
      <w:r w:rsidRPr="00AF61D6">
        <w:rPr>
          <w:rFonts w:ascii="Arial" w:hAnsi="Arial" w:cs="Arial"/>
          <w:sz w:val="20"/>
          <w:szCs w:val="20"/>
          <w:lang w:eastAsia="fr-FR"/>
        </w:rPr>
        <w:t xml:space="preserve"> </w:t>
      </w:r>
      <w:r w:rsidR="002B72B5">
        <w:rPr>
          <w:rFonts w:ascii="Arial" w:hAnsi="Arial" w:cs="Arial"/>
          <w:sz w:val="20"/>
          <w:szCs w:val="20"/>
          <w:lang w:eastAsia="fr-FR"/>
        </w:rPr>
        <w:t>UE</w:t>
      </w:r>
      <w:r w:rsidR="002B72B5" w:rsidRPr="00AF61D6">
        <w:rPr>
          <w:rFonts w:ascii="Arial" w:hAnsi="Arial" w:cs="Arial"/>
          <w:sz w:val="20"/>
          <w:szCs w:val="20"/>
          <w:lang w:eastAsia="fr-FR"/>
        </w:rPr>
        <w:t xml:space="preserve"> </w:t>
      </w:r>
      <w:r w:rsidRPr="00AF61D6">
        <w:rPr>
          <w:rFonts w:ascii="Arial" w:hAnsi="Arial" w:cs="Arial"/>
          <w:sz w:val="20"/>
          <w:szCs w:val="20"/>
          <w:lang w:eastAsia="fr-FR"/>
        </w:rPr>
        <w:t>reported monitoring metrics</w:t>
      </w:r>
      <w:bookmarkEnd w:id="88"/>
    </w:p>
    <w:p w14:paraId="5CBDA8D6" w14:textId="54956FE4" w:rsidR="00313B0A" w:rsidRPr="0004309F" w:rsidRDefault="00497B14" w:rsidP="00934BE9">
      <w:pPr>
        <w:pStyle w:val="Proposal0"/>
        <w:numPr>
          <w:ilvl w:val="1"/>
          <w:numId w:val="18"/>
        </w:numPr>
        <w:rPr>
          <w:rFonts w:ascii="Arial" w:hAnsi="Arial" w:cs="Arial"/>
          <w:sz w:val="20"/>
          <w:szCs w:val="20"/>
        </w:rPr>
      </w:pPr>
      <w:bookmarkStart w:id="89" w:name="_Toc189841142"/>
      <w:r w:rsidRPr="00AF61D6">
        <w:rPr>
          <w:rFonts w:ascii="Arial" w:hAnsi="Arial" w:cs="Arial"/>
          <w:sz w:val="20"/>
          <w:szCs w:val="20"/>
          <w:lang w:eastAsia="fr-FR"/>
        </w:rPr>
        <w:t>Data collection at the NW-side based on UE reporting monitoring data samples including target CSI, encoder output and monitoring metrics</w:t>
      </w:r>
      <w:r>
        <w:rPr>
          <w:rFonts w:ascii="Arial" w:hAnsi="Arial" w:cs="Arial"/>
          <w:sz w:val="20"/>
          <w:szCs w:val="20"/>
          <w:lang w:eastAsia="fr-FR"/>
        </w:rPr>
        <w:t xml:space="preserve"> (to enable NW-side test the quality of the reported monitoring metric in the </w:t>
      </w:r>
      <w:r w:rsidR="00754DD4">
        <w:rPr>
          <w:rFonts w:ascii="Arial" w:hAnsi="Arial" w:cs="Arial"/>
          <w:sz w:val="20"/>
          <w:szCs w:val="20"/>
          <w:lang w:eastAsia="fr-FR"/>
        </w:rPr>
        <w:t>field</w:t>
      </w:r>
      <w:r>
        <w:rPr>
          <w:rFonts w:ascii="Arial" w:hAnsi="Arial" w:cs="Arial"/>
          <w:sz w:val="20"/>
          <w:szCs w:val="20"/>
          <w:lang w:eastAsia="fr-FR"/>
        </w:rPr>
        <w:t>)</w:t>
      </w:r>
      <w:r w:rsidRPr="00AF61D6">
        <w:rPr>
          <w:rFonts w:ascii="Arial" w:hAnsi="Arial" w:cs="Arial"/>
          <w:sz w:val="20"/>
          <w:szCs w:val="20"/>
          <w:lang w:eastAsia="fr-FR"/>
        </w:rPr>
        <w:t>.</w:t>
      </w:r>
      <w:bookmarkEnd w:id="89"/>
    </w:p>
    <w:p w14:paraId="65C34768" w14:textId="20A68BAA" w:rsidR="00D7664E" w:rsidRDefault="00D7664E" w:rsidP="00D7664E">
      <w:pPr>
        <w:pStyle w:val="Heading1"/>
        <w:jc w:val="both"/>
      </w:pPr>
      <w:r w:rsidRPr="0079367A">
        <w:rPr>
          <w:lang w:val="en-US"/>
        </w:rPr>
        <w:lastRenderedPageBreak/>
        <w:t xml:space="preserve">4 Trade-off between performance and complexity </w:t>
      </w:r>
    </w:p>
    <w:p w14:paraId="02B22BE2" w14:textId="14CB7BC4" w:rsidR="00D7664E" w:rsidRPr="0079367A" w:rsidRDefault="00D7664E" w:rsidP="00D7664E">
      <w:pPr>
        <w:pStyle w:val="Heading2"/>
        <w:rPr>
          <w:rFonts w:cs="Arial"/>
          <w:lang w:val="en-US"/>
        </w:rPr>
      </w:pPr>
      <w:r w:rsidRPr="0079367A">
        <w:rPr>
          <w:rFonts w:cs="Arial"/>
          <w:lang w:val="en-US"/>
        </w:rPr>
        <w:t>4.1 AI/ML-based TSF CSI compression Case 3</w:t>
      </w:r>
    </w:p>
    <w:p w14:paraId="084A40D7" w14:textId="442E8356" w:rsidR="00D7664E" w:rsidRPr="0079367A" w:rsidRDefault="00D7664E" w:rsidP="00D7664E">
      <w:pPr>
        <w:pStyle w:val="Heading3"/>
        <w:rPr>
          <w:lang w:val="en-US"/>
        </w:rPr>
      </w:pPr>
      <w:r w:rsidRPr="0079367A">
        <w:rPr>
          <w:lang w:val="en-US"/>
        </w:rPr>
        <w:t>4.1.1 Use case description</w:t>
      </w:r>
    </w:p>
    <w:p w14:paraId="23A63361" w14:textId="77777777" w:rsidR="00D7664E" w:rsidRPr="0079367A" w:rsidRDefault="00D7664E" w:rsidP="00D7664E">
      <w:pPr>
        <w:rPr>
          <w:rFonts w:ascii="Arial" w:hAnsi="Arial" w:cs="Arial"/>
          <w:sz w:val="20"/>
          <w:szCs w:val="20"/>
          <w:lang w:eastAsia="ja-JP"/>
        </w:rPr>
      </w:pPr>
      <w:r w:rsidRPr="0079367A">
        <w:rPr>
          <w:rFonts w:ascii="Arial" w:hAnsi="Arial" w:cs="Arial"/>
          <w:sz w:val="20"/>
          <w:szCs w:val="20"/>
          <w:lang w:eastAsia="ja-JP"/>
        </w:rPr>
        <w:t>The block diagram of the possible implementation of this use case can be seen in the following figure.</w:t>
      </w:r>
    </w:p>
    <w:p w14:paraId="3A0DCE58" w14:textId="77777777" w:rsidR="00D7664E" w:rsidRDefault="00D7664E" w:rsidP="00D7664E">
      <w:pPr>
        <w:jc w:val="center"/>
        <w:rPr>
          <w:lang w:eastAsia="ja-JP"/>
        </w:rPr>
      </w:pPr>
      <w:r>
        <w:rPr>
          <w:noProof/>
          <w:lang w:eastAsia="ja-JP"/>
        </w:rPr>
        <w:drawing>
          <wp:inline distT="0" distB="0" distL="0" distR="0" wp14:anchorId="72039F10" wp14:editId="0FFA24D2">
            <wp:extent cx="5760000" cy="200520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2005202"/>
                    </a:xfrm>
                    <a:prstGeom prst="rect">
                      <a:avLst/>
                    </a:prstGeom>
                    <a:noFill/>
                  </pic:spPr>
                </pic:pic>
              </a:graphicData>
            </a:graphic>
          </wp:inline>
        </w:drawing>
      </w:r>
    </w:p>
    <w:p w14:paraId="3EB1E6D0" w14:textId="6ACEF883" w:rsidR="00D7664E" w:rsidRPr="000D53FA" w:rsidRDefault="00D7664E" w:rsidP="00D7664E">
      <w:pPr>
        <w:pStyle w:val="Caption"/>
        <w:jc w:val="center"/>
        <w:rPr>
          <w:rFonts w:cs="Arial"/>
          <w:lang w:val="en-US" w:eastAsia="ja-JP"/>
        </w:rPr>
      </w:pPr>
      <w:r w:rsidRPr="000D53FA">
        <w:rPr>
          <w:rFonts w:cs="Arial"/>
          <w:lang w:val="en-US"/>
        </w:rPr>
        <w:t xml:space="preserve">Figure </w:t>
      </w:r>
      <w:r>
        <w:fldChar w:fldCharType="begin"/>
      </w:r>
      <w:r w:rsidRPr="00583826">
        <w:rPr>
          <w:lang w:val="en-US"/>
        </w:rPr>
        <w:instrText xml:space="preserve"> SEQ Figure \* ARABIC </w:instrText>
      </w:r>
      <w:r>
        <w:fldChar w:fldCharType="separate"/>
      </w:r>
      <w:r w:rsidR="00635047">
        <w:rPr>
          <w:noProof/>
          <w:lang w:val="en-US"/>
        </w:rPr>
        <w:t>1</w:t>
      </w:r>
      <w:r>
        <w:rPr>
          <w:noProof/>
        </w:rPr>
        <w:fldChar w:fldCharType="end"/>
      </w:r>
      <w:r w:rsidRPr="000D53FA">
        <w:rPr>
          <w:lang w:val="en-US"/>
        </w:rPr>
        <w:t xml:space="preserve">  Case 3A: UE performs prediction in a separate step before compression.</w:t>
      </w:r>
    </w:p>
    <w:p w14:paraId="49F09DD1" w14:textId="77777777" w:rsidR="00D7664E" w:rsidRPr="00FD75B9" w:rsidRDefault="00D7664E" w:rsidP="00D7664E">
      <w:pPr>
        <w:jc w:val="both"/>
        <w:rPr>
          <w:rFonts w:ascii="Arial" w:hAnsi="Arial" w:cs="Arial"/>
          <w:sz w:val="20"/>
          <w:szCs w:val="20"/>
        </w:rPr>
      </w:pPr>
      <w:r w:rsidRPr="5022EBA2">
        <w:rPr>
          <w:rFonts w:ascii="Arial" w:hAnsi="Arial" w:cs="Arial"/>
          <w:sz w:val="20"/>
          <w:szCs w:val="20"/>
          <w:lang w:val="en-GB" w:eastAsia="ja-JP"/>
        </w:rPr>
        <w:t xml:space="preserve">In our evaluation the UE first measures </w:t>
      </w:r>
      <w:r w:rsidRPr="5022EBA2">
        <w:rPr>
          <w:rFonts w:ascii="Arial" w:hAnsi="Arial" w:cs="Arial"/>
          <w:i/>
          <w:sz w:val="20"/>
          <w:szCs w:val="20"/>
          <w:lang w:val="en-GB" w:eastAsia="ja-JP"/>
        </w:rPr>
        <w:t>K</w:t>
      </w:r>
      <w:r w:rsidRPr="5022EBA2">
        <w:rPr>
          <w:rFonts w:ascii="Arial" w:hAnsi="Arial" w:cs="Arial"/>
          <w:sz w:val="20"/>
          <w:szCs w:val="20"/>
          <w:lang w:val="en-GB" w:eastAsia="ja-JP"/>
        </w:rPr>
        <w:t xml:space="preserve"> CSI-RS occasions and uses the channel measurements to create inputs for the channel prediction block. The channel prediction block may be, for example, an AI/ML-based channel predictor or a non-AI AR-based channel predictor. The channel predictor block will output </w:t>
      </w:r>
      <w:r w:rsidRPr="5022EBA2">
        <w:rPr>
          <w:rFonts w:ascii="Arial" w:hAnsi="Arial" w:cs="Arial"/>
          <w:i/>
          <w:sz w:val="20"/>
          <w:szCs w:val="20"/>
          <w:lang w:val="en-GB" w:eastAsia="ja-JP"/>
        </w:rPr>
        <w:t>N</w:t>
      </w:r>
      <w:r w:rsidRPr="5022EBA2">
        <w:rPr>
          <w:rFonts w:ascii="Arial" w:hAnsi="Arial" w:cs="Arial"/>
          <w:sz w:val="20"/>
          <w:szCs w:val="20"/>
          <w:vertAlign w:val="subscript"/>
          <w:lang w:val="en-GB" w:eastAsia="ja-JP"/>
        </w:rPr>
        <w:t>4</w:t>
      </w:r>
      <w:r w:rsidRPr="5022EBA2">
        <w:rPr>
          <w:rFonts w:ascii="Arial" w:hAnsi="Arial" w:cs="Arial"/>
          <w:sz w:val="20"/>
          <w:szCs w:val="20"/>
          <w:lang w:val="en-GB" w:eastAsia="ja-JP"/>
        </w:rPr>
        <w:t xml:space="preserve"> predicted channels. The predicted channels will then be compressed with an AI/ML-based encoder at the UE-side. Note that before the compression, preprocessing may be done, e.g., by converting the channels into the eigenvectors. As multiple (pre-processed) predicted channels are compressed in a single encoder block, the encoder basically compresses 3 dimensions, i.e., the temporal, spatial, and frequency (TSF) domain. The output of the encoder may then be further processed, e.g., quantize with either scalar or vector quantization before transmitted to the NW as a single CSI report. Receiving the CSI report, the NW dequantizes the CSI and decompresses it, resulting in </w:t>
      </w:r>
      <w:r w:rsidRPr="5022EBA2">
        <w:rPr>
          <w:rFonts w:ascii="Arial" w:hAnsi="Arial" w:cs="Arial"/>
          <w:i/>
          <w:sz w:val="20"/>
          <w:szCs w:val="20"/>
          <w:lang w:val="en-GB" w:eastAsia="ja-JP"/>
        </w:rPr>
        <w:t>N</w:t>
      </w:r>
      <w:r w:rsidRPr="5022EBA2">
        <w:rPr>
          <w:rFonts w:ascii="Arial" w:hAnsi="Arial" w:cs="Arial"/>
          <w:sz w:val="20"/>
          <w:szCs w:val="20"/>
          <w:vertAlign w:val="subscript"/>
          <w:lang w:val="en-GB" w:eastAsia="ja-JP"/>
        </w:rPr>
        <w:t>4</w:t>
      </w:r>
      <w:r w:rsidRPr="5022EBA2">
        <w:rPr>
          <w:rFonts w:ascii="Arial" w:hAnsi="Arial" w:cs="Arial"/>
          <w:sz w:val="20"/>
          <w:szCs w:val="20"/>
          <w:lang w:val="en-GB" w:eastAsia="ja-JP"/>
        </w:rPr>
        <w:t xml:space="preserve"> predicted CSI. The predicted CSI, may, for example, be in the form of eigenvector (i.e., the same with the encoder inputs).</w:t>
      </w:r>
    </w:p>
    <w:p w14:paraId="2EE3361D" w14:textId="3EA2A9C6" w:rsidR="00D7664E" w:rsidRPr="00A41BBD" w:rsidRDefault="00D7664E" w:rsidP="00D7664E">
      <w:pPr>
        <w:pStyle w:val="Heading3"/>
      </w:pPr>
      <w:r w:rsidRPr="00FD75B9">
        <w:rPr>
          <w:lang w:val="en-US"/>
        </w:rPr>
        <w:t>4.1.2 Simulation assumptions</w:t>
      </w:r>
    </w:p>
    <w:p w14:paraId="5D9FD28C" w14:textId="1308954B" w:rsidR="00D7664E" w:rsidRPr="00A41BBD" w:rsidRDefault="00D7664E" w:rsidP="00D7664E">
      <w:pPr>
        <w:pStyle w:val="Heading4"/>
      </w:pPr>
      <w:r w:rsidRPr="00FD75B9">
        <w:rPr>
          <w:lang w:val="en-US"/>
        </w:rPr>
        <w:t>4.1.2.1 Benchmark scheme</w:t>
      </w:r>
    </w:p>
    <w:p w14:paraId="0EE16760" w14:textId="77777777" w:rsidR="00D7664E" w:rsidRPr="00251613" w:rsidRDefault="00D7664E" w:rsidP="00D7664E">
      <w:pPr>
        <w:jc w:val="both"/>
        <w:rPr>
          <w:rFonts w:ascii="Arial" w:hAnsi="Arial" w:cs="Arial"/>
          <w:sz w:val="20"/>
          <w:szCs w:val="20"/>
          <w:lang w:eastAsia="ja-JP"/>
        </w:rPr>
      </w:pPr>
      <w:r w:rsidRPr="00251613">
        <w:rPr>
          <w:rFonts w:ascii="Arial" w:hAnsi="Arial" w:cs="Arial"/>
          <w:sz w:val="20"/>
          <w:szCs w:val="20"/>
          <w:lang w:eastAsia="ja-JP"/>
        </w:rPr>
        <w:t xml:space="preserve">In this paper, we compare the AI/ML-based TSF compression model performance </w:t>
      </w:r>
      <w:r>
        <w:rPr>
          <w:rFonts w:ascii="Arial" w:hAnsi="Arial" w:cs="Arial"/>
          <w:sz w:val="20"/>
          <w:szCs w:val="20"/>
          <w:lang w:eastAsia="ja-JP"/>
        </w:rPr>
        <w:t>of</w:t>
      </w:r>
      <w:r w:rsidRPr="00251613">
        <w:rPr>
          <w:rFonts w:ascii="Arial" w:hAnsi="Arial" w:cs="Arial"/>
          <w:sz w:val="20"/>
          <w:szCs w:val="20"/>
          <w:lang w:eastAsia="ja-JP"/>
        </w:rPr>
        <w:t xml:space="preserve"> Case 3 with two baselines:</w:t>
      </w:r>
    </w:p>
    <w:p w14:paraId="78478ADD" w14:textId="77777777" w:rsidR="00D7664E" w:rsidRPr="00251613" w:rsidRDefault="00D7664E" w:rsidP="00F200DC">
      <w:pPr>
        <w:pStyle w:val="ListParagraph"/>
        <w:numPr>
          <w:ilvl w:val="0"/>
          <w:numId w:val="10"/>
        </w:numPr>
        <w:jc w:val="both"/>
        <w:rPr>
          <w:rFonts w:ascii="Arial" w:hAnsi="Arial" w:cs="Arial"/>
          <w:sz w:val="20"/>
          <w:szCs w:val="20"/>
          <w:lang w:eastAsia="ja-JP"/>
        </w:rPr>
      </w:pPr>
      <w:r w:rsidRPr="00251613">
        <w:rPr>
          <w:rFonts w:ascii="Arial" w:hAnsi="Arial" w:cs="Arial"/>
          <w:b/>
          <w:bCs/>
          <w:sz w:val="20"/>
          <w:szCs w:val="20"/>
          <w:lang w:val="en-US" w:eastAsia="ja-JP"/>
        </w:rPr>
        <w:t>Baseline 1</w:t>
      </w:r>
      <w:r w:rsidRPr="00251613">
        <w:rPr>
          <w:rFonts w:ascii="Arial" w:hAnsi="Arial" w:cs="Arial"/>
          <w:sz w:val="20"/>
          <w:szCs w:val="20"/>
          <w:lang w:val="en-US" w:eastAsia="ja-JP"/>
        </w:rPr>
        <w:t xml:space="preserve">: non-AI AR-based CSI prediction at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w:t>
      </w:r>
    </w:p>
    <w:p w14:paraId="6BA73AF1" w14:textId="66174B2A" w:rsidR="00D7664E" w:rsidRPr="00251613" w:rsidRDefault="00D7664E" w:rsidP="00F200DC">
      <w:pPr>
        <w:pStyle w:val="ListParagraph"/>
        <w:numPr>
          <w:ilvl w:val="0"/>
          <w:numId w:val="10"/>
        </w:numPr>
        <w:spacing w:after="120"/>
        <w:ind w:left="714" w:hanging="357"/>
        <w:jc w:val="both"/>
        <w:rPr>
          <w:rFonts w:ascii="Arial" w:hAnsi="Arial" w:cs="Arial"/>
          <w:sz w:val="20"/>
          <w:szCs w:val="20"/>
          <w:lang w:eastAsia="ja-JP"/>
        </w:rPr>
      </w:pPr>
      <w:r w:rsidRPr="00251613">
        <w:rPr>
          <w:rFonts w:ascii="Arial" w:hAnsi="Arial" w:cs="Arial"/>
          <w:b/>
          <w:bCs/>
          <w:sz w:val="20"/>
          <w:szCs w:val="20"/>
          <w:lang w:val="en-US" w:eastAsia="ja-JP"/>
        </w:rPr>
        <w:t>Baseline 2</w:t>
      </w:r>
      <w:r w:rsidRPr="00251613">
        <w:rPr>
          <w:rFonts w:ascii="Arial" w:hAnsi="Arial" w:cs="Arial"/>
          <w:sz w:val="20"/>
          <w:szCs w:val="20"/>
          <w:lang w:val="en-US" w:eastAsia="ja-JP"/>
        </w:rPr>
        <w:t xml:space="preserve">: AI-based CSI prediction at the UE-side, with Rel-18 MIMO </w:t>
      </w:r>
      <w:proofErr w:type="spellStart"/>
      <w:r w:rsidRPr="00251613">
        <w:rPr>
          <w:rFonts w:ascii="Arial" w:hAnsi="Arial" w:cs="Arial"/>
          <w:sz w:val="20"/>
          <w:szCs w:val="20"/>
          <w:lang w:val="en-US" w:eastAsia="ja-JP"/>
        </w:rPr>
        <w:t>eType</w:t>
      </w:r>
      <w:proofErr w:type="spellEnd"/>
      <w:r w:rsidRPr="00251613">
        <w:rPr>
          <w:rFonts w:ascii="Arial" w:hAnsi="Arial" w:cs="Arial"/>
          <w:sz w:val="20"/>
          <w:szCs w:val="20"/>
          <w:lang w:val="en-US" w:eastAsia="ja-JP"/>
        </w:rPr>
        <w:t xml:space="preserve"> II codebook for compression the feedback. For the details of the AI model design, please refer to our paper </w:t>
      </w:r>
      <w:r w:rsidRPr="00251613">
        <w:rPr>
          <w:rFonts w:ascii="Arial" w:hAnsi="Arial" w:cs="Arial"/>
          <w:sz w:val="20"/>
          <w:szCs w:val="20"/>
          <w:lang w:val="en-US" w:eastAsia="ja-JP"/>
        </w:rPr>
        <w:fldChar w:fldCharType="begin"/>
      </w:r>
      <w:r w:rsidRPr="00251613">
        <w:rPr>
          <w:rFonts w:ascii="Arial" w:hAnsi="Arial" w:cs="Arial"/>
          <w:sz w:val="20"/>
          <w:szCs w:val="20"/>
          <w:lang w:val="en-US" w:eastAsia="ja-JP"/>
        </w:rPr>
        <w:instrText xml:space="preserve"> REF _Ref163216046 \r \h  \* MERGEFORMAT </w:instrText>
      </w:r>
      <w:r w:rsidRPr="00251613">
        <w:rPr>
          <w:rFonts w:ascii="Arial" w:hAnsi="Arial" w:cs="Arial"/>
          <w:sz w:val="20"/>
          <w:szCs w:val="20"/>
          <w:lang w:val="en-US" w:eastAsia="ja-JP"/>
        </w:rPr>
      </w:r>
      <w:r w:rsidRPr="00251613">
        <w:rPr>
          <w:rFonts w:ascii="Arial" w:hAnsi="Arial" w:cs="Arial"/>
          <w:sz w:val="20"/>
          <w:szCs w:val="20"/>
          <w:lang w:val="en-US" w:eastAsia="ja-JP"/>
        </w:rPr>
        <w:fldChar w:fldCharType="separate"/>
      </w:r>
      <w:r w:rsidR="00596D9B">
        <w:rPr>
          <w:rFonts w:ascii="Arial" w:hAnsi="Arial" w:cs="Arial"/>
          <w:sz w:val="20"/>
          <w:szCs w:val="20"/>
          <w:lang w:val="en-US" w:eastAsia="ja-JP"/>
        </w:rPr>
        <w:t>[5]</w:t>
      </w:r>
      <w:r w:rsidRPr="00251613">
        <w:rPr>
          <w:rFonts w:ascii="Arial" w:hAnsi="Arial" w:cs="Arial"/>
          <w:sz w:val="20"/>
          <w:szCs w:val="20"/>
          <w:lang w:val="en-US" w:eastAsia="ja-JP"/>
        </w:rPr>
        <w:fldChar w:fldCharType="end"/>
      </w:r>
      <w:r w:rsidRPr="00251613">
        <w:rPr>
          <w:rFonts w:ascii="Arial" w:hAnsi="Arial" w:cs="Arial"/>
          <w:sz w:val="20"/>
          <w:szCs w:val="20"/>
          <w:lang w:val="en-US" w:eastAsia="ja-JP"/>
        </w:rPr>
        <w:t>.</w:t>
      </w:r>
    </w:p>
    <w:p w14:paraId="098D16BB" w14:textId="77777777" w:rsidR="00D7664E" w:rsidRPr="00BA39F4" w:rsidRDefault="00D7664E" w:rsidP="00D7664E">
      <w:pPr>
        <w:jc w:val="both"/>
        <w:rPr>
          <w:rFonts w:ascii="Arial" w:hAnsi="Arial" w:cs="Arial"/>
          <w:sz w:val="20"/>
          <w:szCs w:val="20"/>
        </w:rPr>
      </w:pPr>
      <w:r>
        <w:rPr>
          <w:rFonts w:ascii="Arial" w:hAnsi="Arial" w:cs="Arial"/>
          <w:sz w:val="20"/>
          <w:szCs w:val="20"/>
          <w:lang w:eastAsia="ja-JP"/>
        </w:rPr>
        <w:t>The performance comparison is done for several payload sizes.</w:t>
      </w:r>
    </w:p>
    <w:p w14:paraId="04ADBC0F" w14:textId="2121EC45" w:rsidR="00D7664E" w:rsidRPr="00FD75B9" w:rsidRDefault="00D7664E" w:rsidP="00D7664E">
      <w:pPr>
        <w:pStyle w:val="Heading4"/>
        <w:jc w:val="both"/>
        <w:rPr>
          <w:rFonts w:cs="Arial"/>
          <w:sz w:val="20"/>
          <w:lang w:val="en-US"/>
        </w:rPr>
      </w:pPr>
      <w:r w:rsidRPr="00FD75B9">
        <w:rPr>
          <w:rFonts w:cs="Arial"/>
          <w:sz w:val="20"/>
          <w:lang w:val="en-US"/>
        </w:rPr>
        <w:lastRenderedPageBreak/>
        <w:t>4.1.2.2 AI model design</w:t>
      </w:r>
    </w:p>
    <w:p w14:paraId="181440CD" w14:textId="77777777" w:rsidR="00D7664E" w:rsidRPr="00251613" w:rsidRDefault="00D7664E" w:rsidP="00D7664E">
      <w:pPr>
        <w:rPr>
          <w:rFonts w:ascii="Arial" w:hAnsi="Arial" w:cs="Arial"/>
          <w:sz w:val="20"/>
          <w:szCs w:val="20"/>
          <w:lang w:eastAsia="ja-JP"/>
        </w:rPr>
      </w:pPr>
      <w:r>
        <w:rPr>
          <w:rFonts w:ascii="Arial" w:hAnsi="Arial" w:cs="Arial"/>
          <w:sz w:val="20"/>
          <w:szCs w:val="20"/>
          <w:lang w:eastAsia="ja-JP"/>
        </w:rPr>
        <w:t>In our evaluation</w:t>
      </w:r>
      <w:r w:rsidRPr="00251613">
        <w:rPr>
          <w:rFonts w:ascii="Arial" w:hAnsi="Arial" w:cs="Arial"/>
          <w:sz w:val="20"/>
          <w:szCs w:val="20"/>
          <w:lang w:eastAsia="ja-JP"/>
        </w:rPr>
        <w:t xml:space="preserve">, the AI-based TSF domain CSI compression consists of a UE-sided AI CSI prediction model followed by a two-sided TSF domain CSI compression model with an encoder at the UE side, and a decoder at the NW side. </w:t>
      </w:r>
    </w:p>
    <w:p w14:paraId="5C06B889" w14:textId="191A7A06" w:rsidR="00D7664E" w:rsidRPr="00C44B79" w:rsidRDefault="00D7664E" w:rsidP="00D7664E">
      <w:pPr>
        <w:rPr>
          <w:rFonts w:ascii="Arial" w:hAnsi="Arial" w:cs="Arial"/>
          <w:sz w:val="20"/>
          <w:szCs w:val="20"/>
          <w:lang w:val="en-US" w:eastAsia="ja-JP"/>
        </w:rPr>
      </w:pPr>
      <w:r w:rsidRPr="00C44B79">
        <w:rPr>
          <w:rFonts w:ascii="Arial" w:hAnsi="Arial" w:cs="Arial"/>
          <w:sz w:val="20"/>
          <w:szCs w:val="20"/>
          <w:lang w:val="en-US" w:eastAsia="ja-JP"/>
        </w:rPr>
        <w:t xml:space="preserve">The AI-based CSI prediction model at the UE-side has the same model design as the one described in our paper </w:t>
      </w:r>
      <w:r w:rsidRPr="00251613">
        <w:rPr>
          <w:rFonts w:ascii="Arial" w:hAnsi="Arial" w:cs="Arial"/>
          <w:sz w:val="20"/>
          <w:szCs w:val="20"/>
          <w:lang w:eastAsia="ja-JP"/>
        </w:rPr>
        <w:fldChar w:fldCharType="begin"/>
      </w:r>
      <w:r w:rsidRPr="00C44B79">
        <w:rPr>
          <w:rFonts w:ascii="Arial" w:hAnsi="Arial" w:cs="Arial"/>
          <w:sz w:val="20"/>
          <w:szCs w:val="20"/>
          <w:lang w:val="en-US" w:eastAsia="ja-JP"/>
        </w:rPr>
        <w:instrText xml:space="preserve"> REF _Ref163216046 \r \h  \* MERGEFORMAT </w:instrText>
      </w:r>
      <w:r w:rsidRPr="00251613">
        <w:rPr>
          <w:rFonts w:ascii="Arial" w:hAnsi="Arial" w:cs="Arial"/>
          <w:sz w:val="20"/>
          <w:szCs w:val="20"/>
          <w:lang w:eastAsia="ja-JP"/>
        </w:rPr>
      </w:r>
      <w:r w:rsidRPr="00251613">
        <w:rPr>
          <w:rFonts w:ascii="Arial" w:hAnsi="Arial" w:cs="Arial"/>
          <w:sz w:val="20"/>
          <w:szCs w:val="20"/>
          <w:lang w:eastAsia="ja-JP"/>
        </w:rPr>
        <w:fldChar w:fldCharType="separate"/>
      </w:r>
      <w:r w:rsidR="00596D9B" w:rsidRPr="00C44B79">
        <w:rPr>
          <w:rFonts w:ascii="Arial" w:hAnsi="Arial" w:cs="Arial"/>
          <w:sz w:val="20"/>
          <w:szCs w:val="20"/>
          <w:lang w:val="en-US" w:eastAsia="ja-JP"/>
        </w:rPr>
        <w:t>[5]</w:t>
      </w:r>
      <w:r w:rsidRPr="00251613">
        <w:rPr>
          <w:rFonts w:ascii="Arial" w:hAnsi="Arial" w:cs="Arial"/>
          <w:sz w:val="20"/>
          <w:szCs w:val="20"/>
          <w:lang w:eastAsia="ja-JP"/>
        </w:rPr>
        <w:fldChar w:fldCharType="end"/>
      </w:r>
      <w:r w:rsidRPr="00C44B79">
        <w:rPr>
          <w:rFonts w:ascii="Arial" w:hAnsi="Arial" w:cs="Arial"/>
          <w:sz w:val="20"/>
          <w:szCs w:val="20"/>
          <w:lang w:val="en-US" w:eastAsia="ja-JP"/>
        </w:rPr>
        <w:t xml:space="preserve">. </w:t>
      </w:r>
    </w:p>
    <w:p w14:paraId="08E2453A" w14:textId="1C0927A0" w:rsidR="00D7664E" w:rsidRPr="00251613" w:rsidRDefault="00D7664E" w:rsidP="00D7664E">
      <w:pPr>
        <w:rPr>
          <w:rFonts w:ascii="Arial" w:hAnsi="Arial" w:cs="Arial"/>
          <w:sz w:val="20"/>
          <w:szCs w:val="20"/>
          <w:lang w:eastAsia="ja-JP"/>
        </w:rPr>
      </w:pPr>
      <w:r w:rsidRPr="00C44B79">
        <w:rPr>
          <w:rFonts w:ascii="Arial" w:hAnsi="Arial" w:cs="Arial"/>
          <w:sz w:val="20"/>
          <w:szCs w:val="20"/>
          <w:lang w:val="en-US" w:eastAsia="ja-JP"/>
        </w:rPr>
        <w:t xml:space="preserve">A transformer-based AI model is used for the two-sided TSF domain CSI compression model design (the design of the encoder and decoder shown in </w:t>
      </w:r>
      <w:r w:rsidR="00E83DCA">
        <w:rPr>
          <w:rFonts w:ascii="Arial" w:hAnsi="Arial" w:cs="Arial"/>
          <w:sz w:val="20"/>
          <w:szCs w:val="20"/>
          <w:lang w:eastAsia="ja-JP"/>
        </w:rPr>
        <w:fldChar w:fldCharType="begin"/>
      </w:r>
      <w:r w:rsidR="00E83DCA" w:rsidRPr="00C44B79">
        <w:rPr>
          <w:rFonts w:ascii="Arial" w:hAnsi="Arial" w:cs="Arial"/>
          <w:sz w:val="20"/>
          <w:szCs w:val="20"/>
          <w:lang w:val="en-US"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C44B79">
        <w:rPr>
          <w:rFonts w:ascii="Arial" w:hAnsi="Arial" w:cs="Arial"/>
          <w:sz w:val="20"/>
          <w:szCs w:val="20"/>
          <w:lang w:val="en-US"/>
        </w:rPr>
        <w:t>Figure 3</w:t>
      </w:r>
      <w:r w:rsidR="00E83DCA">
        <w:rPr>
          <w:rFonts w:ascii="Arial" w:hAnsi="Arial" w:cs="Arial"/>
          <w:sz w:val="20"/>
          <w:szCs w:val="20"/>
          <w:lang w:eastAsia="ja-JP"/>
        </w:rPr>
        <w:fldChar w:fldCharType="end"/>
      </w:r>
      <w:r w:rsidRPr="00C44B79">
        <w:rPr>
          <w:rFonts w:ascii="Arial" w:hAnsi="Arial" w:cs="Arial"/>
          <w:sz w:val="20"/>
          <w:szCs w:val="20"/>
          <w:lang w:val="en-US" w:eastAsia="ja-JP"/>
        </w:rPr>
        <w:t xml:space="preserve">). </w:t>
      </w:r>
      <w:r w:rsidRPr="00251613">
        <w:rPr>
          <w:rFonts w:ascii="Arial" w:hAnsi="Arial" w:cs="Arial"/>
          <w:sz w:val="20"/>
          <w:szCs w:val="20"/>
          <w:lang w:eastAsia="ja-JP"/>
        </w:rPr>
        <w:t xml:space="preserve">The input of the encoder is the eigenvector of all predicted N4 channel matrixes, which also serves as the target CSI (ground-truth label) and used together with an NMSE loss function to train the model. The training, testing, and the inference is done in the complex-domain and is implemented with Google’s JAX framework. </w:t>
      </w:r>
      <w:r w:rsidRPr="00C44B79">
        <w:rPr>
          <w:rFonts w:ascii="Arial" w:hAnsi="Arial" w:cs="Arial"/>
          <w:sz w:val="20"/>
          <w:szCs w:val="20"/>
          <w:lang w:val="en-US" w:eastAsia="ja-JP"/>
        </w:rPr>
        <w:t xml:space="preserve">The block diagram of the model used in this simulation can be seen in </w:t>
      </w:r>
      <w:r w:rsidR="00E83DCA">
        <w:rPr>
          <w:rFonts w:ascii="Arial" w:hAnsi="Arial" w:cs="Arial"/>
          <w:sz w:val="20"/>
          <w:szCs w:val="20"/>
          <w:lang w:eastAsia="ja-JP"/>
        </w:rPr>
        <w:fldChar w:fldCharType="begin"/>
      </w:r>
      <w:r w:rsidR="00E83DCA" w:rsidRPr="00C44B79">
        <w:rPr>
          <w:rFonts w:ascii="Arial" w:hAnsi="Arial" w:cs="Arial"/>
          <w:sz w:val="20"/>
          <w:szCs w:val="20"/>
          <w:lang w:val="en-US" w:eastAsia="ja-JP"/>
        </w:rPr>
        <w:instrText xml:space="preserve"> REF _Ref178669209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C44B79">
        <w:rPr>
          <w:rFonts w:ascii="Arial" w:hAnsi="Arial" w:cs="Arial"/>
          <w:sz w:val="20"/>
          <w:szCs w:val="20"/>
          <w:lang w:val="en-US"/>
        </w:rPr>
        <w:t>Figure 3</w:t>
      </w:r>
      <w:r w:rsidR="00E83DCA">
        <w:rPr>
          <w:rFonts w:ascii="Arial" w:hAnsi="Arial" w:cs="Arial"/>
          <w:sz w:val="20"/>
          <w:szCs w:val="20"/>
          <w:lang w:eastAsia="ja-JP"/>
        </w:rPr>
        <w:fldChar w:fldCharType="end"/>
      </w:r>
      <w:r w:rsidRPr="00C44B79">
        <w:rPr>
          <w:rFonts w:ascii="Arial" w:hAnsi="Arial" w:cs="Arial"/>
          <w:sz w:val="20"/>
          <w:szCs w:val="20"/>
          <w:lang w:val="en-US" w:eastAsia="ja-JP"/>
        </w:rPr>
        <w:t xml:space="preserve">, where the parameters used during the training can be seen in </w:t>
      </w:r>
      <w:r w:rsidR="00E83DCA">
        <w:rPr>
          <w:rFonts w:ascii="Arial" w:hAnsi="Arial" w:cs="Arial"/>
          <w:sz w:val="20"/>
          <w:szCs w:val="20"/>
          <w:lang w:eastAsia="ja-JP"/>
        </w:rPr>
        <w:fldChar w:fldCharType="begin"/>
      </w:r>
      <w:r w:rsidR="00E83DCA" w:rsidRPr="00C44B79">
        <w:rPr>
          <w:rFonts w:ascii="Arial" w:hAnsi="Arial" w:cs="Arial"/>
          <w:sz w:val="20"/>
          <w:szCs w:val="20"/>
          <w:lang w:val="en-US" w:eastAsia="ja-JP"/>
        </w:rPr>
        <w:instrText xml:space="preserve"> REF _Ref178669239 \h </w:instrText>
      </w:r>
      <w:r w:rsidR="00E83DCA">
        <w:rPr>
          <w:rFonts w:ascii="Arial" w:hAnsi="Arial" w:cs="Arial"/>
          <w:sz w:val="20"/>
          <w:szCs w:val="20"/>
          <w:lang w:eastAsia="ja-JP"/>
        </w:rPr>
      </w:r>
      <w:r w:rsidR="00E83DCA">
        <w:rPr>
          <w:rFonts w:ascii="Arial" w:hAnsi="Arial" w:cs="Arial"/>
          <w:sz w:val="20"/>
          <w:szCs w:val="20"/>
          <w:lang w:eastAsia="ja-JP"/>
        </w:rPr>
        <w:fldChar w:fldCharType="separate"/>
      </w:r>
      <w:r w:rsidR="00E83DCA" w:rsidRPr="00C44B79">
        <w:rPr>
          <w:rFonts w:ascii="Arial" w:hAnsi="Arial" w:cs="Arial"/>
          <w:b/>
          <w:sz w:val="20"/>
          <w:szCs w:val="20"/>
          <w:lang w:val="en-US"/>
        </w:rPr>
        <w:t>Table 6</w:t>
      </w:r>
      <w:r w:rsidR="00E83DCA">
        <w:rPr>
          <w:rFonts w:ascii="Arial" w:hAnsi="Arial" w:cs="Arial"/>
          <w:sz w:val="20"/>
          <w:szCs w:val="20"/>
          <w:lang w:eastAsia="ja-JP"/>
        </w:rPr>
        <w:fldChar w:fldCharType="end"/>
      </w:r>
      <w:r w:rsidRPr="00C44B79">
        <w:rPr>
          <w:rFonts w:ascii="Arial" w:hAnsi="Arial" w:cs="Arial"/>
          <w:sz w:val="20"/>
          <w:szCs w:val="20"/>
          <w:lang w:val="en-US" w:eastAsia="ja-JP"/>
        </w:rPr>
        <w:t xml:space="preserve">. </w:t>
      </w:r>
      <w:r w:rsidRPr="00251613">
        <w:rPr>
          <w:rFonts w:ascii="Arial" w:hAnsi="Arial" w:cs="Arial"/>
          <w:sz w:val="20"/>
          <w:szCs w:val="20"/>
          <w:lang w:eastAsia="ja-JP"/>
        </w:rPr>
        <w:t>The model parameter values apply for both the encoder and the decoder.</w:t>
      </w:r>
    </w:p>
    <w:p w14:paraId="6B86734C" w14:textId="77777777" w:rsidR="00D7664E" w:rsidRPr="00251613" w:rsidRDefault="00D7664E" w:rsidP="00D7664E">
      <w:pPr>
        <w:rPr>
          <w:rFonts w:ascii="Arial" w:hAnsi="Arial" w:cs="Arial"/>
          <w:sz w:val="20"/>
          <w:szCs w:val="20"/>
        </w:rPr>
      </w:pPr>
    </w:p>
    <w:p w14:paraId="2002116A" w14:textId="77777777" w:rsidR="00D7664E" w:rsidRPr="007A0BDF" w:rsidRDefault="00D7664E" w:rsidP="00D7664E">
      <w:pPr>
        <w:jc w:val="center"/>
        <w:rPr>
          <w:sz w:val="20"/>
          <w:szCs w:val="20"/>
          <w:lang w:eastAsia="ja-JP"/>
        </w:rPr>
      </w:pPr>
      <w:r w:rsidRPr="007A0BDF">
        <w:rPr>
          <w:noProof/>
          <w:sz w:val="20"/>
          <w:szCs w:val="20"/>
          <w:lang w:eastAsia="ja-JP"/>
        </w:rPr>
        <w:drawing>
          <wp:inline distT="0" distB="0" distL="0" distR="0" wp14:anchorId="0A635772" wp14:editId="064EE330">
            <wp:extent cx="5184000" cy="1059968"/>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4000" cy="1059968"/>
                    </a:xfrm>
                    <a:prstGeom prst="rect">
                      <a:avLst/>
                    </a:prstGeom>
                    <a:noFill/>
                  </pic:spPr>
                </pic:pic>
              </a:graphicData>
            </a:graphic>
          </wp:inline>
        </w:drawing>
      </w:r>
    </w:p>
    <w:p w14:paraId="0A62CB14"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UE side (encoder)</w:t>
      </w:r>
    </w:p>
    <w:p w14:paraId="0B158141" w14:textId="77777777" w:rsidR="00D7664E" w:rsidRPr="007A0BDF" w:rsidRDefault="00D7664E" w:rsidP="00D7664E">
      <w:pPr>
        <w:pStyle w:val="ListParagraph"/>
        <w:rPr>
          <w:rFonts w:ascii="Arial" w:hAnsi="Arial" w:cs="Arial"/>
          <w:sz w:val="20"/>
          <w:szCs w:val="20"/>
          <w:lang w:val="en-US" w:eastAsia="ja-JP"/>
        </w:rPr>
      </w:pPr>
    </w:p>
    <w:p w14:paraId="530C5CED"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49FC0737" wp14:editId="3D913299">
            <wp:extent cx="5760000" cy="585441"/>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1C55C06C"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NW side (decoder)</w:t>
      </w:r>
    </w:p>
    <w:p w14:paraId="20C3BE49" w14:textId="77777777" w:rsidR="00D7664E" w:rsidRPr="007A0BDF" w:rsidRDefault="00D7664E" w:rsidP="00D7664E">
      <w:pPr>
        <w:pStyle w:val="ListParagraph"/>
        <w:rPr>
          <w:rFonts w:ascii="Arial" w:hAnsi="Arial" w:cs="Arial"/>
          <w:sz w:val="20"/>
          <w:szCs w:val="20"/>
          <w:lang w:val="en-US" w:eastAsia="ja-JP"/>
        </w:rPr>
      </w:pPr>
    </w:p>
    <w:p w14:paraId="1067C233" w14:textId="77777777" w:rsidR="00D7664E" w:rsidRPr="007A0BDF" w:rsidRDefault="00D7664E" w:rsidP="00D7664E">
      <w:pPr>
        <w:pStyle w:val="ListParagraph"/>
        <w:rPr>
          <w:rFonts w:ascii="Arial" w:hAnsi="Arial" w:cs="Arial"/>
          <w:sz w:val="20"/>
          <w:szCs w:val="20"/>
          <w:lang w:val="en-US" w:eastAsia="ja-JP"/>
        </w:rPr>
      </w:pPr>
    </w:p>
    <w:p w14:paraId="7791E389" w14:textId="77777777" w:rsidR="00D7664E" w:rsidRPr="007A0BDF" w:rsidRDefault="00D7664E" w:rsidP="00D7664E">
      <w:pPr>
        <w:pStyle w:val="ListParagraph"/>
        <w:rPr>
          <w:rFonts w:ascii="Arial" w:hAnsi="Arial" w:cs="Arial"/>
          <w:sz w:val="20"/>
          <w:szCs w:val="20"/>
          <w:lang w:val="en-US" w:eastAsia="ja-JP"/>
        </w:rPr>
      </w:pPr>
    </w:p>
    <w:p w14:paraId="32D2E3C6" w14:textId="77777777" w:rsidR="00D7664E" w:rsidRPr="007A0BDF" w:rsidRDefault="00D7664E" w:rsidP="00D7664E">
      <w:pPr>
        <w:pStyle w:val="ListParagraph"/>
        <w:rPr>
          <w:rFonts w:ascii="Arial" w:hAnsi="Arial" w:cs="Arial"/>
          <w:sz w:val="20"/>
          <w:szCs w:val="20"/>
          <w:lang w:val="en-US" w:eastAsia="ja-JP"/>
        </w:rPr>
      </w:pPr>
      <w:r w:rsidRPr="007A0BDF">
        <w:rPr>
          <w:rFonts w:ascii="Arial" w:hAnsi="Arial" w:cs="Arial"/>
          <w:noProof/>
          <w:sz w:val="20"/>
          <w:szCs w:val="20"/>
          <w:lang w:val="en-US" w:eastAsia="ja-JP"/>
        </w:rPr>
        <w:drawing>
          <wp:inline distT="0" distB="0" distL="0" distR="0" wp14:anchorId="730D1250" wp14:editId="6E5B3F1D">
            <wp:extent cx="5292000" cy="357169"/>
            <wp:effectExtent l="0" t="0" r="444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2000" cy="357169"/>
                    </a:xfrm>
                    <a:prstGeom prst="rect">
                      <a:avLst/>
                    </a:prstGeom>
                    <a:noFill/>
                  </pic:spPr>
                </pic:pic>
              </a:graphicData>
            </a:graphic>
          </wp:inline>
        </w:drawing>
      </w:r>
    </w:p>
    <w:p w14:paraId="5F78F713"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Transformer encoder block</w:t>
      </w:r>
    </w:p>
    <w:p w14:paraId="3EAB6D11" w14:textId="77777777" w:rsidR="00D7664E" w:rsidRPr="007A0BDF" w:rsidRDefault="00D7664E" w:rsidP="00D7664E">
      <w:pPr>
        <w:jc w:val="center"/>
        <w:rPr>
          <w:rFonts w:cs="Arial"/>
          <w:sz w:val="20"/>
          <w:szCs w:val="20"/>
          <w:lang w:eastAsia="ja-JP"/>
        </w:rPr>
      </w:pPr>
    </w:p>
    <w:p w14:paraId="518404DC" w14:textId="77777777" w:rsidR="00D7664E" w:rsidRPr="007A0BDF" w:rsidRDefault="00D7664E" w:rsidP="00D7664E">
      <w:pPr>
        <w:jc w:val="center"/>
        <w:rPr>
          <w:rFonts w:cs="Arial"/>
          <w:sz w:val="20"/>
          <w:szCs w:val="20"/>
          <w:lang w:eastAsia="ja-JP"/>
        </w:rPr>
      </w:pPr>
      <w:r w:rsidRPr="007A0BDF">
        <w:rPr>
          <w:rFonts w:cs="Arial"/>
          <w:noProof/>
          <w:sz w:val="20"/>
          <w:szCs w:val="20"/>
          <w:lang w:eastAsia="ja-JP"/>
        </w:rPr>
        <w:drawing>
          <wp:inline distT="0" distB="0" distL="0" distR="0" wp14:anchorId="11C4B359" wp14:editId="26BAFBD1">
            <wp:extent cx="5292000" cy="34649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2000" cy="346491"/>
                    </a:xfrm>
                    <a:prstGeom prst="rect">
                      <a:avLst/>
                    </a:prstGeom>
                    <a:noFill/>
                  </pic:spPr>
                </pic:pic>
              </a:graphicData>
            </a:graphic>
          </wp:inline>
        </w:drawing>
      </w:r>
    </w:p>
    <w:p w14:paraId="50BB4409" w14:textId="77777777" w:rsidR="00D7664E" w:rsidRPr="007A0BDF" w:rsidRDefault="00D7664E" w:rsidP="00F200DC">
      <w:pPr>
        <w:pStyle w:val="ListParagraph"/>
        <w:numPr>
          <w:ilvl w:val="0"/>
          <w:numId w:val="8"/>
        </w:numPr>
        <w:jc w:val="center"/>
        <w:rPr>
          <w:rFonts w:ascii="Arial" w:hAnsi="Arial" w:cs="Arial"/>
          <w:sz w:val="20"/>
          <w:szCs w:val="20"/>
          <w:lang w:val="en-US" w:eastAsia="ja-JP"/>
        </w:rPr>
      </w:pPr>
      <w:r w:rsidRPr="007A0BDF">
        <w:rPr>
          <w:rFonts w:ascii="Arial" w:hAnsi="Arial" w:cs="Arial"/>
          <w:sz w:val="20"/>
          <w:szCs w:val="20"/>
          <w:lang w:val="en-US" w:eastAsia="ja-JP"/>
        </w:rPr>
        <w:t xml:space="preserve"> Transformer decoder block</w:t>
      </w:r>
    </w:p>
    <w:p w14:paraId="3B2DFE7D" w14:textId="77777777" w:rsidR="00D7664E" w:rsidRPr="00AF310C" w:rsidRDefault="00D7664E" w:rsidP="00D7664E">
      <w:pPr>
        <w:pStyle w:val="ListParagraph"/>
        <w:rPr>
          <w:lang w:val="en-US" w:eastAsia="ja-JP"/>
        </w:rPr>
      </w:pPr>
    </w:p>
    <w:p w14:paraId="6E88C67E" w14:textId="3E990DA7" w:rsidR="00D7664E" w:rsidRPr="00EB2D79" w:rsidRDefault="00D7664E" w:rsidP="00D7664E">
      <w:pPr>
        <w:pStyle w:val="Caption"/>
        <w:jc w:val="center"/>
        <w:rPr>
          <w:rFonts w:ascii="Arial" w:hAnsi="Arial" w:cs="Arial"/>
          <w:sz w:val="20"/>
          <w:szCs w:val="20"/>
          <w:lang w:eastAsia="ja-JP"/>
        </w:rPr>
      </w:pPr>
      <w:bookmarkStart w:id="90" w:name="_Ref178669209"/>
      <w:r w:rsidRPr="00EB2D79">
        <w:rPr>
          <w:rFonts w:ascii="Arial" w:hAnsi="Arial" w:cs="Arial"/>
          <w:sz w:val="20"/>
          <w:szCs w:val="20"/>
        </w:rPr>
        <w:t xml:space="preserve">Figure </w:t>
      </w:r>
      <w:r w:rsidRPr="00EB2D79">
        <w:rPr>
          <w:rFonts w:ascii="Arial" w:hAnsi="Arial" w:cs="Arial"/>
          <w:sz w:val="20"/>
          <w:szCs w:val="20"/>
        </w:rPr>
        <w:fldChar w:fldCharType="begin"/>
      </w:r>
      <w:r w:rsidRPr="00EB2D79">
        <w:rPr>
          <w:rFonts w:ascii="Arial" w:hAnsi="Arial" w:cs="Arial"/>
          <w:sz w:val="20"/>
          <w:szCs w:val="20"/>
        </w:rPr>
        <w:instrText xml:space="preserve"> SEQ Figure \* ARABIC </w:instrText>
      </w:r>
      <w:r w:rsidRPr="00EB2D79">
        <w:rPr>
          <w:rFonts w:ascii="Arial" w:hAnsi="Arial" w:cs="Arial"/>
          <w:sz w:val="20"/>
          <w:szCs w:val="20"/>
        </w:rPr>
        <w:fldChar w:fldCharType="separate"/>
      </w:r>
      <w:r w:rsidR="00635047">
        <w:rPr>
          <w:rFonts w:ascii="Arial" w:hAnsi="Arial" w:cs="Arial"/>
          <w:noProof/>
          <w:sz w:val="20"/>
          <w:szCs w:val="20"/>
        </w:rPr>
        <w:t>2</w:t>
      </w:r>
      <w:r w:rsidRPr="00EB2D79">
        <w:rPr>
          <w:rFonts w:ascii="Arial" w:hAnsi="Arial" w:cs="Arial"/>
          <w:sz w:val="20"/>
          <w:szCs w:val="20"/>
        </w:rPr>
        <w:fldChar w:fldCharType="end"/>
      </w:r>
      <w:bookmarkEnd w:id="90"/>
      <w:r w:rsidRPr="00EB2D79">
        <w:rPr>
          <w:rFonts w:ascii="Arial" w:hAnsi="Arial" w:cs="Arial"/>
          <w:sz w:val="20"/>
          <w:szCs w:val="20"/>
        </w:rPr>
        <w:tab/>
        <w:t>Transformer-based CSI compression</w:t>
      </w:r>
      <w:r w:rsidR="000E7A24">
        <w:rPr>
          <w:rFonts w:ascii="Arial" w:hAnsi="Arial" w:cs="Arial"/>
          <w:sz w:val="20"/>
          <w:szCs w:val="20"/>
        </w:rPr>
        <w:t>.</w:t>
      </w:r>
    </w:p>
    <w:p w14:paraId="1033BBC0" w14:textId="6A589587" w:rsidR="00D7664E" w:rsidRPr="00EB2D79" w:rsidRDefault="00D7664E" w:rsidP="00D7664E">
      <w:pPr>
        <w:jc w:val="center"/>
        <w:rPr>
          <w:rFonts w:ascii="Arial" w:hAnsi="Arial" w:cs="Arial"/>
          <w:b/>
          <w:sz w:val="20"/>
          <w:szCs w:val="20"/>
        </w:rPr>
      </w:pPr>
      <w:bookmarkStart w:id="91" w:name="_Ref178669239"/>
      <w:r w:rsidRPr="00EB2D79">
        <w:rPr>
          <w:rFonts w:ascii="Arial" w:hAnsi="Arial" w:cs="Arial"/>
          <w:b/>
          <w:sz w:val="20"/>
          <w:szCs w:val="20"/>
        </w:rPr>
        <w:t xml:space="preserve">Table </w:t>
      </w:r>
      <w:r w:rsidRPr="00EB2D79">
        <w:rPr>
          <w:rFonts w:ascii="Arial" w:hAnsi="Arial" w:cs="Arial"/>
          <w:b/>
          <w:sz w:val="20"/>
          <w:szCs w:val="20"/>
        </w:rPr>
        <w:fldChar w:fldCharType="begin"/>
      </w:r>
      <w:r w:rsidRPr="00EB2D79">
        <w:rPr>
          <w:rFonts w:ascii="Arial" w:hAnsi="Arial" w:cs="Arial"/>
          <w:b/>
          <w:sz w:val="20"/>
          <w:szCs w:val="20"/>
        </w:rPr>
        <w:instrText xml:space="preserve"> SEQ Table \* ARABIC </w:instrText>
      </w:r>
      <w:r w:rsidRPr="00EB2D79">
        <w:rPr>
          <w:rFonts w:ascii="Arial" w:hAnsi="Arial" w:cs="Arial"/>
          <w:b/>
          <w:sz w:val="20"/>
          <w:szCs w:val="20"/>
        </w:rPr>
        <w:fldChar w:fldCharType="separate"/>
      </w:r>
      <w:r w:rsidR="000237B9">
        <w:rPr>
          <w:rFonts w:ascii="Arial" w:hAnsi="Arial" w:cs="Arial"/>
          <w:b/>
          <w:sz w:val="20"/>
          <w:szCs w:val="20"/>
        </w:rPr>
        <w:t>10</w:t>
      </w:r>
      <w:r w:rsidRPr="00EB2D79">
        <w:rPr>
          <w:rFonts w:ascii="Arial" w:hAnsi="Arial" w:cs="Arial"/>
          <w:b/>
          <w:sz w:val="20"/>
          <w:szCs w:val="20"/>
        </w:rPr>
        <w:fldChar w:fldCharType="end"/>
      </w:r>
      <w:bookmarkEnd w:id="91"/>
      <w:r w:rsidRPr="00EB2D79">
        <w:rPr>
          <w:rFonts w:ascii="Arial" w:hAnsi="Arial" w:cs="Arial"/>
          <w:b/>
          <w:sz w:val="20"/>
          <w:szCs w:val="20"/>
        </w:rPr>
        <w:tab/>
        <w:t>Parameters for transformer model and training</w:t>
      </w:r>
    </w:p>
    <w:tbl>
      <w:tblPr>
        <w:tblStyle w:val="TableGrid"/>
        <w:tblW w:w="0" w:type="auto"/>
        <w:jc w:val="center"/>
        <w:tblLook w:val="04A0" w:firstRow="1" w:lastRow="0" w:firstColumn="1" w:lastColumn="0" w:noHBand="0" w:noVBand="1"/>
      </w:tblPr>
      <w:tblGrid>
        <w:gridCol w:w="3329"/>
        <w:gridCol w:w="3618"/>
      </w:tblGrid>
      <w:tr w:rsidR="00D7664E" w:rsidRPr="00300261" w14:paraId="38836EA1" w14:textId="77777777">
        <w:trPr>
          <w:trHeight w:val="397"/>
          <w:jc w:val="center"/>
        </w:trPr>
        <w:tc>
          <w:tcPr>
            <w:tcW w:w="0" w:type="auto"/>
            <w:shd w:val="clear" w:color="auto" w:fill="D9D9D9" w:themeFill="background1" w:themeFillShade="D9"/>
            <w:vAlign w:val="center"/>
          </w:tcPr>
          <w:p w14:paraId="2BB65E7D"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0E539B8F" w14:textId="77777777" w:rsidR="00D7664E" w:rsidRPr="00EB2D79" w:rsidRDefault="00D7664E">
            <w:pPr>
              <w:spacing w:after="0"/>
              <w:jc w:val="center"/>
              <w:rPr>
                <w:rFonts w:ascii="Arial" w:hAnsi="Arial" w:cs="Arial"/>
                <w:b/>
                <w:sz w:val="20"/>
                <w:szCs w:val="20"/>
              </w:rPr>
            </w:pPr>
            <w:r w:rsidRPr="00EB2D79">
              <w:rPr>
                <w:rFonts w:ascii="Arial" w:hAnsi="Arial" w:cs="Arial"/>
                <w:b/>
                <w:sz w:val="20"/>
                <w:szCs w:val="20"/>
              </w:rPr>
              <w:t>Values</w:t>
            </w:r>
          </w:p>
        </w:tc>
      </w:tr>
      <w:tr w:rsidR="00D7664E" w:rsidRPr="00300261" w14:paraId="174310DE" w14:textId="77777777">
        <w:trPr>
          <w:trHeight w:val="397"/>
          <w:jc w:val="center"/>
        </w:trPr>
        <w:tc>
          <w:tcPr>
            <w:tcW w:w="0" w:type="auto"/>
            <w:vAlign w:val="center"/>
          </w:tcPr>
          <w:p w14:paraId="2537DA60" w14:textId="77777777" w:rsidR="00D7664E" w:rsidRPr="00EB2D79" w:rsidRDefault="00D7664E">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6AC15E14" w14:textId="77777777" w:rsidR="00D7664E" w:rsidRPr="00EB2D79" w:rsidRDefault="00D7664E">
            <w:pPr>
              <w:spacing w:after="0"/>
              <w:rPr>
                <w:rFonts w:ascii="Arial" w:hAnsi="Arial" w:cs="Arial"/>
                <w:sz w:val="20"/>
                <w:szCs w:val="20"/>
              </w:rPr>
            </w:pPr>
            <w:r w:rsidRPr="00EB2D79">
              <w:rPr>
                <w:rFonts w:ascii="Arial" w:hAnsi="Arial" w:cs="Arial"/>
                <w:sz w:val="20"/>
                <w:szCs w:val="20"/>
              </w:rPr>
              <w:t>0.1</w:t>
            </w:r>
          </w:p>
        </w:tc>
      </w:tr>
      <w:tr w:rsidR="00D7664E" w:rsidRPr="00300261" w14:paraId="36B08F30" w14:textId="77777777">
        <w:trPr>
          <w:trHeight w:val="397"/>
          <w:jc w:val="center"/>
        </w:trPr>
        <w:tc>
          <w:tcPr>
            <w:tcW w:w="0" w:type="auto"/>
            <w:vAlign w:val="center"/>
          </w:tcPr>
          <w:p w14:paraId="02EAC1D6" w14:textId="77777777" w:rsidR="00D7664E" w:rsidRPr="00EB2D79" w:rsidRDefault="00D7664E">
            <w:pPr>
              <w:spacing w:after="0"/>
              <w:rPr>
                <w:rFonts w:ascii="Arial" w:hAnsi="Arial" w:cs="Arial"/>
                <w:sz w:val="20"/>
                <w:szCs w:val="20"/>
              </w:rPr>
            </w:pPr>
            <w:r w:rsidRPr="00EB2D79">
              <w:rPr>
                <w:rFonts w:ascii="Arial" w:hAnsi="Arial" w:cs="Arial"/>
                <w:sz w:val="20"/>
                <w:szCs w:val="20"/>
              </w:rPr>
              <w:lastRenderedPageBreak/>
              <w:t>Embedding dimension</w:t>
            </w:r>
          </w:p>
        </w:tc>
        <w:tc>
          <w:tcPr>
            <w:tcW w:w="0" w:type="auto"/>
            <w:vAlign w:val="center"/>
          </w:tcPr>
          <w:p w14:paraId="031AD02A" w14:textId="77777777" w:rsidR="00D7664E" w:rsidRPr="00EB2D79" w:rsidRDefault="00D7664E">
            <w:pPr>
              <w:spacing w:after="0"/>
              <w:rPr>
                <w:rFonts w:ascii="Arial" w:hAnsi="Arial" w:cs="Arial"/>
                <w:sz w:val="20"/>
                <w:szCs w:val="20"/>
              </w:rPr>
            </w:pPr>
            <w:r w:rsidRPr="00EB2D79">
              <w:rPr>
                <w:rFonts w:ascii="Arial" w:hAnsi="Arial" w:cs="Arial"/>
                <w:sz w:val="20"/>
                <w:szCs w:val="20"/>
              </w:rPr>
              <w:t>256</w:t>
            </w:r>
          </w:p>
        </w:tc>
      </w:tr>
      <w:tr w:rsidR="00D7664E" w:rsidRPr="00300261" w14:paraId="176CD255" w14:textId="77777777">
        <w:trPr>
          <w:trHeight w:val="397"/>
          <w:jc w:val="center"/>
        </w:trPr>
        <w:tc>
          <w:tcPr>
            <w:tcW w:w="0" w:type="auto"/>
            <w:vAlign w:val="center"/>
          </w:tcPr>
          <w:p w14:paraId="2E71EA31"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6332301E"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3E0FE93F" w14:textId="77777777">
        <w:trPr>
          <w:trHeight w:val="397"/>
          <w:jc w:val="center"/>
        </w:trPr>
        <w:tc>
          <w:tcPr>
            <w:tcW w:w="0" w:type="auto"/>
            <w:vAlign w:val="center"/>
          </w:tcPr>
          <w:p w14:paraId="44CDBBC7" w14:textId="77777777" w:rsidR="00D7664E" w:rsidRPr="00EB2D79" w:rsidRDefault="00D7664E">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23A9A446" w14:textId="77777777" w:rsidR="00D7664E" w:rsidRPr="00EB2D79" w:rsidRDefault="00D7664E">
            <w:pPr>
              <w:spacing w:after="0"/>
              <w:rPr>
                <w:rFonts w:ascii="Arial" w:hAnsi="Arial" w:cs="Arial"/>
                <w:sz w:val="20"/>
                <w:szCs w:val="20"/>
              </w:rPr>
            </w:pPr>
            <w:r w:rsidRPr="00EB2D79">
              <w:rPr>
                <w:rFonts w:ascii="Arial" w:hAnsi="Arial" w:cs="Arial"/>
                <w:sz w:val="20"/>
                <w:szCs w:val="20"/>
              </w:rPr>
              <w:t>16</w:t>
            </w:r>
          </w:p>
        </w:tc>
      </w:tr>
      <w:tr w:rsidR="00D7664E" w:rsidRPr="00300261" w14:paraId="491D4679" w14:textId="77777777">
        <w:trPr>
          <w:trHeight w:val="397"/>
          <w:jc w:val="center"/>
        </w:trPr>
        <w:tc>
          <w:tcPr>
            <w:tcW w:w="0" w:type="auto"/>
            <w:vAlign w:val="center"/>
          </w:tcPr>
          <w:p w14:paraId="0373EB3C" w14:textId="77777777" w:rsidR="00D7664E" w:rsidRPr="00EB2D79" w:rsidRDefault="00D7664E">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11140C01" w14:textId="77777777" w:rsidR="00D7664E" w:rsidRPr="00EB2D79" w:rsidRDefault="00D7664E">
            <w:pPr>
              <w:spacing w:after="0"/>
              <w:rPr>
                <w:rFonts w:ascii="Arial" w:hAnsi="Arial" w:cs="Arial"/>
                <w:sz w:val="20"/>
                <w:szCs w:val="20"/>
              </w:rPr>
            </w:pPr>
            <w:r w:rsidRPr="00EB2D79">
              <w:rPr>
                <w:rFonts w:ascii="Arial" w:hAnsi="Arial" w:cs="Arial"/>
                <w:sz w:val="20"/>
                <w:szCs w:val="20"/>
              </w:rPr>
              <w:t>4</w:t>
            </w:r>
          </w:p>
        </w:tc>
      </w:tr>
      <w:tr w:rsidR="00D7664E" w:rsidRPr="00300261" w14:paraId="1FB19F26" w14:textId="77777777">
        <w:trPr>
          <w:trHeight w:val="397"/>
          <w:jc w:val="center"/>
        </w:trPr>
        <w:tc>
          <w:tcPr>
            <w:tcW w:w="0" w:type="auto"/>
            <w:vAlign w:val="center"/>
          </w:tcPr>
          <w:p w14:paraId="03256E12" w14:textId="77777777" w:rsidR="00D7664E" w:rsidRPr="00EB2D79" w:rsidRDefault="00D7664E">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DFC6169" w14:textId="77777777" w:rsidR="00D7664E" w:rsidRPr="00EB2D79" w:rsidRDefault="00D7664E">
            <w:pPr>
              <w:spacing w:after="0"/>
              <w:rPr>
                <w:rFonts w:ascii="Arial" w:hAnsi="Arial" w:cs="Arial"/>
                <w:sz w:val="20"/>
                <w:szCs w:val="20"/>
              </w:rPr>
            </w:pPr>
            <w:r w:rsidRPr="00EB2D79">
              <w:rPr>
                <w:rFonts w:ascii="Arial" w:hAnsi="Arial" w:cs="Arial"/>
                <w:sz w:val="20"/>
                <w:szCs w:val="20"/>
              </w:rPr>
              <w:t>4-bit scalar quantization</w:t>
            </w:r>
          </w:p>
          <w:p w14:paraId="6631CDD0" w14:textId="77777777" w:rsidR="00D7664E" w:rsidRPr="00EB2D79" w:rsidRDefault="00D7664E">
            <w:pPr>
              <w:spacing w:after="0"/>
              <w:rPr>
                <w:rFonts w:ascii="Arial" w:hAnsi="Arial" w:cs="Arial"/>
                <w:sz w:val="20"/>
                <w:szCs w:val="20"/>
              </w:rPr>
            </w:pPr>
            <w:r w:rsidRPr="00EB2D79">
              <w:rPr>
                <w:rFonts w:ascii="Arial" w:hAnsi="Arial" w:cs="Arial"/>
                <w:sz w:val="20"/>
                <w:szCs w:val="20"/>
              </w:rPr>
              <w:t>(2-bit for each real and imaginary part)</w:t>
            </w:r>
          </w:p>
        </w:tc>
      </w:tr>
      <w:tr w:rsidR="00D7664E" w:rsidRPr="00300261" w14:paraId="438F145F" w14:textId="77777777">
        <w:trPr>
          <w:trHeight w:val="397"/>
          <w:jc w:val="center"/>
        </w:trPr>
        <w:tc>
          <w:tcPr>
            <w:tcW w:w="0" w:type="auto"/>
            <w:vAlign w:val="center"/>
          </w:tcPr>
          <w:p w14:paraId="7C332E92" w14:textId="77777777" w:rsidR="00D7664E" w:rsidRPr="00EB2D79" w:rsidRDefault="00D7664E">
            <w:pPr>
              <w:spacing w:after="0"/>
              <w:rPr>
                <w:rFonts w:ascii="Arial" w:hAnsi="Arial" w:cs="Arial"/>
                <w:sz w:val="20"/>
                <w:szCs w:val="20"/>
              </w:rPr>
            </w:pPr>
            <w:r w:rsidRPr="00EB2D79">
              <w:rPr>
                <w:rFonts w:ascii="Arial" w:hAnsi="Arial" w:cs="Arial"/>
                <w:sz w:val="20"/>
                <w:szCs w:val="20"/>
              </w:rPr>
              <w:t>Encoder output size</w:t>
            </w:r>
          </w:p>
        </w:tc>
        <w:tc>
          <w:tcPr>
            <w:tcW w:w="0" w:type="auto"/>
            <w:vAlign w:val="center"/>
          </w:tcPr>
          <w:p w14:paraId="528E98F7" w14:textId="77777777" w:rsidR="00D7664E" w:rsidRPr="00EB2D79" w:rsidRDefault="00D7664E">
            <w:pPr>
              <w:spacing w:after="0"/>
              <w:rPr>
                <w:rFonts w:ascii="Arial" w:hAnsi="Arial" w:cs="Arial"/>
                <w:sz w:val="20"/>
                <w:szCs w:val="20"/>
              </w:rPr>
            </w:pPr>
            <w:r w:rsidRPr="00EB2D79">
              <w:rPr>
                <w:rFonts w:ascii="Arial" w:hAnsi="Arial" w:cs="Arial"/>
                <w:sz w:val="20"/>
                <w:szCs w:val="20"/>
              </w:rPr>
              <w:t>16, 43, 52, 80, 109, 135</w:t>
            </w:r>
          </w:p>
        </w:tc>
      </w:tr>
      <w:tr w:rsidR="00D7664E" w:rsidRPr="00300261" w14:paraId="5B63B435" w14:textId="77777777">
        <w:trPr>
          <w:trHeight w:val="397"/>
          <w:jc w:val="center"/>
        </w:trPr>
        <w:tc>
          <w:tcPr>
            <w:tcW w:w="0" w:type="auto"/>
            <w:vAlign w:val="center"/>
          </w:tcPr>
          <w:p w14:paraId="630D55C7" w14:textId="77777777" w:rsidR="00D7664E" w:rsidRPr="00EB2D79" w:rsidRDefault="00D7664E">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11A0A842" w14:textId="77777777" w:rsidR="00D7664E" w:rsidRPr="00EB2D79" w:rsidRDefault="00D7664E">
            <w:pPr>
              <w:spacing w:after="0"/>
              <w:rPr>
                <w:rFonts w:ascii="Arial" w:hAnsi="Arial" w:cs="Arial"/>
                <w:sz w:val="20"/>
                <w:szCs w:val="20"/>
              </w:rPr>
            </w:pPr>
            <w:r w:rsidRPr="00EB2D79">
              <w:rPr>
                <w:rFonts w:ascii="Arial" w:hAnsi="Arial" w:cs="Arial"/>
                <w:sz w:val="20"/>
                <w:szCs w:val="20"/>
              </w:rPr>
              <w:t>Adam</w:t>
            </w:r>
          </w:p>
        </w:tc>
      </w:tr>
    </w:tbl>
    <w:p w14:paraId="065A319E" w14:textId="77777777" w:rsidR="00D7664E" w:rsidRDefault="00D7664E" w:rsidP="00D7664E">
      <w:pPr>
        <w:rPr>
          <w:b/>
          <w:highlight w:val="yellow"/>
          <w:u w:val="single"/>
          <w:lang w:eastAsia="ja-JP"/>
        </w:rPr>
      </w:pPr>
    </w:p>
    <w:p w14:paraId="4D2E287B" w14:textId="77777777" w:rsidR="00D7664E" w:rsidRPr="00FB32BA" w:rsidRDefault="00D7664E" w:rsidP="00D7664E">
      <w:pPr>
        <w:rPr>
          <w:rFonts w:ascii="Arial" w:hAnsi="Arial" w:cs="Arial"/>
          <w:bCs/>
          <w:sz w:val="20"/>
          <w:szCs w:val="20"/>
          <w:u w:val="single"/>
          <w:lang w:eastAsia="ja-JP"/>
        </w:rPr>
      </w:pPr>
      <w:r w:rsidRPr="00FB32BA">
        <w:rPr>
          <w:rFonts w:ascii="Arial" w:hAnsi="Arial" w:cs="Arial"/>
          <w:bCs/>
          <w:sz w:val="20"/>
          <w:szCs w:val="20"/>
          <w:u w:val="single"/>
          <w:lang w:eastAsia="ja-JP"/>
        </w:rPr>
        <w:t>Training/testing dataset</w:t>
      </w:r>
    </w:p>
    <w:p w14:paraId="7ED3C55B" w14:textId="5426A754" w:rsidR="00D7664E" w:rsidRPr="00251613" w:rsidRDefault="0B2FC8E9" w:rsidP="4594BB78">
      <w:pPr>
        <w:jc w:val="both"/>
        <w:rPr>
          <w:rFonts w:ascii="Arial" w:hAnsi="Arial" w:cs="Arial"/>
          <w:sz w:val="20"/>
          <w:szCs w:val="20"/>
        </w:rPr>
      </w:pPr>
      <w:r w:rsidRPr="4594BB78">
        <w:rPr>
          <w:rFonts w:ascii="Arial" w:hAnsi="Arial" w:cs="Arial"/>
          <w:sz w:val="20"/>
          <w:szCs w:val="20"/>
          <w:lang w:val="en-US" w:eastAsia="ja-JP"/>
        </w:rPr>
        <w:t xml:space="preserve">To train the AI model, the data was collected with the parameters given in </w:t>
      </w:r>
      <w:r w:rsidR="00D7664E" w:rsidRPr="00251613">
        <w:rPr>
          <w:rFonts w:ascii="Arial" w:hAnsi="Arial" w:cs="Arial"/>
          <w:sz w:val="20"/>
          <w:szCs w:val="20"/>
          <w:lang w:eastAsia="ja-JP"/>
        </w:rPr>
        <w:fldChar w:fldCharType="begin"/>
      </w:r>
      <w:r w:rsidR="00D7664E" w:rsidRPr="00C44B79">
        <w:rPr>
          <w:rFonts w:ascii="Arial" w:hAnsi="Arial" w:cs="Arial"/>
          <w:sz w:val="20"/>
          <w:szCs w:val="20"/>
          <w:lang w:val="en-US" w:eastAsia="ja-JP"/>
        </w:rPr>
        <w:instrText xml:space="preserve"> REF _Ref163217697 \h  \* MERGEFORMAT </w:instrText>
      </w:r>
      <w:r w:rsidR="00D7664E" w:rsidRPr="00251613">
        <w:rPr>
          <w:rFonts w:ascii="Arial" w:hAnsi="Arial" w:cs="Arial"/>
          <w:sz w:val="20"/>
          <w:szCs w:val="20"/>
          <w:lang w:eastAsia="ja-JP"/>
        </w:rPr>
      </w:r>
      <w:r w:rsidR="00D7664E" w:rsidRPr="00251613">
        <w:rPr>
          <w:rFonts w:ascii="Arial" w:hAnsi="Arial" w:cs="Arial"/>
          <w:sz w:val="20"/>
          <w:szCs w:val="20"/>
          <w:lang w:eastAsia="ja-JP"/>
        </w:rPr>
        <w:fldChar w:fldCharType="separate"/>
      </w:r>
      <w:r w:rsidR="04972F9B" w:rsidRPr="4594BB78">
        <w:rPr>
          <w:rFonts w:ascii="Arial" w:hAnsi="Arial" w:cs="Arial"/>
          <w:sz w:val="20"/>
          <w:szCs w:val="20"/>
          <w:lang w:val="en-US"/>
        </w:rPr>
        <w:t xml:space="preserve">Table </w:t>
      </w:r>
      <w:r w:rsidR="00D7664E" w:rsidRPr="00251613">
        <w:rPr>
          <w:rFonts w:ascii="Arial" w:hAnsi="Arial" w:cs="Arial"/>
          <w:sz w:val="20"/>
          <w:szCs w:val="20"/>
          <w:lang w:eastAsia="ja-JP"/>
        </w:rPr>
        <w:fldChar w:fldCharType="end"/>
      </w:r>
      <w:r w:rsidRPr="4594BB78">
        <w:rPr>
          <w:rFonts w:ascii="Arial" w:hAnsi="Arial" w:cs="Arial"/>
          <w:sz w:val="20"/>
          <w:szCs w:val="20"/>
          <w:lang w:val="en-US" w:eastAsia="ja-JP"/>
        </w:rPr>
        <w:t xml:space="preserve"> in Appendix. A total of 300K samples are used for the training and the testing is done with 2.5K samples.</w:t>
      </w:r>
    </w:p>
    <w:p w14:paraId="1D4729A0" w14:textId="1E3C86E1" w:rsidR="00D7664E" w:rsidRPr="00DD1E5B" w:rsidRDefault="00D7664E" w:rsidP="00D7664E">
      <w:pPr>
        <w:pStyle w:val="Heading4"/>
        <w:jc w:val="both"/>
      </w:pPr>
      <w:r>
        <w:t xml:space="preserve">4.1.2.3 </w:t>
      </w:r>
      <w:r w:rsidRPr="00DD1E5B">
        <w:t>Simulation parameters</w:t>
      </w:r>
    </w:p>
    <w:p w14:paraId="4E149273" w14:textId="77777777" w:rsidR="00D7664E" w:rsidRPr="00251613" w:rsidRDefault="00D7664E" w:rsidP="00D7664E">
      <w:pPr>
        <w:jc w:val="both"/>
        <w:rPr>
          <w:rFonts w:ascii="Arial" w:hAnsi="Arial" w:cs="Arial"/>
          <w:sz w:val="20"/>
          <w:szCs w:val="20"/>
        </w:rPr>
      </w:pPr>
      <w:r w:rsidRPr="00251613">
        <w:rPr>
          <w:rFonts w:ascii="Arial" w:hAnsi="Arial" w:cs="Arial"/>
          <w:sz w:val="20"/>
          <w:szCs w:val="20"/>
        </w:rPr>
        <w:t xml:space="preserve">In the simulation, 5 CSI-RS measurements are used as the input of the </w:t>
      </w:r>
      <w:r>
        <w:rPr>
          <w:rFonts w:ascii="Arial" w:hAnsi="Arial" w:cs="Arial"/>
          <w:sz w:val="20"/>
          <w:szCs w:val="20"/>
        </w:rPr>
        <w:t>channel</w:t>
      </w:r>
      <w:r w:rsidRPr="00251613">
        <w:rPr>
          <w:rFonts w:ascii="Arial" w:hAnsi="Arial" w:cs="Arial"/>
          <w:sz w:val="20"/>
          <w:szCs w:val="20"/>
        </w:rPr>
        <w:t xml:space="preserve"> prediction block </w:t>
      </w:r>
      <w:r>
        <w:rPr>
          <w:rFonts w:ascii="Arial" w:hAnsi="Arial" w:cs="Arial"/>
          <w:sz w:val="20"/>
          <w:szCs w:val="20"/>
        </w:rPr>
        <w:t xml:space="preserve">shown in Figure 1, </w:t>
      </w:r>
      <w:r w:rsidRPr="00251613">
        <w:rPr>
          <w:rFonts w:ascii="Arial" w:hAnsi="Arial" w:cs="Arial"/>
          <w:sz w:val="20"/>
          <w:szCs w:val="20"/>
        </w:rPr>
        <w:t xml:space="preserve">which outputs 4 predicted channels. The </w:t>
      </w:r>
      <w:r>
        <w:rPr>
          <w:rFonts w:ascii="Arial" w:hAnsi="Arial" w:cs="Arial"/>
          <w:sz w:val="20"/>
          <w:szCs w:val="20"/>
        </w:rPr>
        <w:t xml:space="preserve">CSI </w:t>
      </w:r>
      <w:r w:rsidRPr="00251613">
        <w:rPr>
          <w:rFonts w:ascii="Arial" w:hAnsi="Arial" w:cs="Arial"/>
          <w:sz w:val="20"/>
          <w:szCs w:val="20"/>
        </w:rPr>
        <w:t>prediction</w:t>
      </w:r>
      <w:r>
        <w:rPr>
          <w:rFonts w:ascii="Arial" w:hAnsi="Arial" w:cs="Arial"/>
          <w:sz w:val="20"/>
          <w:szCs w:val="20"/>
        </w:rPr>
        <w:t xml:space="preserve"> related</w:t>
      </w:r>
      <w:r w:rsidRPr="00251613">
        <w:rPr>
          <w:rFonts w:ascii="Arial" w:hAnsi="Arial" w:cs="Arial"/>
          <w:sz w:val="20"/>
          <w:szCs w:val="20"/>
        </w:rPr>
        <w:t xml:space="preserve"> parameters are set to 5/5ms for the observation window and 4/5ms/5ms for the prediction window. The UE speed is 30km/h. Ideal channel estimation is assumed at the UE side</w:t>
      </w:r>
      <w:r>
        <w:rPr>
          <w:rFonts w:ascii="Arial" w:hAnsi="Arial" w:cs="Arial"/>
          <w:sz w:val="20"/>
          <w:szCs w:val="20"/>
        </w:rPr>
        <w:t>.</w:t>
      </w:r>
    </w:p>
    <w:p w14:paraId="06432FE1" w14:textId="3881E9CF" w:rsidR="00D7664E" w:rsidRPr="00117044" w:rsidRDefault="00D7664E" w:rsidP="00D7664E">
      <w:pPr>
        <w:pStyle w:val="Heading3"/>
        <w:rPr>
          <w:lang w:val="en-US"/>
        </w:rPr>
      </w:pPr>
      <w:r w:rsidRPr="00117044">
        <w:rPr>
          <w:lang w:val="en-US"/>
        </w:rPr>
        <w:t>4.1.3 SGCS gain over baselines</w:t>
      </w:r>
    </w:p>
    <w:p w14:paraId="5A908601" w14:textId="5A5DAFBA" w:rsidR="00D7664E" w:rsidRPr="00EB2D79" w:rsidRDefault="00D7664E" w:rsidP="00D7664E">
      <w:pPr>
        <w:rPr>
          <w:sz w:val="20"/>
          <w:szCs w:val="20"/>
        </w:rPr>
      </w:pPr>
      <w:r w:rsidRPr="5022EBA2">
        <w:rPr>
          <w:rFonts w:ascii="Arial" w:hAnsi="Arial" w:cs="Arial"/>
          <w:sz w:val="20"/>
          <w:szCs w:val="20"/>
          <w:lang w:val="en-GB"/>
        </w:rPr>
        <w:t xml:space="preserve">The comparison of mean SGCS gain between the AI-based TSF compression vs Rel. 18 </w:t>
      </w:r>
      <w:proofErr w:type="spellStart"/>
      <w:r w:rsidRPr="5022EBA2">
        <w:rPr>
          <w:rFonts w:ascii="Arial" w:hAnsi="Arial" w:cs="Arial"/>
          <w:sz w:val="20"/>
          <w:szCs w:val="20"/>
          <w:lang w:val="en-GB"/>
        </w:rPr>
        <w:t>eType</w:t>
      </w:r>
      <w:proofErr w:type="spellEnd"/>
      <w:r w:rsidRPr="5022EBA2">
        <w:rPr>
          <w:rFonts w:ascii="Arial" w:hAnsi="Arial" w:cs="Arial"/>
          <w:sz w:val="20"/>
          <w:szCs w:val="20"/>
          <w:lang w:val="en-GB"/>
        </w:rPr>
        <w:t xml:space="preserve"> II codebook</w:t>
      </w:r>
      <w:r w:rsidR="003846DD" w:rsidRPr="5022EBA2">
        <w:rPr>
          <w:rFonts w:ascii="Arial" w:hAnsi="Arial" w:cs="Arial"/>
          <w:sz w:val="20"/>
          <w:szCs w:val="20"/>
          <w:lang w:val="en-GB"/>
        </w:rPr>
        <w:t>-</w:t>
      </w:r>
      <w:r w:rsidRPr="5022EBA2">
        <w:rPr>
          <w:rFonts w:ascii="Arial" w:hAnsi="Arial" w:cs="Arial"/>
          <w:sz w:val="20"/>
          <w:szCs w:val="20"/>
          <w:lang w:val="en-GB"/>
        </w:rPr>
        <w:t>based compression can be seen in the following figure:</w:t>
      </w:r>
    </w:p>
    <w:p w14:paraId="7571C833" w14:textId="77777777" w:rsidR="00D7664E" w:rsidRDefault="00D7664E" w:rsidP="00D7664E">
      <w:pPr>
        <w:jc w:val="center"/>
      </w:pPr>
      <w:r>
        <w:rPr>
          <w:noProof/>
        </w:rPr>
        <w:drawing>
          <wp:inline distT="0" distB="0" distL="0" distR="0" wp14:anchorId="0A9FBA97" wp14:editId="744F84D0">
            <wp:extent cx="4320000" cy="2827321"/>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2827321"/>
                    </a:xfrm>
                    <a:prstGeom prst="rect">
                      <a:avLst/>
                    </a:prstGeom>
                    <a:noFill/>
                  </pic:spPr>
                </pic:pic>
              </a:graphicData>
            </a:graphic>
          </wp:inline>
        </w:drawing>
      </w:r>
    </w:p>
    <w:p w14:paraId="291A45B0" w14:textId="7189BBBF" w:rsidR="00D7664E" w:rsidRPr="00251613" w:rsidRDefault="0B2FC8E9" w:rsidP="4594BB78">
      <w:pPr>
        <w:pStyle w:val="Caption"/>
        <w:jc w:val="center"/>
        <w:rPr>
          <w:highlight w:val="yellow"/>
        </w:rPr>
      </w:pPr>
      <w:r w:rsidRPr="4594BB78">
        <w:rPr>
          <w:rFonts w:ascii="Arial" w:hAnsi="Arial" w:cs="Arial"/>
          <w:sz w:val="20"/>
          <w:szCs w:val="20"/>
          <w:lang w:val="en-US"/>
        </w:rPr>
        <w:t xml:space="preserve">Figure </w:t>
      </w:r>
      <w:r w:rsidR="00D7664E" w:rsidRPr="4594BB78">
        <w:rPr>
          <w:rFonts w:ascii="Arial" w:hAnsi="Arial" w:cs="Arial"/>
          <w:sz w:val="20"/>
          <w:szCs w:val="20"/>
        </w:rPr>
        <w:fldChar w:fldCharType="begin"/>
      </w:r>
      <w:r w:rsidR="00D7664E" w:rsidRPr="00583826">
        <w:rPr>
          <w:rFonts w:ascii="Arial" w:hAnsi="Arial" w:cs="Arial"/>
          <w:sz w:val="20"/>
          <w:szCs w:val="20"/>
          <w:lang w:val="en-US"/>
        </w:rPr>
        <w:instrText xml:space="preserve"> SEQ Figure \* ARABIC </w:instrText>
      </w:r>
      <w:r w:rsidR="00D7664E" w:rsidRPr="4594BB78">
        <w:rPr>
          <w:rFonts w:ascii="Arial" w:hAnsi="Arial" w:cs="Arial"/>
          <w:sz w:val="20"/>
          <w:szCs w:val="20"/>
        </w:rPr>
        <w:fldChar w:fldCharType="separate"/>
      </w:r>
      <w:r w:rsidR="00635047">
        <w:rPr>
          <w:rFonts w:ascii="Arial" w:hAnsi="Arial" w:cs="Arial"/>
          <w:noProof/>
          <w:sz w:val="20"/>
          <w:szCs w:val="20"/>
          <w:lang w:val="en-US"/>
        </w:rPr>
        <w:t>3</w:t>
      </w:r>
      <w:r w:rsidR="00D7664E" w:rsidRPr="4594BB78">
        <w:rPr>
          <w:rFonts w:ascii="Arial" w:hAnsi="Arial" w:cs="Arial"/>
          <w:sz w:val="20"/>
          <w:szCs w:val="20"/>
        </w:rPr>
        <w:fldChar w:fldCharType="end"/>
      </w:r>
      <w:r w:rsidRPr="4594BB78">
        <w:rPr>
          <w:rFonts w:ascii="Arial" w:hAnsi="Arial" w:cs="Arial"/>
          <w:sz w:val="20"/>
          <w:szCs w:val="20"/>
          <w:lang w:val="en-US"/>
        </w:rPr>
        <w:t xml:space="preserve"> SGCS gain of AI-based TSF Compression over Rel. 18 </w:t>
      </w:r>
      <w:proofErr w:type="spellStart"/>
      <w:r w:rsidRPr="4594BB78">
        <w:rPr>
          <w:rFonts w:ascii="Arial" w:hAnsi="Arial" w:cs="Arial"/>
          <w:sz w:val="20"/>
          <w:szCs w:val="20"/>
          <w:lang w:val="en-US"/>
        </w:rPr>
        <w:t>eType</w:t>
      </w:r>
      <w:proofErr w:type="spellEnd"/>
      <w:r w:rsidRPr="4594BB78">
        <w:rPr>
          <w:rFonts w:ascii="Arial" w:hAnsi="Arial" w:cs="Arial"/>
          <w:sz w:val="20"/>
          <w:szCs w:val="20"/>
          <w:lang w:val="en-US"/>
        </w:rPr>
        <w:t xml:space="preserve"> II codebook as a function of CSI payload size. Observation window of 5/5ms, prediction window of 4/5ms/5ms, UE speed of 30km/h, and ideal channel estimation at UE is used.</w:t>
      </w:r>
    </w:p>
    <w:p w14:paraId="6FF03FD6" w14:textId="77777777" w:rsidR="00D7664E" w:rsidRDefault="00D7664E" w:rsidP="00D7664E">
      <w:pPr>
        <w:rPr>
          <w:b/>
          <w:lang w:eastAsia="en-GB"/>
        </w:rPr>
      </w:pPr>
    </w:p>
    <w:p w14:paraId="6ECDD8D8" w14:textId="77777777" w:rsidR="00D7664E" w:rsidRPr="006D04DC" w:rsidRDefault="0B2FC8E9" w:rsidP="4594BB78">
      <w:pPr>
        <w:rPr>
          <w:rFonts w:ascii="Arial" w:hAnsi="Arial" w:cs="Arial"/>
          <w:sz w:val="20"/>
          <w:szCs w:val="20"/>
          <w:lang w:eastAsia="en-GB"/>
        </w:rPr>
      </w:pPr>
      <w:r w:rsidRPr="4594BB78">
        <w:rPr>
          <w:rFonts w:ascii="Arial" w:hAnsi="Arial" w:cs="Arial"/>
          <w:sz w:val="20"/>
          <w:szCs w:val="20"/>
          <w:lang w:val="en-US" w:eastAsia="en-GB"/>
        </w:rPr>
        <w:t xml:space="preserve">From the above figure, we can observe that AI prediction offers performance gain compared to the AR prediction. Additional SGCS gains can be obtained by implementing AI-based TSF compression Case 3 instead of Rel. 18 </w:t>
      </w:r>
      <w:proofErr w:type="spellStart"/>
      <w:r w:rsidRPr="4594BB78">
        <w:rPr>
          <w:rFonts w:ascii="Arial" w:hAnsi="Arial" w:cs="Arial"/>
          <w:sz w:val="20"/>
          <w:szCs w:val="20"/>
          <w:lang w:val="en-US" w:eastAsia="en-GB"/>
        </w:rPr>
        <w:t>eType</w:t>
      </w:r>
      <w:proofErr w:type="spellEnd"/>
      <w:r w:rsidRPr="4594BB78">
        <w:rPr>
          <w:rFonts w:ascii="Arial" w:hAnsi="Arial" w:cs="Arial"/>
          <w:sz w:val="20"/>
          <w:szCs w:val="20"/>
          <w:lang w:val="en-US" w:eastAsia="en-GB"/>
        </w:rPr>
        <w:t xml:space="preserve"> II codebook after the prediction block. The gains vary for different payload sizes. In average, the SGCS gain of AI-TSF compression Case 3 compared to the Rel. 18 </w:t>
      </w:r>
      <w:proofErr w:type="spellStart"/>
      <w:r w:rsidRPr="4594BB78">
        <w:rPr>
          <w:rFonts w:ascii="Arial" w:hAnsi="Arial" w:cs="Arial"/>
          <w:sz w:val="20"/>
          <w:szCs w:val="20"/>
          <w:lang w:val="en-US" w:eastAsia="en-GB"/>
        </w:rPr>
        <w:t>eType</w:t>
      </w:r>
      <w:proofErr w:type="spellEnd"/>
      <w:r w:rsidRPr="4594BB78">
        <w:rPr>
          <w:rFonts w:ascii="Arial" w:hAnsi="Arial" w:cs="Arial"/>
          <w:sz w:val="20"/>
          <w:szCs w:val="20"/>
          <w:lang w:val="en-US" w:eastAsia="en-GB"/>
        </w:rPr>
        <w:t xml:space="preserve"> II codebook for the case of AI CSI prediction is used, is in the range of 1.9% to 8.5%.</w:t>
      </w:r>
    </w:p>
    <w:p w14:paraId="6A04CA15" w14:textId="141ACAE9" w:rsidR="00D7664E" w:rsidRPr="00C44B79" w:rsidRDefault="00D7664E" w:rsidP="00D7664E">
      <w:pPr>
        <w:rPr>
          <w:rFonts w:ascii="Arial" w:hAnsi="Arial" w:cs="Arial"/>
          <w:sz w:val="20"/>
          <w:szCs w:val="20"/>
          <w:lang w:val="en-US" w:eastAsia="en-GB"/>
        </w:rPr>
      </w:pPr>
      <w:r w:rsidRPr="0BD75E01">
        <w:rPr>
          <w:rFonts w:ascii="Arial" w:hAnsi="Arial" w:cs="Arial"/>
          <w:sz w:val="20"/>
          <w:szCs w:val="20"/>
          <w:lang w:val="en-US" w:eastAsia="en-GB"/>
        </w:rPr>
        <w:t xml:space="preserve">A more detail SGCS performance can be seen in the </w:t>
      </w:r>
      <w:r w:rsidR="00CD7EA7">
        <w:rPr>
          <w:rFonts w:ascii="Arial" w:hAnsi="Arial" w:cs="Arial"/>
          <w:sz w:val="20"/>
          <w:szCs w:val="20"/>
          <w:lang w:eastAsia="en-GB"/>
        </w:rPr>
        <w:fldChar w:fldCharType="begin"/>
      </w:r>
      <w:r w:rsidR="00CD7EA7" w:rsidRPr="00C44B79">
        <w:rPr>
          <w:rFonts w:ascii="Arial" w:hAnsi="Arial" w:cs="Arial"/>
          <w:sz w:val="20"/>
          <w:szCs w:val="20"/>
          <w:lang w:val="en-US" w:eastAsia="en-GB"/>
        </w:rPr>
        <w:instrText xml:space="preserve"> REF _Ref178669319 \h </w:instrText>
      </w:r>
      <w:r w:rsidR="00CD7EA7">
        <w:rPr>
          <w:rFonts w:ascii="Arial" w:hAnsi="Arial" w:cs="Arial"/>
          <w:sz w:val="20"/>
          <w:szCs w:val="20"/>
          <w:lang w:eastAsia="en-GB"/>
        </w:rPr>
      </w:r>
      <w:r w:rsidR="00CD7EA7">
        <w:rPr>
          <w:rFonts w:ascii="Arial" w:hAnsi="Arial" w:cs="Arial"/>
          <w:sz w:val="20"/>
          <w:szCs w:val="20"/>
          <w:lang w:eastAsia="en-GB"/>
        </w:rPr>
        <w:fldChar w:fldCharType="separate"/>
      </w:r>
      <w:r w:rsidR="00CD7EA7" w:rsidRPr="0BD75E01">
        <w:rPr>
          <w:rFonts w:ascii="Arial" w:hAnsi="Arial" w:cs="Arial"/>
          <w:sz w:val="20"/>
          <w:szCs w:val="20"/>
          <w:lang w:val="en-US"/>
        </w:rPr>
        <w:t>Table 7</w:t>
      </w:r>
      <w:r w:rsidR="00CD7EA7">
        <w:rPr>
          <w:rFonts w:ascii="Arial" w:hAnsi="Arial" w:cs="Arial"/>
          <w:sz w:val="20"/>
          <w:szCs w:val="20"/>
          <w:lang w:eastAsia="en-GB"/>
        </w:rPr>
        <w:fldChar w:fldCharType="end"/>
      </w:r>
      <w:r w:rsidRPr="0BD75E01">
        <w:rPr>
          <w:rFonts w:ascii="Arial" w:hAnsi="Arial" w:cs="Arial"/>
          <w:sz w:val="20"/>
          <w:szCs w:val="20"/>
          <w:lang w:val="en-US" w:eastAsia="en-GB"/>
        </w:rPr>
        <w:t xml:space="preserve">, where the SGCS performance is listed for each prediction occasion for the case of AI-based CSI prediction followed by rel. 18 </w:t>
      </w:r>
      <w:proofErr w:type="spellStart"/>
      <w:r w:rsidRPr="0BD75E01">
        <w:rPr>
          <w:rFonts w:ascii="Arial" w:hAnsi="Arial" w:cs="Arial"/>
          <w:sz w:val="20"/>
          <w:szCs w:val="20"/>
          <w:lang w:val="en-US" w:eastAsia="en-GB"/>
        </w:rPr>
        <w:t>eType</w:t>
      </w:r>
      <w:proofErr w:type="spellEnd"/>
      <w:r w:rsidRPr="0BD75E01">
        <w:rPr>
          <w:rFonts w:ascii="Arial" w:hAnsi="Arial" w:cs="Arial"/>
          <w:sz w:val="20"/>
          <w:szCs w:val="20"/>
          <w:lang w:val="en-US" w:eastAsia="en-GB"/>
        </w:rPr>
        <w:t xml:space="preserve"> II compression and AI-based CSI prediction followed by AI-TSF compression Case 3. We also present the result for the case of non-AI based prediction (AR) is used as the channel predictor in </w:t>
      </w:r>
      <w:r w:rsidR="00CD7EA7">
        <w:rPr>
          <w:rFonts w:ascii="Arial" w:hAnsi="Arial" w:cs="Arial"/>
          <w:sz w:val="20"/>
          <w:szCs w:val="20"/>
          <w:highlight w:val="yellow"/>
          <w:lang w:eastAsia="en-GB"/>
        </w:rPr>
        <w:fldChar w:fldCharType="begin"/>
      </w:r>
      <w:r w:rsidR="00CD7EA7" w:rsidRPr="00C44B79">
        <w:rPr>
          <w:rFonts w:ascii="Arial" w:hAnsi="Arial" w:cs="Arial"/>
          <w:sz w:val="20"/>
          <w:szCs w:val="20"/>
          <w:lang w:val="en-US" w:eastAsia="en-GB"/>
        </w:rPr>
        <w:instrText xml:space="preserve"> REF _Ref178669329 \h </w:instrText>
      </w:r>
      <w:r w:rsidR="00CD7EA7">
        <w:rPr>
          <w:rFonts w:ascii="Arial" w:hAnsi="Arial" w:cs="Arial"/>
          <w:sz w:val="20"/>
          <w:szCs w:val="20"/>
          <w:highlight w:val="yellow"/>
          <w:lang w:eastAsia="en-GB"/>
        </w:rPr>
      </w:r>
      <w:r w:rsidR="00CD7EA7">
        <w:rPr>
          <w:rFonts w:ascii="Arial" w:hAnsi="Arial" w:cs="Arial"/>
          <w:sz w:val="20"/>
          <w:szCs w:val="20"/>
          <w:highlight w:val="yellow"/>
          <w:lang w:eastAsia="en-GB"/>
        </w:rPr>
        <w:fldChar w:fldCharType="separate"/>
      </w:r>
      <w:r w:rsidR="00CD7EA7" w:rsidRPr="0BD75E01">
        <w:rPr>
          <w:rFonts w:ascii="Arial" w:hAnsi="Arial" w:cs="Arial"/>
          <w:sz w:val="20"/>
          <w:szCs w:val="20"/>
          <w:lang w:val="en-US"/>
        </w:rPr>
        <w:t>Table 8</w:t>
      </w:r>
      <w:r w:rsidR="00CD7EA7">
        <w:rPr>
          <w:rFonts w:ascii="Arial" w:hAnsi="Arial" w:cs="Arial"/>
          <w:sz w:val="20"/>
          <w:szCs w:val="20"/>
          <w:highlight w:val="yellow"/>
          <w:lang w:eastAsia="en-GB"/>
        </w:rPr>
        <w:fldChar w:fldCharType="end"/>
      </w:r>
      <w:r w:rsidRPr="0BD75E01">
        <w:rPr>
          <w:rFonts w:ascii="Arial" w:hAnsi="Arial" w:cs="Arial"/>
          <w:sz w:val="20"/>
          <w:szCs w:val="20"/>
          <w:lang w:val="en-US" w:eastAsia="en-GB"/>
        </w:rPr>
        <w:t>.</w:t>
      </w:r>
    </w:p>
    <w:p w14:paraId="54C96BF5" w14:textId="24E21200" w:rsidR="00D7664E" w:rsidRDefault="00D7664E" w:rsidP="00D7664E">
      <w:pPr>
        <w:pStyle w:val="Caption"/>
        <w:jc w:val="center"/>
        <w:rPr>
          <w:rFonts w:ascii="Arial" w:hAnsi="Arial" w:cs="Arial"/>
          <w:sz w:val="20"/>
          <w:szCs w:val="20"/>
        </w:rPr>
      </w:pPr>
      <w:bookmarkStart w:id="92" w:name="_Ref17866931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0237B9">
        <w:rPr>
          <w:rFonts w:ascii="Arial" w:hAnsi="Arial" w:cs="Arial"/>
          <w:sz w:val="20"/>
          <w:szCs w:val="20"/>
        </w:rPr>
        <w:t>11</w:t>
      </w:r>
      <w:r w:rsidRPr="00251613">
        <w:rPr>
          <w:rFonts w:ascii="Arial" w:hAnsi="Arial" w:cs="Arial"/>
          <w:sz w:val="20"/>
          <w:szCs w:val="20"/>
        </w:rPr>
        <w:fldChar w:fldCharType="end"/>
      </w:r>
      <w:bookmarkEnd w:id="92"/>
      <w:r w:rsidRPr="00251613">
        <w:rPr>
          <w:rFonts w:ascii="Arial" w:hAnsi="Arial" w:cs="Arial"/>
          <w:sz w:val="20"/>
          <w:szCs w:val="20"/>
        </w:rPr>
        <w:t xml:space="preserve"> </w:t>
      </w:r>
      <w:r>
        <w:rPr>
          <w:rFonts w:ascii="Arial" w:hAnsi="Arial" w:cs="Arial"/>
          <w:sz w:val="20"/>
          <w:szCs w:val="20"/>
        </w:rPr>
        <w:t>SGCS performance of TSF Case 3 vs Rel. 18 CB for each AI-predicted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29E9F154" w14:textId="77777777">
        <w:trPr>
          <w:trHeight w:val="283"/>
          <w:jc w:val="center"/>
        </w:trPr>
        <w:tc>
          <w:tcPr>
            <w:tcW w:w="937" w:type="dxa"/>
            <w:vMerge w:val="restart"/>
            <w:shd w:val="clear" w:color="auto" w:fill="E7E6E6" w:themeFill="background2"/>
            <w:vAlign w:val="center"/>
          </w:tcPr>
          <w:p w14:paraId="4E3F7829"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73F194C8"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 xml:space="preserve">Rel. 18 </w:t>
            </w:r>
            <w:proofErr w:type="spellStart"/>
            <w:r w:rsidRPr="5022EBA2">
              <w:rPr>
                <w:rFonts w:ascii="Arial" w:hAnsi="Arial" w:cs="Arial"/>
                <w:b/>
                <w:sz w:val="20"/>
                <w:szCs w:val="20"/>
                <w:lang w:val="en-GB"/>
              </w:rPr>
              <w:t>eType</w:t>
            </w:r>
            <w:proofErr w:type="spellEnd"/>
            <w:r w:rsidRPr="5022EBA2">
              <w:rPr>
                <w:rFonts w:ascii="Arial" w:hAnsi="Arial" w:cs="Arial"/>
                <w:b/>
                <w:sz w:val="20"/>
                <w:szCs w:val="20"/>
                <w:lang w:val="en-GB"/>
              </w:rPr>
              <w:t xml:space="preserve"> II</w:t>
            </w:r>
          </w:p>
        </w:tc>
        <w:tc>
          <w:tcPr>
            <w:tcW w:w="3856" w:type="dxa"/>
            <w:gridSpan w:val="4"/>
            <w:shd w:val="clear" w:color="auto" w:fill="E7E6E6" w:themeFill="background2"/>
            <w:vAlign w:val="center"/>
          </w:tcPr>
          <w:p w14:paraId="15E5BF56"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14D3B187" w14:textId="77777777" w:rsidTr="5022EBA2">
        <w:trPr>
          <w:trHeight w:val="283"/>
          <w:jc w:val="center"/>
        </w:trPr>
        <w:tc>
          <w:tcPr>
            <w:tcW w:w="937" w:type="dxa"/>
            <w:vMerge/>
            <w:vAlign w:val="center"/>
          </w:tcPr>
          <w:p w14:paraId="0EDBE801"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2560229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741BC57B"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6873FC9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4ADFEE7"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6218B9C9"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699C340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2883D7FE"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6501E5A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6F68CB7D" w14:textId="77777777">
        <w:trPr>
          <w:trHeight w:val="283"/>
          <w:jc w:val="center"/>
        </w:trPr>
        <w:tc>
          <w:tcPr>
            <w:tcW w:w="937" w:type="dxa"/>
          </w:tcPr>
          <w:p w14:paraId="184E3F9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0CE9680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0.6080</w:t>
            </w:r>
          </w:p>
        </w:tc>
        <w:tc>
          <w:tcPr>
            <w:tcW w:w="964" w:type="dxa"/>
          </w:tcPr>
          <w:p w14:paraId="7147CF6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0.5963</w:t>
            </w:r>
          </w:p>
        </w:tc>
        <w:tc>
          <w:tcPr>
            <w:tcW w:w="964" w:type="dxa"/>
          </w:tcPr>
          <w:p w14:paraId="6AEC38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0.5625</w:t>
            </w:r>
          </w:p>
        </w:tc>
        <w:tc>
          <w:tcPr>
            <w:tcW w:w="964" w:type="dxa"/>
          </w:tcPr>
          <w:p w14:paraId="0332D75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0.5178</w:t>
            </w:r>
          </w:p>
        </w:tc>
        <w:tc>
          <w:tcPr>
            <w:tcW w:w="964" w:type="dxa"/>
          </w:tcPr>
          <w:p w14:paraId="507C97E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0.6636</w:t>
            </w:r>
          </w:p>
          <w:p w14:paraId="56DC243A"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(9.1%)</w:t>
            </w:r>
          </w:p>
        </w:tc>
        <w:tc>
          <w:tcPr>
            <w:tcW w:w="964" w:type="dxa"/>
          </w:tcPr>
          <w:p w14:paraId="5666B5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0.6468</w:t>
            </w:r>
          </w:p>
          <w:p w14:paraId="3D4C5B6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(8.5%)</w:t>
            </w:r>
          </w:p>
        </w:tc>
        <w:tc>
          <w:tcPr>
            <w:tcW w:w="964" w:type="dxa"/>
          </w:tcPr>
          <w:p w14:paraId="355AD7E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0.6087</w:t>
            </w:r>
          </w:p>
          <w:p w14:paraId="7919AB2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(8.2%)</w:t>
            </w:r>
          </w:p>
        </w:tc>
        <w:tc>
          <w:tcPr>
            <w:tcW w:w="964" w:type="dxa"/>
          </w:tcPr>
          <w:p w14:paraId="68C903F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0.5598</w:t>
            </w:r>
          </w:p>
          <w:p w14:paraId="02AAD98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(8.1%)</w:t>
            </w:r>
          </w:p>
        </w:tc>
      </w:tr>
      <w:tr w:rsidR="00D7664E" w14:paraId="1D1000C8" w14:textId="77777777">
        <w:trPr>
          <w:trHeight w:val="283"/>
          <w:jc w:val="center"/>
        </w:trPr>
        <w:tc>
          <w:tcPr>
            <w:tcW w:w="937" w:type="dxa"/>
          </w:tcPr>
          <w:p w14:paraId="22536F61"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75E4951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0.6873</w:t>
            </w:r>
          </w:p>
        </w:tc>
        <w:tc>
          <w:tcPr>
            <w:tcW w:w="964" w:type="dxa"/>
          </w:tcPr>
          <w:p w14:paraId="5D3927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0.6673</w:t>
            </w:r>
          </w:p>
        </w:tc>
        <w:tc>
          <w:tcPr>
            <w:tcW w:w="964" w:type="dxa"/>
          </w:tcPr>
          <w:p w14:paraId="74BA46D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0.6204</w:t>
            </w:r>
          </w:p>
        </w:tc>
        <w:tc>
          <w:tcPr>
            <w:tcW w:w="964" w:type="dxa"/>
          </w:tcPr>
          <w:p w14:paraId="293C5084"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0.5639</w:t>
            </w:r>
          </w:p>
        </w:tc>
        <w:tc>
          <w:tcPr>
            <w:tcW w:w="964" w:type="dxa"/>
          </w:tcPr>
          <w:p w14:paraId="09E9AA9A"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0.7334</w:t>
            </w:r>
          </w:p>
          <w:p w14:paraId="644296D5"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(6.7%)</w:t>
            </w:r>
          </w:p>
        </w:tc>
        <w:tc>
          <w:tcPr>
            <w:tcW w:w="964" w:type="dxa"/>
          </w:tcPr>
          <w:p w14:paraId="69A14E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0.6971</w:t>
            </w:r>
          </w:p>
          <w:p w14:paraId="6C573919"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c>
          <w:tcPr>
            <w:tcW w:w="964" w:type="dxa"/>
          </w:tcPr>
          <w:p w14:paraId="69365F0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0.6447</w:t>
            </w:r>
          </w:p>
          <w:p w14:paraId="65E78AFE"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(3.9%)</w:t>
            </w:r>
          </w:p>
        </w:tc>
        <w:tc>
          <w:tcPr>
            <w:tcW w:w="964" w:type="dxa"/>
          </w:tcPr>
          <w:p w14:paraId="7ECC261C"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0.5891</w:t>
            </w:r>
          </w:p>
          <w:p w14:paraId="78DEF95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(4.5%)</w:t>
            </w:r>
          </w:p>
        </w:tc>
      </w:tr>
      <w:tr w:rsidR="00D7664E" w14:paraId="6D66EADE" w14:textId="77777777">
        <w:trPr>
          <w:trHeight w:val="283"/>
          <w:jc w:val="center"/>
        </w:trPr>
        <w:tc>
          <w:tcPr>
            <w:tcW w:w="937" w:type="dxa"/>
          </w:tcPr>
          <w:p w14:paraId="09FAB67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7237142C"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0.7218</w:t>
            </w:r>
          </w:p>
        </w:tc>
        <w:tc>
          <w:tcPr>
            <w:tcW w:w="964" w:type="dxa"/>
          </w:tcPr>
          <w:p w14:paraId="460DE27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0.7038</w:t>
            </w:r>
          </w:p>
        </w:tc>
        <w:tc>
          <w:tcPr>
            <w:tcW w:w="964" w:type="dxa"/>
          </w:tcPr>
          <w:p w14:paraId="1DB66453"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0.6496</w:t>
            </w:r>
          </w:p>
        </w:tc>
        <w:tc>
          <w:tcPr>
            <w:tcW w:w="964" w:type="dxa"/>
          </w:tcPr>
          <w:p w14:paraId="79337D3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0.5820</w:t>
            </w:r>
          </w:p>
        </w:tc>
        <w:tc>
          <w:tcPr>
            <w:tcW w:w="964" w:type="dxa"/>
          </w:tcPr>
          <w:p w14:paraId="4758C376"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0.7478</w:t>
            </w:r>
          </w:p>
          <w:p w14:paraId="334F5D2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(3.6%)</w:t>
            </w:r>
          </w:p>
        </w:tc>
        <w:tc>
          <w:tcPr>
            <w:tcW w:w="964" w:type="dxa"/>
          </w:tcPr>
          <w:p w14:paraId="06B5B8D4"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0.7076</w:t>
            </w:r>
          </w:p>
          <w:p w14:paraId="048042B5"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(0.5%)</w:t>
            </w:r>
          </w:p>
        </w:tc>
        <w:tc>
          <w:tcPr>
            <w:tcW w:w="964" w:type="dxa"/>
          </w:tcPr>
          <w:p w14:paraId="478BDB3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0.6544</w:t>
            </w:r>
          </w:p>
          <w:p w14:paraId="5B66A9E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(0.7%)</w:t>
            </w:r>
          </w:p>
        </w:tc>
        <w:tc>
          <w:tcPr>
            <w:tcW w:w="964" w:type="dxa"/>
          </w:tcPr>
          <w:p w14:paraId="0C9198C1"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0.5970</w:t>
            </w:r>
          </w:p>
          <w:p w14:paraId="489DEBA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(2.6%)</w:t>
            </w:r>
          </w:p>
        </w:tc>
      </w:tr>
      <w:tr w:rsidR="00D7664E" w14:paraId="01A60CC7" w14:textId="77777777">
        <w:trPr>
          <w:trHeight w:val="283"/>
          <w:jc w:val="center"/>
        </w:trPr>
        <w:tc>
          <w:tcPr>
            <w:tcW w:w="937" w:type="dxa"/>
          </w:tcPr>
          <w:p w14:paraId="204D2822"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4B095FF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0.7432</w:t>
            </w:r>
          </w:p>
        </w:tc>
        <w:tc>
          <w:tcPr>
            <w:tcW w:w="964" w:type="dxa"/>
          </w:tcPr>
          <w:p w14:paraId="41B368B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0.7197</w:t>
            </w:r>
          </w:p>
        </w:tc>
        <w:tc>
          <w:tcPr>
            <w:tcW w:w="964" w:type="dxa"/>
          </w:tcPr>
          <w:p w14:paraId="1AC5E49E"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0.6620</w:t>
            </w:r>
          </w:p>
        </w:tc>
        <w:tc>
          <w:tcPr>
            <w:tcW w:w="964" w:type="dxa"/>
          </w:tcPr>
          <w:p w14:paraId="34E03F9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0.5910</w:t>
            </w:r>
          </w:p>
        </w:tc>
        <w:tc>
          <w:tcPr>
            <w:tcW w:w="964" w:type="dxa"/>
          </w:tcPr>
          <w:p w14:paraId="19F4548E"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0.7842</w:t>
            </w:r>
          </w:p>
          <w:p w14:paraId="4D5C971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(5.5%)</w:t>
            </w:r>
          </w:p>
        </w:tc>
        <w:tc>
          <w:tcPr>
            <w:tcW w:w="964" w:type="dxa"/>
          </w:tcPr>
          <w:p w14:paraId="741E10F8"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0.7330</w:t>
            </w:r>
          </w:p>
          <w:p w14:paraId="407DE757"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(1.8%)</w:t>
            </w:r>
          </w:p>
        </w:tc>
        <w:tc>
          <w:tcPr>
            <w:tcW w:w="964" w:type="dxa"/>
          </w:tcPr>
          <w:p w14:paraId="3920C82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0.6745</w:t>
            </w:r>
          </w:p>
          <w:p w14:paraId="39AB47F3"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(1.9%)</w:t>
            </w:r>
          </w:p>
        </w:tc>
        <w:tc>
          <w:tcPr>
            <w:tcW w:w="964" w:type="dxa"/>
          </w:tcPr>
          <w:p w14:paraId="7AF40F90"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0.6113</w:t>
            </w:r>
          </w:p>
          <w:p w14:paraId="000602CC"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(3.4%)</w:t>
            </w:r>
          </w:p>
        </w:tc>
      </w:tr>
      <w:tr w:rsidR="00D7664E" w14:paraId="609EC390" w14:textId="77777777">
        <w:trPr>
          <w:trHeight w:val="283"/>
          <w:jc w:val="center"/>
        </w:trPr>
        <w:tc>
          <w:tcPr>
            <w:tcW w:w="937" w:type="dxa"/>
          </w:tcPr>
          <w:p w14:paraId="5A44D867"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1E2ED210"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0.7471</w:t>
            </w:r>
          </w:p>
        </w:tc>
        <w:tc>
          <w:tcPr>
            <w:tcW w:w="964" w:type="dxa"/>
          </w:tcPr>
          <w:p w14:paraId="053D622B"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0.7220</w:t>
            </w:r>
          </w:p>
        </w:tc>
        <w:tc>
          <w:tcPr>
            <w:tcW w:w="964" w:type="dxa"/>
          </w:tcPr>
          <w:p w14:paraId="1EEBC17F"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0.6632</w:t>
            </w:r>
          </w:p>
        </w:tc>
        <w:tc>
          <w:tcPr>
            <w:tcW w:w="964" w:type="dxa"/>
          </w:tcPr>
          <w:p w14:paraId="556AEF9D"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0.5922</w:t>
            </w:r>
          </w:p>
        </w:tc>
        <w:tc>
          <w:tcPr>
            <w:tcW w:w="964" w:type="dxa"/>
          </w:tcPr>
          <w:p w14:paraId="02774902"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0.8113</w:t>
            </w:r>
          </w:p>
          <w:p w14:paraId="35388594"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54694CE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0.7562</w:t>
            </w:r>
          </w:p>
          <w:p w14:paraId="66B8AF28"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(4.7%)</w:t>
            </w:r>
          </w:p>
        </w:tc>
        <w:tc>
          <w:tcPr>
            <w:tcW w:w="964" w:type="dxa"/>
          </w:tcPr>
          <w:p w14:paraId="56247E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0.6924</w:t>
            </w:r>
          </w:p>
          <w:p w14:paraId="51262B6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(4.4%)</w:t>
            </w:r>
          </w:p>
        </w:tc>
        <w:tc>
          <w:tcPr>
            <w:tcW w:w="964" w:type="dxa"/>
          </w:tcPr>
          <w:p w14:paraId="405CF2E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0.6218</w:t>
            </w:r>
          </w:p>
          <w:p w14:paraId="48E05161"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(5.0%)</w:t>
            </w:r>
          </w:p>
        </w:tc>
      </w:tr>
      <w:tr w:rsidR="00D7664E" w14:paraId="0E3BF4B1" w14:textId="77777777">
        <w:trPr>
          <w:trHeight w:val="283"/>
          <w:jc w:val="center"/>
        </w:trPr>
        <w:tc>
          <w:tcPr>
            <w:tcW w:w="937" w:type="dxa"/>
          </w:tcPr>
          <w:p w14:paraId="45C156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25219CD7"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0.7645</w:t>
            </w:r>
          </w:p>
        </w:tc>
        <w:tc>
          <w:tcPr>
            <w:tcW w:w="964" w:type="dxa"/>
          </w:tcPr>
          <w:p w14:paraId="158A9A22"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0.7376</w:t>
            </w:r>
          </w:p>
        </w:tc>
        <w:tc>
          <w:tcPr>
            <w:tcW w:w="964" w:type="dxa"/>
          </w:tcPr>
          <w:p w14:paraId="0147BC68"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0.6757</w:t>
            </w:r>
          </w:p>
        </w:tc>
        <w:tc>
          <w:tcPr>
            <w:tcW w:w="964" w:type="dxa"/>
          </w:tcPr>
          <w:p w14:paraId="3813A225" w14:textId="77777777" w:rsidR="00D7664E" w:rsidRPr="00C20614" w:rsidRDefault="00D7664E">
            <w:pPr>
              <w:spacing w:after="0"/>
              <w:jc w:val="right"/>
              <w:rPr>
                <w:rFonts w:ascii="Arial" w:hAnsi="Arial" w:cs="Arial"/>
                <w:sz w:val="20"/>
                <w:szCs w:val="20"/>
                <w:lang w:eastAsia="en-GB"/>
              </w:rPr>
            </w:pPr>
            <w:r w:rsidRPr="006D04DC">
              <w:rPr>
                <w:rFonts w:ascii="Arial" w:hAnsi="Arial" w:cs="Arial"/>
                <w:color w:val="000000" w:themeColor="text1"/>
                <w:kern w:val="24"/>
                <w:sz w:val="20"/>
                <w:szCs w:val="20"/>
              </w:rPr>
              <w:t>0.6008</w:t>
            </w:r>
          </w:p>
        </w:tc>
        <w:tc>
          <w:tcPr>
            <w:tcW w:w="964" w:type="dxa"/>
          </w:tcPr>
          <w:p w14:paraId="64404067"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0.8299</w:t>
            </w:r>
          </w:p>
          <w:p w14:paraId="0FF3A85B"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(8.6%)</w:t>
            </w:r>
          </w:p>
        </w:tc>
        <w:tc>
          <w:tcPr>
            <w:tcW w:w="964" w:type="dxa"/>
          </w:tcPr>
          <w:p w14:paraId="118E64FB"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0.7704</w:t>
            </w:r>
          </w:p>
          <w:p w14:paraId="1EC4B452"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(4.4%)</w:t>
            </w:r>
          </w:p>
        </w:tc>
        <w:tc>
          <w:tcPr>
            <w:tcW w:w="964" w:type="dxa"/>
          </w:tcPr>
          <w:p w14:paraId="7B467E09"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0.7017</w:t>
            </w:r>
          </w:p>
          <w:p w14:paraId="5A5E0DB6" w14:textId="77777777" w:rsidR="00D7664E" w:rsidRPr="00C20614" w:rsidRDefault="00D7664E">
            <w:pPr>
              <w:spacing w:after="0"/>
              <w:jc w:val="right"/>
              <w:rPr>
                <w:rFonts w:ascii="Arial" w:hAnsi="Arial" w:cs="Arial"/>
                <w:sz w:val="20"/>
                <w:szCs w:val="20"/>
                <w:lang w:eastAsia="en-GB"/>
              </w:rPr>
            </w:pPr>
            <w:r>
              <w:rPr>
                <w:rFonts w:ascii="Arial" w:hAnsi="Arial" w:cs="Arial"/>
                <w:color w:val="000000" w:themeColor="text1"/>
                <w:kern w:val="24"/>
                <w:sz w:val="20"/>
                <w:szCs w:val="20"/>
              </w:rPr>
              <w:t>(3.8%)</w:t>
            </w:r>
          </w:p>
        </w:tc>
        <w:tc>
          <w:tcPr>
            <w:tcW w:w="964" w:type="dxa"/>
          </w:tcPr>
          <w:p w14:paraId="6540F56D" w14:textId="77777777" w:rsidR="00D7664E" w:rsidRDefault="00D7664E">
            <w:pPr>
              <w:spacing w:after="0"/>
              <w:jc w:val="right"/>
              <w:rPr>
                <w:rFonts w:ascii="Arial" w:hAnsi="Arial" w:cs="Arial"/>
                <w:color w:val="000000" w:themeColor="text1"/>
                <w:kern w:val="24"/>
                <w:sz w:val="20"/>
                <w:szCs w:val="20"/>
              </w:rPr>
            </w:pPr>
            <w:r w:rsidRPr="006D04DC">
              <w:rPr>
                <w:rFonts w:ascii="Arial" w:hAnsi="Arial" w:cs="Arial"/>
                <w:color w:val="000000" w:themeColor="text1"/>
                <w:kern w:val="24"/>
                <w:sz w:val="20"/>
                <w:szCs w:val="20"/>
              </w:rPr>
              <w:t>0.6288</w:t>
            </w:r>
          </w:p>
          <w:p w14:paraId="08144F89"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(4.7%)</w:t>
            </w:r>
          </w:p>
        </w:tc>
      </w:tr>
    </w:tbl>
    <w:p w14:paraId="2D26ED70" w14:textId="5E2CB4C1" w:rsidR="00D7664E" w:rsidRDefault="00D7664E" w:rsidP="00D7664E">
      <w:pPr>
        <w:pStyle w:val="Caption"/>
        <w:jc w:val="center"/>
        <w:rPr>
          <w:rFonts w:ascii="Arial" w:hAnsi="Arial" w:cs="Arial"/>
          <w:sz w:val="20"/>
          <w:szCs w:val="20"/>
        </w:rPr>
      </w:pPr>
      <w:bookmarkStart w:id="93" w:name="_Ref178669329"/>
      <w:r w:rsidRPr="00251613">
        <w:rPr>
          <w:rFonts w:ascii="Arial" w:hAnsi="Arial" w:cs="Arial"/>
          <w:sz w:val="20"/>
          <w:szCs w:val="20"/>
        </w:rPr>
        <w:t xml:space="preserve">Table </w:t>
      </w:r>
      <w:r w:rsidRPr="00251613">
        <w:rPr>
          <w:rFonts w:ascii="Arial" w:hAnsi="Arial" w:cs="Arial"/>
          <w:sz w:val="20"/>
          <w:szCs w:val="20"/>
        </w:rPr>
        <w:fldChar w:fldCharType="begin"/>
      </w:r>
      <w:r w:rsidRPr="00251613">
        <w:rPr>
          <w:rFonts w:ascii="Arial" w:hAnsi="Arial" w:cs="Arial"/>
          <w:sz w:val="20"/>
          <w:szCs w:val="20"/>
        </w:rPr>
        <w:instrText xml:space="preserve"> SEQ Table \* ARABIC </w:instrText>
      </w:r>
      <w:r w:rsidRPr="00251613">
        <w:rPr>
          <w:rFonts w:ascii="Arial" w:hAnsi="Arial" w:cs="Arial"/>
          <w:sz w:val="20"/>
          <w:szCs w:val="20"/>
        </w:rPr>
        <w:fldChar w:fldCharType="separate"/>
      </w:r>
      <w:r w:rsidR="000237B9">
        <w:rPr>
          <w:rFonts w:ascii="Arial" w:hAnsi="Arial" w:cs="Arial"/>
          <w:sz w:val="20"/>
          <w:szCs w:val="20"/>
        </w:rPr>
        <w:t>12</w:t>
      </w:r>
      <w:r w:rsidRPr="00251613">
        <w:rPr>
          <w:rFonts w:ascii="Arial" w:hAnsi="Arial" w:cs="Arial"/>
          <w:sz w:val="20"/>
          <w:szCs w:val="20"/>
        </w:rPr>
        <w:fldChar w:fldCharType="end"/>
      </w:r>
      <w:bookmarkEnd w:id="93"/>
      <w:r w:rsidRPr="00251613">
        <w:rPr>
          <w:rFonts w:ascii="Arial" w:hAnsi="Arial" w:cs="Arial"/>
          <w:sz w:val="20"/>
          <w:szCs w:val="20"/>
        </w:rPr>
        <w:t xml:space="preserve"> </w:t>
      </w:r>
      <w:r>
        <w:rPr>
          <w:rFonts w:ascii="Arial" w:hAnsi="Arial" w:cs="Arial"/>
          <w:sz w:val="20"/>
          <w:szCs w:val="20"/>
        </w:rPr>
        <w:t>SGCS performance of TSF Case 3 vs Rel. 18 CB for each AR-predicted occasion.</w:t>
      </w:r>
    </w:p>
    <w:tbl>
      <w:tblPr>
        <w:tblStyle w:val="TableGrid"/>
        <w:tblW w:w="0" w:type="auto"/>
        <w:jc w:val="center"/>
        <w:tblCellMar>
          <w:top w:w="28" w:type="dxa"/>
          <w:left w:w="85" w:type="dxa"/>
          <w:right w:w="85" w:type="dxa"/>
        </w:tblCellMar>
        <w:tblLook w:val="04A0" w:firstRow="1" w:lastRow="0" w:firstColumn="1" w:lastColumn="0" w:noHBand="0" w:noVBand="1"/>
      </w:tblPr>
      <w:tblGrid>
        <w:gridCol w:w="937"/>
        <w:gridCol w:w="964"/>
        <w:gridCol w:w="964"/>
        <w:gridCol w:w="964"/>
        <w:gridCol w:w="964"/>
        <w:gridCol w:w="964"/>
        <w:gridCol w:w="964"/>
        <w:gridCol w:w="964"/>
        <w:gridCol w:w="964"/>
      </w:tblGrid>
      <w:tr w:rsidR="00D7664E" w14:paraId="4DFA4348" w14:textId="77777777">
        <w:trPr>
          <w:trHeight w:val="283"/>
          <w:jc w:val="center"/>
        </w:trPr>
        <w:tc>
          <w:tcPr>
            <w:tcW w:w="937" w:type="dxa"/>
            <w:vMerge w:val="restart"/>
            <w:shd w:val="clear" w:color="auto" w:fill="E7E6E6" w:themeFill="background2"/>
            <w:vAlign w:val="center"/>
          </w:tcPr>
          <w:p w14:paraId="496FB1EF" w14:textId="77777777" w:rsidR="00D7664E" w:rsidRPr="00C20614" w:rsidRDefault="00D7664E">
            <w:pPr>
              <w:spacing w:after="0"/>
              <w:jc w:val="center"/>
              <w:rPr>
                <w:rFonts w:ascii="Arial" w:hAnsi="Arial" w:cs="Arial"/>
                <w:b/>
                <w:bCs/>
                <w:sz w:val="20"/>
                <w:szCs w:val="20"/>
                <w:lang w:eastAsia="en-GB"/>
              </w:rPr>
            </w:pPr>
            <w:r w:rsidRPr="00C20614">
              <w:rPr>
                <w:rFonts w:ascii="Arial" w:hAnsi="Arial" w:cs="Arial"/>
                <w:b/>
                <w:bCs/>
                <w:sz w:val="20"/>
                <w:szCs w:val="20"/>
                <w:lang w:eastAsia="en-GB"/>
              </w:rPr>
              <w:t>Payload size (bits)</w:t>
            </w:r>
          </w:p>
        </w:tc>
        <w:tc>
          <w:tcPr>
            <w:tcW w:w="3856" w:type="dxa"/>
            <w:gridSpan w:val="4"/>
            <w:shd w:val="clear" w:color="auto" w:fill="E7E6E6" w:themeFill="background2"/>
            <w:vAlign w:val="center"/>
          </w:tcPr>
          <w:p w14:paraId="5D0A0C44" w14:textId="77777777" w:rsidR="00D7664E" w:rsidRPr="00C20614" w:rsidRDefault="00D7664E">
            <w:pPr>
              <w:spacing w:after="0"/>
              <w:jc w:val="center"/>
              <w:rPr>
                <w:rFonts w:ascii="Arial" w:hAnsi="Arial" w:cs="Arial"/>
                <w:b/>
                <w:sz w:val="20"/>
                <w:szCs w:val="20"/>
                <w:lang w:val="en-GB" w:eastAsia="en-GB"/>
              </w:rPr>
            </w:pPr>
            <w:r w:rsidRPr="5022EBA2">
              <w:rPr>
                <w:rFonts w:ascii="Arial" w:hAnsi="Arial" w:cs="Arial"/>
                <w:b/>
                <w:sz w:val="20"/>
                <w:szCs w:val="20"/>
                <w:lang w:val="en-GB"/>
              </w:rPr>
              <w:t xml:space="preserve">Rel. 18 </w:t>
            </w:r>
            <w:proofErr w:type="spellStart"/>
            <w:r w:rsidRPr="5022EBA2">
              <w:rPr>
                <w:rFonts w:ascii="Arial" w:hAnsi="Arial" w:cs="Arial"/>
                <w:b/>
                <w:sz w:val="20"/>
                <w:szCs w:val="20"/>
                <w:lang w:val="en-GB"/>
              </w:rPr>
              <w:t>eType</w:t>
            </w:r>
            <w:proofErr w:type="spellEnd"/>
            <w:r w:rsidRPr="5022EBA2">
              <w:rPr>
                <w:rFonts w:ascii="Arial" w:hAnsi="Arial" w:cs="Arial"/>
                <w:b/>
                <w:sz w:val="20"/>
                <w:szCs w:val="20"/>
                <w:lang w:val="en-GB"/>
              </w:rPr>
              <w:t xml:space="preserve"> II</w:t>
            </w:r>
          </w:p>
        </w:tc>
        <w:tc>
          <w:tcPr>
            <w:tcW w:w="3856" w:type="dxa"/>
            <w:gridSpan w:val="4"/>
            <w:shd w:val="clear" w:color="auto" w:fill="E7E6E6" w:themeFill="background2"/>
            <w:vAlign w:val="center"/>
          </w:tcPr>
          <w:p w14:paraId="658582DD" w14:textId="77777777" w:rsidR="00D7664E" w:rsidRPr="00C20614" w:rsidRDefault="00D7664E">
            <w:pPr>
              <w:spacing w:after="0"/>
              <w:jc w:val="center"/>
              <w:rPr>
                <w:rFonts w:ascii="Arial" w:hAnsi="Arial" w:cs="Arial"/>
                <w:b/>
                <w:bCs/>
                <w:sz w:val="20"/>
                <w:szCs w:val="20"/>
                <w:lang w:eastAsia="en-GB"/>
              </w:rPr>
            </w:pPr>
            <w:r>
              <w:rPr>
                <w:rFonts w:ascii="Arial" w:hAnsi="Arial" w:cs="Arial"/>
                <w:b/>
                <w:sz w:val="20"/>
                <w:szCs w:val="20"/>
              </w:rPr>
              <w:t>AI TSF Compression Case 3</w:t>
            </w:r>
          </w:p>
        </w:tc>
      </w:tr>
      <w:tr w:rsidR="00D7664E" w14:paraId="04D99887" w14:textId="77777777" w:rsidTr="1A72AFCB">
        <w:trPr>
          <w:trHeight w:val="283"/>
          <w:jc w:val="center"/>
        </w:trPr>
        <w:tc>
          <w:tcPr>
            <w:tcW w:w="937" w:type="dxa"/>
            <w:vMerge/>
            <w:vAlign w:val="center"/>
          </w:tcPr>
          <w:p w14:paraId="14F409AF" w14:textId="77777777" w:rsidR="00D7664E" w:rsidRPr="00C20614" w:rsidRDefault="00D7664E">
            <w:pPr>
              <w:spacing w:after="0"/>
              <w:jc w:val="center"/>
              <w:rPr>
                <w:rFonts w:ascii="Arial" w:hAnsi="Arial" w:cs="Arial"/>
                <w:b/>
                <w:bCs/>
                <w:sz w:val="20"/>
                <w:szCs w:val="20"/>
                <w:lang w:eastAsia="en-GB"/>
              </w:rPr>
            </w:pPr>
          </w:p>
        </w:tc>
        <w:tc>
          <w:tcPr>
            <w:tcW w:w="964" w:type="dxa"/>
            <w:shd w:val="clear" w:color="auto" w:fill="E7E6E6" w:themeFill="background2"/>
            <w:vAlign w:val="center"/>
          </w:tcPr>
          <w:p w14:paraId="712440F5"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16DCF4A9"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5A2C266"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40089613" w14:textId="77777777" w:rsidR="00D7664E" w:rsidRPr="00807803"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c>
          <w:tcPr>
            <w:tcW w:w="964" w:type="dxa"/>
            <w:shd w:val="clear" w:color="auto" w:fill="E7E6E6" w:themeFill="background2"/>
            <w:vAlign w:val="center"/>
          </w:tcPr>
          <w:p w14:paraId="24723AA2"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p>
        </w:tc>
        <w:tc>
          <w:tcPr>
            <w:tcW w:w="964" w:type="dxa"/>
            <w:shd w:val="clear" w:color="auto" w:fill="E7E6E6" w:themeFill="background2"/>
            <w:vAlign w:val="center"/>
          </w:tcPr>
          <w:p w14:paraId="4D4029A0"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p>
        </w:tc>
        <w:tc>
          <w:tcPr>
            <w:tcW w:w="964" w:type="dxa"/>
            <w:shd w:val="clear" w:color="auto" w:fill="E7E6E6" w:themeFill="background2"/>
            <w:vAlign w:val="center"/>
          </w:tcPr>
          <w:p w14:paraId="3189B19F"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p>
        </w:tc>
        <w:tc>
          <w:tcPr>
            <w:tcW w:w="964" w:type="dxa"/>
            <w:shd w:val="clear" w:color="auto" w:fill="E7E6E6" w:themeFill="background2"/>
            <w:vAlign w:val="center"/>
          </w:tcPr>
          <w:p w14:paraId="0A6FFA14" w14:textId="77777777" w:rsidR="00D7664E" w:rsidRPr="00C20614" w:rsidRDefault="00D7664E">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p>
        </w:tc>
      </w:tr>
      <w:tr w:rsidR="00D7664E" w14:paraId="7F90227E" w14:textId="77777777">
        <w:trPr>
          <w:trHeight w:val="283"/>
          <w:jc w:val="center"/>
        </w:trPr>
        <w:tc>
          <w:tcPr>
            <w:tcW w:w="937" w:type="dxa"/>
          </w:tcPr>
          <w:p w14:paraId="2ABD1C8E"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65</w:t>
            </w:r>
          </w:p>
        </w:tc>
        <w:tc>
          <w:tcPr>
            <w:tcW w:w="964" w:type="dxa"/>
          </w:tcPr>
          <w:p w14:paraId="33FD3F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0.5947</w:t>
            </w:r>
          </w:p>
        </w:tc>
        <w:tc>
          <w:tcPr>
            <w:tcW w:w="964" w:type="dxa"/>
          </w:tcPr>
          <w:p w14:paraId="156DF8D8"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0.5605</w:t>
            </w:r>
          </w:p>
        </w:tc>
        <w:tc>
          <w:tcPr>
            <w:tcW w:w="964" w:type="dxa"/>
          </w:tcPr>
          <w:p w14:paraId="36F039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0.5170</w:t>
            </w:r>
          </w:p>
        </w:tc>
        <w:tc>
          <w:tcPr>
            <w:tcW w:w="964" w:type="dxa"/>
          </w:tcPr>
          <w:p w14:paraId="38D0603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0.4803</w:t>
            </w:r>
          </w:p>
        </w:tc>
        <w:tc>
          <w:tcPr>
            <w:tcW w:w="964" w:type="dxa"/>
          </w:tcPr>
          <w:p w14:paraId="2D078794" w14:textId="77777777" w:rsidR="00D7664E" w:rsidRPr="00101531" w:rsidRDefault="00D7664E">
            <w:pPr>
              <w:pStyle w:val="NormalWeb"/>
              <w:spacing w:before="0" w:beforeAutospacing="0" w:after="40" w:afterAutospacing="0"/>
              <w:jc w:val="right"/>
              <w:textAlignment w:val="bottom"/>
              <w:rPr>
                <w:rFonts w:ascii="Arial" w:hAnsi="Arial" w:cs="Arial"/>
                <w:kern w:val="0"/>
                <w:sz w:val="20"/>
                <w:szCs w:val="20"/>
                <w14:ligatures w14:val="none"/>
              </w:rPr>
            </w:pPr>
            <w:r w:rsidRPr="00101531">
              <w:rPr>
                <w:rFonts w:ascii="Arial" w:hAnsi="Arial" w:cs="Arial"/>
                <w:color w:val="000000" w:themeColor="text1"/>
                <w:kern w:val="24"/>
                <w:sz w:val="20"/>
                <w:szCs w:val="20"/>
              </w:rPr>
              <w:t>0.6452</w:t>
            </w:r>
          </w:p>
          <w:p w14:paraId="14E906B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(8.5%)</w:t>
            </w:r>
          </w:p>
        </w:tc>
        <w:tc>
          <w:tcPr>
            <w:tcW w:w="964" w:type="dxa"/>
          </w:tcPr>
          <w:p w14:paraId="4AB28A8B"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0.6065</w:t>
            </w:r>
          </w:p>
          <w:p w14:paraId="3E79D2F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(8.2%)</w:t>
            </w:r>
          </w:p>
        </w:tc>
        <w:tc>
          <w:tcPr>
            <w:tcW w:w="964" w:type="dxa"/>
          </w:tcPr>
          <w:p w14:paraId="629EE06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0.5615</w:t>
            </w:r>
          </w:p>
          <w:p w14:paraId="0413189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(8.6%)</w:t>
            </w:r>
          </w:p>
        </w:tc>
        <w:tc>
          <w:tcPr>
            <w:tcW w:w="964" w:type="dxa"/>
          </w:tcPr>
          <w:p w14:paraId="6BA2746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0.5141</w:t>
            </w:r>
          </w:p>
          <w:p w14:paraId="525770D3"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(7.0%)</w:t>
            </w:r>
          </w:p>
        </w:tc>
      </w:tr>
      <w:tr w:rsidR="00D7664E" w14:paraId="6E127BCE" w14:textId="77777777">
        <w:trPr>
          <w:trHeight w:val="283"/>
          <w:jc w:val="center"/>
        </w:trPr>
        <w:tc>
          <w:tcPr>
            <w:tcW w:w="937" w:type="dxa"/>
          </w:tcPr>
          <w:p w14:paraId="578845CA"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172</w:t>
            </w:r>
          </w:p>
        </w:tc>
        <w:tc>
          <w:tcPr>
            <w:tcW w:w="964" w:type="dxa"/>
          </w:tcPr>
          <w:p w14:paraId="21EA46B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0.6671</w:t>
            </w:r>
          </w:p>
        </w:tc>
        <w:tc>
          <w:tcPr>
            <w:tcW w:w="964" w:type="dxa"/>
          </w:tcPr>
          <w:p w14:paraId="33A7259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0.6175</w:t>
            </w:r>
          </w:p>
        </w:tc>
        <w:tc>
          <w:tcPr>
            <w:tcW w:w="964" w:type="dxa"/>
          </w:tcPr>
          <w:p w14:paraId="2E5995D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0.5576</w:t>
            </w:r>
          </w:p>
        </w:tc>
        <w:tc>
          <w:tcPr>
            <w:tcW w:w="964" w:type="dxa"/>
          </w:tcPr>
          <w:p w14:paraId="3DD5B18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0.5111</w:t>
            </w:r>
          </w:p>
        </w:tc>
        <w:tc>
          <w:tcPr>
            <w:tcW w:w="964" w:type="dxa"/>
          </w:tcPr>
          <w:p w14:paraId="4A08FEE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0.7109</w:t>
            </w:r>
          </w:p>
          <w:p w14:paraId="5628DDB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(6.6%)</w:t>
            </w:r>
          </w:p>
        </w:tc>
        <w:tc>
          <w:tcPr>
            <w:tcW w:w="964" w:type="dxa"/>
          </w:tcPr>
          <w:p w14:paraId="78CE3C2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0.6421</w:t>
            </w:r>
          </w:p>
          <w:p w14:paraId="1AE65E04"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(4.0%)</w:t>
            </w:r>
          </w:p>
        </w:tc>
        <w:tc>
          <w:tcPr>
            <w:tcW w:w="964" w:type="dxa"/>
          </w:tcPr>
          <w:p w14:paraId="12B17BA0"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0.5814</w:t>
            </w:r>
          </w:p>
          <w:p w14:paraId="3DE057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627B7B0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0.5264</w:t>
            </w:r>
          </w:p>
          <w:p w14:paraId="362CC1C5"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r>
      <w:tr w:rsidR="00D7664E" w14:paraId="5C2AB61E" w14:textId="77777777">
        <w:trPr>
          <w:trHeight w:val="283"/>
          <w:jc w:val="center"/>
        </w:trPr>
        <w:tc>
          <w:tcPr>
            <w:tcW w:w="937" w:type="dxa"/>
          </w:tcPr>
          <w:p w14:paraId="5624747D"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208</w:t>
            </w:r>
          </w:p>
        </w:tc>
        <w:tc>
          <w:tcPr>
            <w:tcW w:w="964" w:type="dxa"/>
          </w:tcPr>
          <w:p w14:paraId="4F95B38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0.6923</w:t>
            </w:r>
          </w:p>
        </w:tc>
        <w:tc>
          <w:tcPr>
            <w:tcW w:w="964" w:type="dxa"/>
          </w:tcPr>
          <w:p w14:paraId="3D1627C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0.6387</w:t>
            </w:r>
          </w:p>
        </w:tc>
        <w:tc>
          <w:tcPr>
            <w:tcW w:w="964" w:type="dxa"/>
          </w:tcPr>
          <w:p w14:paraId="15FFD070"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0.5716</w:t>
            </w:r>
          </w:p>
        </w:tc>
        <w:tc>
          <w:tcPr>
            <w:tcW w:w="964" w:type="dxa"/>
          </w:tcPr>
          <w:p w14:paraId="11EC0A7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0.5171</w:t>
            </w:r>
          </w:p>
        </w:tc>
        <w:tc>
          <w:tcPr>
            <w:tcW w:w="964" w:type="dxa"/>
          </w:tcPr>
          <w:p w14:paraId="27595BE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0.7222</w:t>
            </w:r>
          </w:p>
          <w:p w14:paraId="2A27985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(4.3%)</w:t>
            </w:r>
          </w:p>
        </w:tc>
        <w:tc>
          <w:tcPr>
            <w:tcW w:w="964" w:type="dxa"/>
          </w:tcPr>
          <w:p w14:paraId="4C0D13C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0.6498</w:t>
            </w:r>
          </w:p>
          <w:p w14:paraId="2CBBC980"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(1.7%)</w:t>
            </w:r>
          </w:p>
        </w:tc>
        <w:tc>
          <w:tcPr>
            <w:tcW w:w="964" w:type="dxa"/>
          </w:tcPr>
          <w:p w14:paraId="3B2E0D0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0.5853</w:t>
            </w:r>
          </w:p>
          <w:p w14:paraId="70B714CB"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(2.4%)</w:t>
            </w:r>
          </w:p>
        </w:tc>
        <w:tc>
          <w:tcPr>
            <w:tcW w:w="964" w:type="dxa"/>
          </w:tcPr>
          <w:p w14:paraId="3AA5999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0.5292</w:t>
            </w:r>
          </w:p>
          <w:p w14:paraId="7E03358F"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(2.3%)</w:t>
            </w:r>
          </w:p>
        </w:tc>
      </w:tr>
      <w:tr w:rsidR="00D7664E" w14:paraId="47BAF691" w14:textId="77777777">
        <w:trPr>
          <w:trHeight w:val="283"/>
          <w:jc w:val="center"/>
        </w:trPr>
        <w:tc>
          <w:tcPr>
            <w:tcW w:w="937" w:type="dxa"/>
          </w:tcPr>
          <w:p w14:paraId="6D9990C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322</w:t>
            </w:r>
          </w:p>
        </w:tc>
        <w:tc>
          <w:tcPr>
            <w:tcW w:w="964" w:type="dxa"/>
          </w:tcPr>
          <w:p w14:paraId="37555554"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0.7114</w:t>
            </w:r>
          </w:p>
        </w:tc>
        <w:tc>
          <w:tcPr>
            <w:tcW w:w="964" w:type="dxa"/>
          </w:tcPr>
          <w:p w14:paraId="5FB7425E"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0.6496</w:t>
            </w:r>
          </w:p>
        </w:tc>
        <w:tc>
          <w:tcPr>
            <w:tcW w:w="964" w:type="dxa"/>
          </w:tcPr>
          <w:p w14:paraId="1479FB99"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0.5776</w:t>
            </w:r>
          </w:p>
        </w:tc>
        <w:tc>
          <w:tcPr>
            <w:tcW w:w="964" w:type="dxa"/>
          </w:tcPr>
          <w:p w14:paraId="26B5E231"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2AB341D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0.7547</w:t>
            </w:r>
          </w:p>
          <w:p w14:paraId="39F11531"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(6.1%)</w:t>
            </w:r>
          </w:p>
        </w:tc>
        <w:tc>
          <w:tcPr>
            <w:tcW w:w="964" w:type="dxa"/>
          </w:tcPr>
          <w:p w14:paraId="70C6D4F6"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0.6668</w:t>
            </w:r>
          </w:p>
          <w:p w14:paraId="16E4CB3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c>
          <w:tcPr>
            <w:tcW w:w="964" w:type="dxa"/>
          </w:tcPr>
          <w:p w14:paraId="6255D653"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0.5949</w:t>
            </w:r>
          </w:p>
          <w:p w14:paraId="120C0EF6"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(3.0%)</w:t>
            </w:r>
          </w:p>
        </w:tc>
        <w:tc>
          <w:tcPr>
            <w:tcW w:w="964" w:type="dxa"/>
          </w:tcPr>
          <w:p w14:paraId="73A6C0E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0.5332</w:t>
            </w:r>
          </w:p>
          <w:p w14:paraId="5F43D122"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(2.6%)</w:t>
            </w:r>
          </w:p>
        </w:tc>
      </w:tr>
      <w:tr w:rsidR="00D7664E" w14:paraId="2D6B5FC7" w14:textId="77777777">
        <w:trPr>
          <w:trHeight w:val="283"/>
          <w:jc w:val="center"/>
        </w:trPr>
        <w:tc>
          <w:tcPr>
            <w:tcW w:w="937" w:type="dxa"/>
          </w:tcPr>
          <w:p w14:paraId="6A92041F"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436</w:t>
            </w:r>
          </w:p>
        </w:tc>
        <w:tc>
          <w:tcPr>
            <w:tcW w:w="964" w:type="dxa"/>
          </w:tcPr>
          <w:p w14:paraId="7EB5053B"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0.7148</w:t>
            </w:r>
          </w:p>
        </w:tc>
        <w:tc>
          <w:tcPr>
            <w:tcW w:w="964" w:type="dxa"/>
          </w:tcPr>
          <w:p w14:paraId="01969ED3"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0.6511</w:t>
            </w:r>
          </w:p>
        </w:tc>
        <w:tc>
          <w:tcPr>
            <w:tcW w:w="964" w:type="dxa"/>
          </w:tcPr>
          <w:p w14:paraId="0A57B7D5"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0.5779</w:t>
            </w:r>
          </w:p>
        </w:tc>
        <w:tc>
          <w:tcPr>
            <w:tcW w:w="964" w:type="dxa"/>
          </w:tcPr>
          <w:p w14:paraId="62341C2D" w14:textId="77777777" w:rsidR="00D7664E" w:rsidRPr="00C20614" w:rsidRDefault="00D7664E">
            <w:pPr>
              <w:spacing w:after="0"/>
              <w:jc w:val="right"/>
              <w:rPr>
                <w:rFonts w:ascii="Arial" w:hAnsi="Arial" w:cs="Arial"/>
                <w:sz w:val="20"/>
                <w:szCs w:val="20"/>
                <w:lang w:eastAsia="en-GB"/>
              </w:rPr>
            </w:pPr>
            <w:r w:rsidRPr="00676A54">
              <w:rPr>
                <w:rFonts w:ascii="Arial" w:hAnsi="Arial" w:cs="Arial"/>
                <w:color w:val="000000" w:themeColor="text1"/>
                <w:kern w:val="24"/>
                <w:sz w:val="20"/>
                <w:szCs w:val="20"/>
              </w:rPr>
              <w:t>0.5197</w:t>
            </w:r>
          </w:p>
        </w:tc>
        <w:tc>
          <w:tcPr>
            <w:tcW w:w="964" w:type="dxa"/>
          </w:tcPr>
          <w:p w14:paraId="0429DFBA"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0.7779</w:t>
            </w:r>
          </w:p>
          <w:p w14:paraId="5578979E" w14:textId="77777777" w:rsidR="00D7664E" w:rsidRPr="00C20614" w:rsidRDefault="00D7664E">
            <w:pPr>
              <w:spacing w:after="0"/>
              <w:jc w:val="right"/>
              <w:rPr>
                <w:rFonts w:ascii="Arial" w:hAnsi="Arial" w:cs="Arial"/>
                <w:sz w:val="20"/>
                <w:szCs w:val="20"/>
                <w:lang w:eastAsia="en-GB"/>
              </w:rPr>
            </w:pPr>
            <w:r w:rsidRPr="00101531">
              <w:rPr>
                <w:rFonts w:ascii="Arial" w:hAnsi="Arial" w:cs="Arial"/>
                <w:color w:val="000000" w:themeColor="text1"/>
                <w:kern w:val="24"/>
                <w:sz w:val="20"/>
                <w:szCs w:val="20"/>
              </w:rPr>
              <w:t>(8.8%)</w:t>
            </w:r>
          </w:p>
        </w:tc>
        <w:tc>
          <w:tcPr>
            <w:tcW w:w="964" w:type="dxa"/>
          </w:tcPr>
          <w:p w14:paraId="0E5D7952"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00101531">
              <w:rPr>
                <w:rFonts w:ascii="Arial" w:hAnsi="Arial" w:cs="Arial"/>
                <w:color w:val="000000" w:themeColor="text1"/>
                <w:kern w:val="24"/>
                <w:sz w:val="20"/>
                <w:szCs w:val="20"/>
              </w:rPr>
              <w:t>0.6836</w:t>
            </w:r>
          </w:p>
          <w:p w14:paraId="3303E80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(5.0%)</w:t>
            </w:r>
          </w:p>
        </w:tc>
        <w:tc>
          <w:tcPr>
            <w:tcW w:w="964" w:type="dxa"/>
          </w:tcPr>
          <w:p w14:paraId="37E81E18"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0.6042</w:t>
            </w:r>
          </w:p>
          <w:p w14:paraId="5ED74D3E"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(4.6%)</w:t>
            </w:r>
          </w:p>
        </w:tc>
        <w:tc>
          <w:tcPr>
            <w:tcW w:w="964" w:type="dxa"/>
          </w:tcPr>
          <w:p w14:paraId="04BB2B2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0.5379</w:t>
            </w:r>
          </w:p>
          <w:p w14:paraId="1B7332AA"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(3.5%)</w:t>
            </w:r>
          </w:p>
        </w:tc>
      </w:tr>
      <w:tr w:rsidR="00D7664E" w14:paraId="072982D9" w14:textId="77777777">
        <w:trPr>
          <w:trHeight w:val="283"/>
          <w:jc w:val="center"/>
        </w:trPr>
        <w:tc>
          <w:tcPr>
            <w:tcW w:w="937" w:type="dxa"/>
          </w:tcPr>
          <w:p w14:paraId="0B461BBB" w14:textId="77777777" w:rsidR="00D7664E" w:rsidRPr="00C20614" w:rsidRDefault="00D7664E">
            <w:pPr>
              <w:spacing w:after="0"/>
              <w:jc w:val="right"/>
              <w:rPr>
                <w:rFonts w:ascii="Arial" w:hAnsi="Arial" w:cs="Arial"/>
                <w:sz w:val="20"/>
                <w:szCs w:val="20"/>
                <w:lang w:eastAsia="en-GB"/>
              </w:rPr>
            </w:pPr>
            <w:r>
              <w:rPr>
                <w:rFonts w:ascii="Arial" w:hAnsi="Arial" w:cs="Arial"/>
                <w:sz w:val="20"/>
                <w:szCs w:val="20"/>
              </w:rPr>
              <w:t>541</w:t>
            </w:r>
          </w:p>
        </w:tc>
        <w:tc>
          <w:tcPr>
            <w:tcW w:w="964" w:type="dxa"/>
          </w:tcPr>
          <w:p w14:paraId="1BA27E85"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0.7299</w:t>
            </w:r>
          </w:p>
        </w:tc>
        <w:tc>
          <w:tcPr>
            <w:tcW w:w="964" w:type="dxa"/>
          </w:tcPr>
          <w:p w14:paraId="43DC86E3"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0.6627</w:t>
            </w:r>
          </w:p>
        </w:tc>
        <w:tc>
          <w:tcPr>
            <w:tcW w:w="964" w:type="dxa"/>
          </w:tcPr>
          <w:p w14:paraId="7E2F92BF"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0.5863</w:t>
            </w:r>
          </w:p>
        </w:tc>
        <w:tc>
          <w:tcPr>
            <w:tcW w:w="964" w:type="dxa"/>
          </w:tcPr>
          <w:p w14:paraId="021D92E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0.5246</w:t>
            </w:r>
          </w:p>
        </w:tc>
        <w:tc>
          <w:tcPr>
            <w:tcW w:w="964" w:type="dxa"/>
          </w:tcPr>
          <w:p w14:paraId="4398DEB7"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0.7952</w:t>
            </w:r>
          </w:p>
          <w:p w14:paraId="5AA4DA90"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(8.9%)</w:t>
            </w:r>
          </w:p>
        </w:tc>
        <w:tc>
          <w:tcPr>
            <w:tcW w:w="964" w:type="dxa"/>
          </w:tcPr>
          <w:p w14:paraId="0161AD1E"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0.6914</w:t>
            </w:r>
          </w:p>
          <w:p w14:paraId="1B3B1378"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(4.3%)</w:t>
            </w:r>
          </w:p>
        </w:tc>
        <w:tc>
          <w:tcPr>
            <w:tcW w:w="964" w:type="dxa"/>
          </w:tcPr>
          <w:p w14:paraId="4466A595"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0.6097</w:t>
            </w:r>
          </w:p>
          <w:p w14:paraId="30EB12F1"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(4.0%)</w:t>
            </w:r>
          </w:p>
        </w:tc>
        <w:tc>
          <w:tcPr>
            <w:tcW w:w="964" w:type="dxa"/>
          </w:tcPr>
          <w:p w14:paraId="4542868F" w14:textId="77777777" w:rsidR="00D7664E" w:rsidRPr="00101531" w:rsidRDefault="00D7664E">
            <w:pPr>
              <w:pStyle w:val="NormalWeb"/>
              <w:spacing w:before="0" w:beforeAutospacing="0" w:after="40" w:afterAutospacing="0"/>
              <w:jc w:val="right"/>
              <w:textAlignment w:val="bottom"/>
              <w:rPr>
                <w:rFonts w:ascii="Arial" w:hAnsi="Arial" w:cs="Arial"/>
                <w:sz w:val="20"/>
                <w:szCs w:val="20"/>
              </w:rPr>
            </w:pPr>
            <w:r w:rsidRPr="1A72AFCB">
              <w:rPr>
                <w:rFonts w:ascii="Arial" w:hAnsi="Arial" w:cs="Arial"/>
                <w:color w:val="000000" w:themeColor="text1"/>
                <w:kern w:val="24"/>
                <w:sz w:val="20"/>
                <w:szCs w:val="20"/>
              </w:rPr>
              <w:t>0.5412</w:t>
            </w:r>
          </w:p>
          <w:p w14:paraId="24310214" w14:textId="77777777" w:rsidR="00D7664E" w:rsidRPr="00C20614" w:rsidRDefault="00D7664E">
            <w:pPr>
              <w:spacing w:after="0"/>
              <w:jc w:val="right"/>
              <w:rPr>
                <w:rFonts w:ascii="Arial" w:hAnsi="Arial" w:cs="Arial"/>
                <w:sz w:val="20"/>
                <w:szCs w:val="20"/>
                <w:lang w:eastAsia="en-GB"/>
              </w:rPr>
            </w:pPr>
            <w:r w:rsidRPr="1A72AFCB">
              <w:rPr>
                <w:rFonts w:ascii="Arial" w:hAnsi="Arial" w:cs="Arial"/>
                <w:color w:val="000000" w:themeColor="text1"/>
                <w:kern w:val="24"/>
                <w:sz w:val="20"/>
                <w:szCs w:val="20"/>
              </w:rPr>
              <w:t>(3.2%)</w:t>
            </w:r>
          </w:p>
        </w:tc>
      </w:tr>
    </w:tbl>
    <w:p w14:paraId="758939CC" w14:textId="77777777" w:rsidR="00D7664E" w:rsidRPr="00251613" w:rsidRDefault="00D7664E" w:rsidP="00D7664E">
      <w:pPr>
        <w:rPr>
          <w:lang w:eastAsia="en-GB"/>
        </w:rPr>
      </w:pPr>
    </w:p>
    <w:p w14:paraId="3016B3FC" w14:textId="3746C2A9" w:rsidR="00D7664E" w:rsidRDefault="00D7664E" w:rsidP="00352572">
      <w:pPr>
        <w:pStyle w:val="Observation"/>
        <w:rPr>
          <w:rFonts w:ascii="Arial" w:hAnsi="Arial" w:cs="Arial"/>
          <w:sz w:val="20"/>
          <w:szCs w:val="20"/>
        </w:rPr>
      </w:pPr>
      <w:bookmarkStart w:id="94" w:name="_Toc189841094"/>
      <w:r w:rsidRPr="006D04DC">
        <w:rPr>
          <w:rFonts w:ascii="Arial" w:hAnsi="Arial" w:cs="Arial"/>
          <w:sz w:val="20"/>
          <w:szCs w:val="20"/>
        </w:rPr>
        <w:t>In the</w:t>
      </w:r>
      <w:r w:rsidRPr="00251613">
        <w:rPr>
          <w:rFonts w:ascii="Arial" w:hAnsi="Arial" w:cs="Arial"/>
          <w:sz w:val="20"/>
          <w:szCs w:val="20"/>
        </w:rPr>
        <w:t xml:space="preserve"> </w:t>
      </w:r>
      <w:r w:rsidRPr="006D04DC">
        <w:rPr>
          <w:rFonts w:ascii="Arial" w:hAnsi="Arial" w:cs="Arial"/>
          <w:sz w:val="20"/>
          <w:szCs w:val="20"/>
        </w:rPr>
        <w:t>AI-TSF compression</w:t>
      </w:r>
      <w:r w:rsidRPr="00251613">
        <w:rPr>
          <w:rFonts w:ascii="Arial" w:hAnsi="Arial" w:cs="Arial"/>
          <w:sz w:val="20"/>
          <w:szCs w:val="20"/>
        </w:rPr>
        <w:t xml:space="preserve"> Case 3, where UE performs prediction in a separate step before compression (i.e., joint UE-sided CSI prediction followed by two-sided TSF CSI compression), </w:t>
      </w:r>
      <w:r w:rsidRPr="00251613">
        <w:rPr>
          <w:rFonts w:ascii="Arial" w:hAnsi="Arial" w:cs="Arial"/>
          <w:sz w:val="20"/>
          <w:szCs w:val="20"/>
        </w:rPr>
        <w:lastRenderedPageBreak/>
        <w:t xml:space="preserve">under ideal channel estimation assumption, </w:t>
      </w:r>
      <w:r w:rsidRPr="006D04DC">
        <w:rPr>
          <w:rFonts w:ascii="Arial" w:hAnsi="Arial" w:cs="Arial"/>
          <w:sz w:val="20"/>
          <w:szCs w:val="20"/>
        </w:rPr>
        <w:t>a small to moderate SGCS gain compared</w:t>
      </w:r>
      <w:r w:rsidRPr="00251613">
        <w:rPr>
          <w:rFonts w:ascii="Arial" w:hAnsi="Arial" w:cs="Arial"/>
          <w:sz w:val="20"/>
          <w:szCs w:val="20"/>
        </w:rPr>
        <w:t xml:space="preserve"> to the UE-sided AI-based CSI prediction with Rel-18 MIMO </w:t>
      </w:r>
      <w:proofErr w:type="spellStart"/>
      <w:r w:rsidRPr="00251613">
        <w:rPr>
          <w:rFonts w:ascii="Arial" w:hAnsi="Arial" w:cs="Arial"/>
          <w:sz w:val="20"/>
          <w:szCs w:val="20"/>
        </w:rPr>
        <w:t>eType</w:t>
      </w:r>
      <w:proofErr w:type="spellEnd"/>
      <w:r w:rsidRPr="00251613">
        <w:rPr>
          <w:rFonts w:ascii="Arial" w:hAnsi="Arial" w:cs="Arial"/>
          <w:sz w:val="20"/>
          <w:szCs w:val="20"/>
        </w:rPr>
        <w:t xml:space="preserve"> II codebook for CSI feedback</w:t>
      </w:r>
      <w:r w:rsidRPr="006D04DC">
        <w:rPr>
          <w:rFonts w:ascii="Arial" w:hAnsi="Arial" w:cs="Arial"/>
          <w:sz w:val="20"/>
          <w:szCs w:val="20"/>
        </w:rPr>
        <w:t>, is observed.</w:t>
      </w:r>
      <w:bookmarkEnd w:id="94"/>
    </w:p>
    <w:p w14:paraId="35259881" w14:textId="011D7DB3" w:rsidR="00520B9A" w:rsidRDefault="00520B9A" w:rsidP="00EE68FB">
      <w:pPr>
        <w:pStyle w:val="Observation"/>
        <w:numPr>
          <w:ilvl w:val="0"/>
          <w:numId w:val="0"/>
        </w:numPr>
        <w:rPr>
          <w:rFonts w:ascii="Arial" w:hAnsi="Arial" w:cs="Arial"/>
          <w:sz w:val="20"/>
          <w:szCs w:val="20"/>
        </w:rPr>
      </w:pPr>
    </w:p>
    <w:p w14:paraId="64C8CB0E" w14:textId="0294824E" w:rsidR="00BE151D" w:rsidRPr="00BD5C0C" w:rsidRDefault="00BE0912" w:rsidP="00BE0912">
      <w:pPr>
        <w:pStyle w:val="Heading3"/>
        <w:rPr>
          <w:lang w:val="en-US"/>
        </w:rPr>
      </w:pPr>
      <w:r w:rsidRPr="00BD5C0C">
        <w:rPr>
          <w:lang w:val="en-US"/>
        </w:rPr>
        <w:t>4.1.3 System Level Simulation</w:t>
      </w:r>
    </w:p>
    <w:p w14:paraId="5039B0B3" w14:textId="61352ACB" w:rsidR="00C11862" w:rsidRPr="00BD5C0C" w:rsidRDefault="00BE0912" w:rsidP="00BE0912">
      <w:pPr>
        <w:rPr>
          <w:rFonts w:ascii="Arial" w:hAnsi="Arial" w:cs="Arial"/>
          <w:sz w:val="20"/>
          <w:szCs w:val="20"/>
          <w:lang w:eastAsia="ja-JP"/>
        </w:rPr>
      </w:pPr>
      <w:r w:rsidRPr="5022EBA2">
        <w:rPr>
          <w:rFonts w:ascii="Arial" w:hAnsi="Arial" w:cs="Arial"/>
          <w:sz w:val="20"/>
          <w:szCs w:val="20"/>
          <w:lang w:val="en-GB" w:eastAsia="ja-JP"/>
        </w:rPr>
        <w:t>To further evaluate the gain of TSF compression Case 3, a system level evaluation is conducted for the Rank = 1 case</w:t>
      </w:r>
      <w:r w:rsidR="00475017" w:rsidRPr="5022EBA2">
        <w:rPr>
          <w:rFonts w:ascii="Arial" w:hAnsi="Arial" w:cs="Arial"/>
          <w:sz w:val="20"/>
          <w:szCs w:val="20"/>
          <w:lang w:val="en-GB" w:eastAsia="ja-JP"/>
        </w:rPr>
        <w:t xml:space="preserve"> with low and medium loads</w:t>
      </w:r>
      <w:r w:rsidR="00264A52" w:rsidRPr="5022EBA2">
        <w:rPr>
          <w:rFonts w:ascii="Arial" w:hAnsi="Arial" w:cs="Arial"/>
          <w:sz w:val="20"/>
          <w:szCs w:val="20"/>
          <w:lang w:val="en-GB" w:eastAsia="ja-JP"/>
        </w:rPr>
        <w:t xml:space="preserve"> under ideal channel estimation</w:t>
      </w:r>
      <w:r w:rsidR="00475017" w:rsidRPr="5022EBA2">
        <w:rPr>
          <w:rFonts w:ascii="Arial" w:hAnsi="Arial" w:cs="Arial"/>
          <w:sz w:val="20"/>
          <w:szCs w:val="20"/>
          <w:lang w:val="en-GB" w:eastAsia="ja-JP"/>
        </w:rPr>
        <w:t>.</w:t>
      </w:r>
      <w:r w:rsidR="00E63AE2" w:rsidRPr="5022EBA2">
        <w:rPr>
          <w:rFonts w:ascii="Arial" w:hAnsi="Arial" w:cs="Arial"/>
          <w:sz w:val="20"/>
          <w:szCs w:val="20"/>
          <w:lang w:val="en-GB" w:eastAsia="ja-JP"/>
        </w:rPr>
        <w:t xml:space="preserve"> The gain is then observed for the mean </w:t>
      </w:r>
      <w:r w:rsidR="001056BD" w:rsidRPr="5022EBA2">
        <w:rPr>
          <w:rFonts w:ascii="Arial" w:hAnsi="Arial" w:cs="Arial"/>
          <w:sz w:val="20"/>
          <w:szCs w:val="20"/>
          <w:lang w:val="en-GB" w:eastAsia="ja-JP"/>
        </w:rPr>
        <w:t>and the cell-edge throughput.</w:t>
      </w:r>
      <w:r w:rsidR="005114E5" w:rsidRPr="5022EBA2">
        <w:rPr>
          <w:rFonts w:ascii="Arial" w:hAnsi="Arial" w:cs="Arial"/>
          <w:sz w:val="20"/>
          <w:szCs w:val="20"/>
          <w:lang w:val="en-GB" w:eastAsia="ja-JP"/>
        </w:rPr>
        <w:t xml:space="preserve"> AI</w:t>
      </w:r>
      <w:r w:rsidR="008F2564" w:rsidRPr="5022EBA2">
        <w:rPr>
          <w:rFonts w:ascii="Arial" w:hAnsi="Arial" w:cs="Arial"/>
          <w:sz w:val="20"/>
          <w:szCs w:val="20"/>
          <w:lang w:val="en-GB" w:eastAsia="ja-JP"/>
        </w:rPr>
        <w:t>-based</w:t>
      </w:r>
      <w:r w:rsidR="005114E5" w:rsidRPr="5022EBA2">
        <w:rPr>
          <w:rFonts w:ascii="Arial" w:hAnsi="Arial" w:cs="Arial"/>
          <w:sz w:val="20"/>
          <w:szCs w:val="20"/>
          <w:lang w:val="en-GB" w:eastAsia="ja-JP"/>
        </w:rPr>
        <w:t xml:space="preserve"> prediction is used as the prediction scheme.</w:t>
      </w:r>
      <w:r w:rsidR="008F2564" w:rsidRPr="5022EBA2">
        <w:rPr>
          <w:rFonts w:ascii="Arial" w:hAnsi="Arial" w:cs="Arial"/>
          <w:sz w:val="20"/>
          <w:szCs w:val="20"/>
          <w:lang w:val="en-GB" w:eastAsia="ja-JP"/>
        </w:rPr>
        <w:t xml:space="preserve"> The</w:t>
      </w:r>
      <w:r w:rsidR="001056BD" w:rsidRPr="5022EBA2">
        <w:rPr>
          <w:rFonts w:ascii="Arial" w:hAnsi="Arial" w:cs="Arial"/>
          <w:sz w:val="20"/>
          <w:szCs w:val="20"/>
          <w:lang w:val="en-GB" w:eastAsia="ja-JP"/>
        </w:rPr>
        <w:t xml:space="preserve"> simulation results can be seen in the following table.</w:t>
      </w:r>
    </w:p>
    <w:p w14:paraId="6990F2FC" w14:textId="701C4393" w:rsidR="00DD2AB4" w:rsidRPr="00BD5C0C" w:rsidRDefault="00DD2AB4" w:rsidP="00BD5C0C">
      <w:pPr>
        <w:pStyle w:val="Caption"/>
        <w:keepNext/>
        <w:jc w:val="center"/>
        <w:rPr>
          <w:rFonts w:ascii="Arial" w:hAnsi="Arial" w:cs="Arial"/>
          <w:sz w:val="20"/>
          <w:szCs w:val="20"/>
        </w:rPr>
      </w:pPr>
      <w:r w:rsidRPr="00BD5C0C">
        <w:rPr>
          <w:rFonts w:ascii="Arial" w:hAnsi="Arial" w:cs="Arial"/>
          <w:sz w:val="20"/>
          <w:szCs w:val="20"/>
        </w:rPr>
        <w:t xml:space="preserve">Table </w:t>
      </w:r>
      <w:r w:rsidRPr="00BD5C0C">
        <w:rPr>
          <w:rFonts w:ascii="Arial" w:hAnsi="Arial" w:cs="Arial"/>
          <w:sz w:val="20"/>
          <w:szCs w:val="20"/>
        </w:rPr>
        <w:fldChar w:fldCharType="begin"/>
      </w:r>
      <w:r w:rsidRPr="00BD5C0C">
        <w:rPr>
          <w:rFonts w:ascii="Arial" w:hAnsi="Arial" w:cs="Arial"/>
          <w:sz w:val="20"/>
          <w:szCs w:val="20"/>
        </w:rPr>
        <w:instrText xml:space="preserve"> SEQ Table \* ARABIC </w:instrText>
      </w:r>
      <w:r w:rsidRPr="00BD5C0C">
        <w:rPr>
          <w:rFonts w:ascii="Arial" w:hAnsi="Arial" w:cs="Arial"/>
          <w:sz w:val="20"/>
          <w:szCs w:val="20"/>
        </w:rPr>
        <w:fldChar w:fldCharType="separate"/>
      </w:r>
      <w:r w:rsidR="000237B9">
        <w:rPr>
          <w:rFonts w:ascii="Arial" w:hAnsi="Arial" w:cs="Arial"/>
          <w:sz w:val="20"/>
          <w:szCs w:val="20"/>
        </w:rPr>
        <w:t>13</w:t>
      </w:r>
      <w:r w:rsidRPr="00BD5C0C">
        <w:rPr>
          <w:rFonts w:ascii="Arial" w:hAnsi="Arial" w:cs="Arial"/>
          <w:sz w:val="20"/>
          <w:szCs w:val="20"/>
        </w:rPr>
        <w:fldChar w:fldCharType="end"/>
      </w:r>
      <w:r w:rsidRPr="00BD5C0C">
        <w:rPr>
          <w:rFonts w:ascii="Arial" w:hAnsi="Arial" w:cs="Arial"/>
          <w:sz w:val="20"/>
          <w:szCs w:val="20"/>
        </w:rPr>
        <w:t xml:space="preserve"> </w:t>
      </w:r>
      <w:r w:rsidR="00821A1E">
        <w:rPr>
          <w:rFonts w:ascii="Arial" w:hAnsi="Arial" w:cs="Arial"/>
          <w:sz w:val="20"/>
          <w:szCs w:val="20"/>
        </w:rPr>
        <w:t>UPT</w:t>
      </w:r>
      <w:r w:rsidR="00F04914" w:rsidRPr="00BD5C0C">
        <w:rPr>
          <w:rFonts w:ascii="Arial" w:hAnsi="Arial" w:cs="Arial"/>
          <w:sz w:val="20"/>
          <w:szCs w:val="20"/>
        </w:rPr>
        <w:t xml:space="preserve"> gain of TSF Compression Case 3</w:t>
      </w:r>
      <w:r w:rsidR="00BD004E">
        <w:rPr>
          <w:rFonts w:ascii="Arial" w:hAnsi="Arial" w:cs="Arial"/>
          <w:sz w:val="20"/>
          <w:szCs w:val="20"/>
        </w:rPr>
        <w:t xml:space="preserve"> compared to </w:t>
      </w:r>
      <w:r w:rsidR="00821A1E">
        <w:rPr>
          <w:rFonts w:ascii="Arial" w:hAnsi="Arial" w:cs="Arial"/>
          <w:sz w:val="20"/>
          <w:szCs w:val="20"/>
        </w:rPr>
        <w:t>Rel. 18 CB</w:t>
      </w:r>
    </w:p>
    <w:tbl>
      <w:tblPr>
        <w:tblStyle w:val="TableGrid"/>
        <w:tblW w:w="0" w:type="auto"/>
        <w:jc w:val="center"/>
        <w:tblCellMar>
          <w:top w:w="28" w:type="dxa"/>
          <w:left w:w="85" w:type="dxa"/>
          <w:right w:w="85" w:type="dxa"/>
        </w:tblCellMar>
        <w:tblLook w:val="04A0" w:firstRow="1" w:lastRow="0" w:firstColumn="1" w:lastColumn="0" w:noHBand="0" w:noVBand="1"/>
      </w:tblPr>
      <w:tblGrid>
        <w:gridCol w:w="1361"/>
        <w:gridCol w:w="1361"/>
        <w:gridCol w:w="1077"/>
        <w:gridCol w:w="1077"/>
        <w:gridCol w:w="1077"/>
        <w:gridCol w:w="1077"/>
      </w:tblGrid>
      <w:tr w:rsidR="00501E21" w14:paraId="00CBFD96" w14:textId="77777777" w:rsidTr="00CF2D7A">
        <w:trPr>
          <w:trHeight w:val="283"/>
          <w:jc w:val="center"/>
        </w:trPr>
        <w:tc>
          <w:tcPr>
            <w:tcW w:w="1361" w:type="dxa"/>
            <w:vMerge w:val="restart"/>
            <w:shd w:val="clear" w:color="auto" w:fill="E7E6E6" w:themeFill="background2"/>
            <w:vAlign w:val="center"/>
          </w:tcPr>
          <w:p w14:paraId="421F72CF" w14:textId="137460BA" w:rsidR="00501E21" w:rsidRPr="00C20614" w:rsidRDefault="00501E21" w:rsidP="00112F71">
            <w:pPr>
              <w:spacing w:after="0"/>
              <w:jc w:val="center"/>
              <w:rPr>
                <w:rFonts w:ascii="Arial" w:hAnsi="Arial" w:cs="Arial"/>
                <w:b/>
                <w:bCs/>
                <w:sz w:val="20"/>
                <w:szCs w:val="20"/>
                <w:lang w:eastAsia="en-GB"/>
              </w:rPr>
            </w:pPr>
            <w:r>
              <w:rPr>
                <w:rFonts w:ascii="Arial" w:hAnsi="Arial" w:cs="Arial"/>
                <w:b/>
                <w:bCs/>
                <w:sz w:val="20"/>
                <w:szCs w:val="20"/>
                <w:lang w:eastAsia="en-GB"/>
              </w:rPr>
              <w:t>AI TSF Case 3 Payload</w:t>
            </w:r>
          </w:p>
        </w:tc>
        <w:tc>
          <w:tcPr>
            <w:tcW w:w="1361" w:type="dxa"/>
            <w:vMerge w:val="restart"/>
            <w:shd w:val="clear" w:color="auto" w:fill="E7E6E6" w:themeFill="background2"/>
            <w:vAlign w:val="center"/>
          </w:tcPr>
          <w:p w14:paraId="2C65D468" w14:textId="2BA59316" w:rsidR="00501E21" w:rsidRPr="00C20614" w:rsidRDefault="00501E21" w:rsidP="00CF2D7A">
            <w:pPr>
              <w:spacing w:after="0"/>
              <w:jc w:val="center"/>
              <w:rPr>
                <w:rFonts w:ascii="Arial" w:hAnsi="Arial" w:cs="Arial"/>
                <w:b/>
                <w:bCs/>
                <w:sz w:val="20"/>
                <w:szCs w:val="20"/>
                <w:lang w:eastAsia="en-GB"/>
              </w:rPr>
            </w:pPr>
            <w:r>
              <w:rPr>
                <w:rFonts w:ascii="Arial" w:hAnsi="Arial" w:cs="Arial"/>
                <w:b/>
                <w:bCs/>
                <w:sz w:val="20"/>
                <w:szCs w:val="20"/>
                <w:lang w:eastAsia="en-GB"/>
              </w:rPr>
              <w:t>Baseline</w:t>
            </w:r>
          </w:p>
        </w:tc>
        <w:tc>
          <w:tcPr>
            <w:tcW w:w="4308" w:type="dxa"/>
            <w:gridSpan w:val="4"/>
            <w:shd w:val="clear" w:color="auto" w:fill="E7E6E6" w:themeFill="background2"/>
            <w:vAlign w:val="center"/>
          </w:tcPr>
          <w:p w14:paraId="599264A2" w14:textId="6C87C6B4" w:rsidR="00501E21" w:rsidRPr="00C20614" w:rsidRDefault="00501E21" w:rsidP="00CF2D7A">
            <w:pPr>
              <w:spacing w:after="0"/>
              <w:jc w:val="center"/>
              <w:rPr>
                <w:rFonts w:ascii="Arial" w:hAnsi="Arial" w:cs="Arial"/>
                <w:b/>
                <w:bCs/>
                <w:sz w:val="20"/>
                <w:szCs w:val="20"/>
                <w:lang w:eastAsia="en-GB"/>
              </w:rPr>
            </w:pPr>
            <w:r>
              <w:rPr>
                <w:rFonts w:ascii="Arial" w:hAnsi="Arial" w:cs="Arial"/>
                <w:b/>
                <w:sz w:val="20"/>
                <w:szCs w:val="20"/>
              </w:rPr>
              <w:t>UPT gain</w:t>
            </w:r>
          </w:p>
        </w:tc>
      </w:tr>
      <w:tr w:rsidR="00501E21" w14:paraId="36B07ACB" w14:textId="77777777" w:rsidTr="00CF2D7A">
        <w:trPr>
          <w:trHeight w:val="283"/>
          <w:jc w:val="center"/>
        </w:trPr>
        <w:tc>
          <w:tcPr>
            <w:tcW w:w="1361" w:type="dxa"/>
            <w:vMerge/>
          </w:tcPr>
          <w:p w14:paraId="1C9F5D42" w14:textId="77777777" w:rsidR="00501E21" w:rsidRPr="00C20614" w:rsidRDefault="00501E21" w:rsidP="00CF2D7A">
            <w:pPr>
              <w:spacing w:after="0"/>
              <w:jc w:val="center"/>
              <w:rPr>
                <w:rFonts w:ascii="Arial" w:hAnsi="Arial" w:cs="Arial"/>
                <w:b/>
                <w:bCs/>
                <w:sz w:val="20"/>
                <w:szCs w:val="20"/>
                <w:lang w:eastAsia="en-GB"/>
              </w:rPr>
            </w:pPr>
          </w:p>
        </w:tc>
        <w:tc>
          <w:tcPr>
            <w:tcW w:w="1361" w:type="dxa"/>
            <w:vMerge/>
            <w:vAlign w:val="center"/>
          </w:tcPr>
          <w:p w14:paraId="2CCC0D27" w14:textId="75216151" w:rsidR="00501E21" w:rsidRPr="00C20614" w:rsidRDefault="00501E21" w:rsidP="00CF2D7A">
            <w:pPr>
              <w:spacing w:after="0"/>
              <w:jc w:val="center"/>
              <w:rPr>
                <w:rFonts w:ascii="Arial" w:hAnsi="Arial" w:cs="Arial"/>
                <w:b/>
                <w:bCs/>
                <w:sz w:val="20"/>
                <w:szCs w:val="20"/>
                <w:lang w:eastAsia="en-GB"/>
              </w:rPr>
            </w:pPr>
          </w:p>
        </w:tc>
        <w:tc>
          <w:tcPr>
            <w:tcW w:w="2154" w:type="dxa"/>
            <w:gridSpan w:val="2"/>
            <w:shd w:val="clear" w:color="auto" w:fill="E7E6E6" w:themeFill="background2"/>
            <w:vAlign w:val="center"/>
          </w:tcPr>
          <w:p w14:paraId="3C07896B" w14:textId="0572F5AA"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Low RU</w:t>
            </w:r>
          </w:p>
        </w:tc>
        <w:tc>
          <w:tcPr>
            <w:tcW w:w="2154" w:type="dxa"/>
            <w:gridSpan w:val="2"/>
            <w:shd w:val="clear" w:color="auto" w:fill="E7E6E6" w:themeFill="background2"/>
            <w:vAlign w:val="center"/>
          </w:tcPr>
          <w:p w14:paraId="261B2016" w14:textId="58F4D4A4" w:rsidR="00501E21" w:rsidRPr="00807803" w:rsidRDefault="003522DA" w:rsidP="00CF2D7A">
            <w:pPr>
              <w:spacing w:after="0"/>
              <w:jc w:val="center"/>
              <w:rPr>
                <w:rFonts w:ascii="Arial" w:hAnsi="Arial" w:cs="Arial"/>
                <w:b/>
                <w:bCs/>
                <w:sz w:val="20"/>
                <w:szCs w:val="20"/>
                <w:lang w:eastAsia="en-GB"/>
              </w:rPr>
            </w:pPr>
            <w:r>
              <w:rPr>
                <w:rFonts w:ascii="Arial" w:hAnsi="Arial" w:cs="Arial"/>
                <w:b/>
                <w:bCs/>
                <w:sz w:val="20"/>
                <w:szCs w:val="20"/>
                <w:lang w:eastAsia="en-GB"/>
              </w:rPr>
              <w:t>Medium RU</w:t>
            </w:r>
          </w:p>
        </w:tc>
      </w:tr>
      <w:tr w:rsidR="003522DA" w14:paraId="5D532879" w14:textId="77777777" w:rsidTr="00BD5C0C">
        <w:trPr>
          <w:trHeight w:val="283"/>
          <w:jc w:val="center"/>
        </w:trPr>
        <w:tc>
          <w:tcPr>
            <w:tcW w:w="1361" w:type="dxa"/>
            <w:vMerge/>
            <w:vAlign w:val="center"/>
          </w:tcPr>
          <w:p w14:paraId="5D06C5C7" w14:textId="77777777" w:rsidR="003522DA" w:rsidRDefault="003522DA" w:rsidP="003522DA">
            <w:pPr>
              <w:spacing w:after="0"/>
              <w:rPr>
                <w:rFonts w:ascii="Arial" w:hAnsi="Arial" w:cs="Arial"/>
                <w:sz w:val="20"/>
                <w:szCs w:val="20"/>
                <w:lang w:eastAsia="en-GB"/>
              </w:rPr>
            </w:pPr>
          </w:p>
        </w:tc>
        <w:tc>
          <w:tcPr>
            <w:tcW w:w="1361" w:type="dxa"/>
            <w:vMerge/>
          </w:tcPr>
          <w:p w14:paraId="67DE3ABB" w14:textId="77777777" w:rsidR="003522DA" w:rsidRDefault="003522DA" w:rsidP="003522DA">
            <w:pPr>
              <w:spacing w:after="0"/>
              <w:rPr>
                <w:rFonts w:ascii="Arial" w:hAnsi="Arial" w:cs="Arial"/>
                <w:sz w:val="20"/>
                <w:szCs w:val="20"/>
                <w:lang w:eastAsia="en-GB"/>
              </w:rPr>
            </w:pPr>
          </w:p>
        </w:tc>
        <w:tc>
          <w:tcPr>
            <w:tcW w:w="1077" w:type="dxa"/>
            <w:shd w:val="clear" w:color="auto" w:fill="E7E6E6" w:themeFill="background2"/>
            <w:vAlign w:val="center"/>
          </w:tcPr>
          <w:p w14:paraId="53801729" w14:textId="72916B23"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Mean</w:t>
            </w:r>
          </w:p>
        </w:tc>
        <w:tc>
          <w:tcPr>
            <w:tcW w:w="1077" w:type="dxa"/>
            <w:shd w:val="clear" w:color="auto" w:fill="E7E6E6" w:themeFill="background2"/>
            <w:vAlign w:val="center"/>
          </w:tcPr>
          <w:p w14:paraId="74056A11" w14:textId="718EB3B2" w:rsidR="003522DA" w:rsidRPr="00BD5C0C" w:rsidRDefault="003522DA" w:rsidP="00BD5C0C">
            <w:pPr>
              <w:spacing w:after="0"/>
              <w:jc w:val="center"/>
              <w:rPr>
                <w:rFonts w:ascii="Arial" w:hAnsi="Arial" w:cs="Arial"/>
                <w:b/>
                <w:bCs/>
                <w:sz w:val="20"/>
                <w:szCs w:val="20"/>
                <w:lang w:eastAsia="en-GB"/>
              </w:rPr>
            </w:pPr>
            <w:r w:rsidRPr="00BD5C0C">
              <w:rPr>
                <w:rFonts w:ascii="Arial" w:hAnsi="Arial" w:cs="Arial"/>
                <w:b/>
                <w:bCs/>
                <w:sz w:val="20"/>
                <w:szCs w:val="20"/>
                <w:lang w:eastAsia="en-GB"/>
              </w:rPr>
              <w:t>Cell-edge</w:t>
            </w:r>
          </w:p>
        </w:tc>
        <w:tc>
          <w:tcPr>
            <w:tcW w:w="1077" w:type="dxa"/>
            <w:shd w:val="clear" w:color="auto" w:fill="E7E6E6" w:themeFill="background2"/>
            <w:vAlign w:val="center"/>
          </w:tcPr>
          <w:p w14:paraId="0EC2F6C7" w14:textId="07786002"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Mean</w:t>
            </w:r>
          </w:p>
        </w:tc>
        <w:tc>
          <w:tcPr>
            <w:tcW w:w="1077" w:type="dxa"/>
            <w:shd w:val="clear" w:color="auto" w:fill="E7E6E6" w:themeFill="background2"/>
            <w:vAlign w:val="center"/>
          </w:tcPr>
          <w:p w14:paraId="6881F9A5" w14:textId="3007E1DA" w:rsidR="003522DA" w:rsidRPr="00C20614" w:rsidRDefault="003522DA" w:rsidP="00BD5C0C">
            <w:pPr>
              <w:spacing w:after="0"/>
              <w:jc w:val="center"/>
              <w:rPr>
                <w:rFonts w:ascii="Arial" w:hAnsi="Arial" w:cs="Arial"/>
                <w:sz w:val="20"/>
                <w:szCs w:val="20"/>
                <w:lang w:eastAsia="en-GB"/>
              </w:rPr>
            </w:pPr>
            <w:r w:rsidRPr="00847319">
              <w:rPr>
                <w:rFonts w:ascii="Arial" w:hAnsi="Arial" w:cs="Arial"/>
                <w:b/>
                <w:bCs/>
                <w:sz w:val="20"/>
                <w:szCs w:val="20"/>
                <w:lang w:eastAsia="en-GB"/>
              </w:rPr>
              <w:t>Cell-edge</w:t>
            </w:r>
          </w:p>
        </w:tc>
      </w:tr>
      <w:tr w:rsidR="003522DA" w14:paraId="3965E36B" w14:textId="77777777" w:rsidTr="000023A3">
        <w:trPr>
          <w:trHeight w:val="283"/>
          <w:jc w:val="center"/>
        </w:trPr>
        <w:tc>
          <w:tcPr>
            <w:tcW w:w="1361" w:type="dxa"/>
            <w:vAlign w:val="center"/>
          </w:tcPr>
          <w:p w14:paraId="7745BDF0" w14:textId="58CB56BE"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64 bits</w:t>
            </w:r>
          </w:p>
        </w:tc>
        <w:tc>
          <w:tcPr>
            <w:tcW w:w="1361" w:type="dxa"/>
          </w:tcPr>
          <w:p w14:paraId="7CD09359" w14:textId="6E458AF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 xml:space="preserve">Rel. 18 PC 1 </w:t>
            </w:r>
          </w:p>
        </w:tc>
        <w:tc>
          <w:tcPr>
            <w:tcW w:w="1077" w:type="dxa"/>
          </w:tcPr>
          <w:p w14:paraId="68B1C1A7" w14:textId="1E4D8452"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0%</w:t>
            </w:r>
          </w:p>
        </w:tc>
        <w:tc>
          <w:tcPr>
            <w:tcW w:w="1077" w:type="dxa"/>
          </w:tcPr>
          <w:p w14:paraId="065F1B7B" w14:textId="312207E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9AE022C" w14:textId="46A81B6C"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4%</w:t>
            </w:r>
          </w:p>
        </w:tc>
        <w:tc>
          <w:tcPr>
            <w:tcW w:w="1077" w:type="dxa"/>
          </w:tcPr>
          <w:p w14:paraId="73960635" w14:textId="68876395" w:rsidR="003522DA" w:rsidRPr="00C20614" w:rsidRDefault="006B2A79" w:rsidP="003522DA">
            <w:pPr>
              <w:spacing w:after="0"/>
              <w:jc w:val="right"/>
              <w:rPr>
                <w:rFonts w:ascii="Arial" w:hAnsi="Arial" w:cs="Arial"/>
                <w:sz w:val="20"/>
                <w:szCs w:val="20"/>
                <w:lang w:eastAsia="en-GB"/>
              </w:rPr>
            </w:pPr>
            <w:r>
              <w:rPr>
                <w:rFonts w:ascii="Arial" w:hAnsi="Arial" w:cs="Arial"/>
                <w:sz w:val="20"/>
                <w:szCs w:val="20"/>
                <w:lang w:eastAsia="en-GB"/>
              </w:rPr>
              <w:t>8%</w:t>
            </w:r>
          </w:p>
        </w:tc>
      </w:tr>
      <w:tr w:rsidR="003522DA" w14:paraId="6FB968A9" w14:textId="77777777" w:rsidTr="000023A3">
        <w:trPr>
          <w:trHeight w:val="283"/>
          <w:jc w:val="center"/>
        </w:trPr>
        <w:tc>
          <w:tcPr>
            <w:tcW w:w="1361" w:type="dxa"/>
            <w:vAlign w:val="center"/>
          </w:tcPr>
          <w:p w14:paraId="3AD8C083" w14:textId="06FC0E4C"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208 bits</w:t>
            </w:r>
          </w:p>
        </w:tc>
        <w:tc>
          <w:tcPr>
            <w:tcW w:w="1361" w:type="dxa"/>
          </w:tcPr>
          <w:p w14:paraId="14D24735" w14:textId="6B2F3A5B"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3</w:t>
            </w:r>
          </w:p>
        </w:tc>
        <w:tc>
          <w:tcPr>
            <w:tcW w:w="1077" w:type="dxa"/>
          </w:tcPr>
          <w:p w14:paraId="62026CBB" w14:textId="455C83E6"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12122FC8" w14:textId="192C1D01"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2%</w:t>
            </w:r>
          </w:p>
        </w:tc>
        <w:tc>
          <w:tcPr>
            <w:tcW w:w="1077" w:type="dxa"/>
          </w:tcPr>
          <w:p w14:paraId="5EBFCA12" w14:textId="2700444A"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6%</w:t>
            </w:r>
          </w:p>
        </w:tc>
        <w:tc>
          <w:tcPr>
            <w:tcW w:w="1077" w:type="dxa"/>
          </w:tcPr>
          <w:p w14:paraId="7EB7FA23" w14:textId="61DFE5C7" w:rsidR="003522DA" w:rsidRPr="00C20614" w:rsidRDefault="00722BD9" w:rsidP="003522DA">
            <w:pPr>
              <w:spacing w:after="0"/>
              <w:jc w:val="right"/>
              <w:rPr>
                <w:rFonts w:ascii="Arial" w:hAnsi="Arial" w:cs="Arial"/>
                <w:sz w:val="20"/>
                <w:szCs w:val="20"/>
                <w:lang w:eastAsia="en-GB"/>
              </w:rPr>
            </w:pPr>
            <w:r>
              <w:rPr>
                <w:rFonts w:ascii="Arial" w:hAnsi="Arial" w:cs="Arial"/>
                <w:sz w:val="20"/>
                <w:szCs w:val="20"/>
                <w:lang w:eastAsia="en-GB"/>
              </w:rPr>
              <w:t>7%</w:t>
            </w:r>
          </w:p>
        </w:tc>
      </w:tr>
      <w:tr w:rsidR="003522DA" w14:paraId="6BD3CF5E" w14:textId="77777777" w:rsidTr="000023A3">
        <w:trPr>
          <w:trHeight w:val="283"/>
          <w:jc w:val="center"/>
        </w:trPr>
        <w:tc>
          <w:tcPr>
            <w:tcW w:w="1361" w:type="dxa"/>
            <w:vAlign w:val="center"/>
          </w:tcPr>
          <w:p w14:paraId="25F34088" w14:textId="796BB7AF"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540 bits</w:t>
            </w:r>
          </w:p>
        </w:tc>
        <w:tc>
          <w:tcPr>
            <w:tcW w:w="1361" w:type="dxa"/>
          </w:tcPr>
          <w:p w14:paraId="36F10C76" w14:textId="13F92478" w:rsidR="003522DA" w:rsidRPr="00C20614" w:rsidRDefault="003522DA" w:rsidP="00BD5C0C">
            <w:pPr>
              <w:spacing w:after="0"/>
              <w:rPr>
                <w:rFonts w:ascii="Arial" w:hAnsi="Arial" w:cs="Arial"/>
                <w:sz w:val="20"/>
                <w:szCs w:val="20"/>
                <w:lang w:eastAsia="en-GB"/>
              </w:rPr>
            </w:pPr>
            <w:r>
              <w:rPr>
                <w:rFonts w:ascii="Arial" w:hAnsi="Arial" w:cs="Arial"/>
                <w:sz w:val="20"/>
                <w:szCs w:val="20"/>
                <w:lang w:eastAsia="en-GB"/>
              </w:rPr>
              <w:t>Rel. 18 PC 7</w:t>
            </w:r>
          </w:p>
        </w:tc>
        <w:tc>
          <w:tcPr>
            <w:tcW w:w="1077" w:type="dxa"/>
          </w:tcPr>
          <w:p w14:paraId="5877E874" w14:textId="67B5D38A"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w:t>
            </w:r>
          </w:p>
        </w:tc>
        <w:tc>
          <w:tcPr>
            <w:tcW w:w="1077" w:type="dxa"/>
          </w:tcPr>
          <w:p w14:paraId="0B1D7EF7" w14:textId="0C2B517E"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5%</w:t>
            </w:r>
          </w:p>
        </w:tc>
        <w:tc>
          <w:tcPr>
            <w:tcW w:w="1077" w:type="dxa"/>
          </w:tcPr>
          <w:p w14:paraId="059C6E86" w14:textId="343C2155"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8%</w:t>
            </w:r>
          </w:p>
        </w:tc>
        <w:tc>
          <w:tcPr>
            <w:tcW w:w="1077" w:type="dxa"/>
          </w:tcPr>
          <w:p w14:paraId="5D48C546" w14:textId="63DD7D19" w:rsidR="003522DA" w:rsidRPr="00C20614" w:rsidRDefault="006B642B" w:rsidP="003522DA">
            <w:pPr>
              <w:spacing w:after="0"/>
              <w:jc w:val="right"/>
              <w:rPr>
                <w:rFonts w:ascii="Arial" w:hAnsi="Arial" w:cs="Arial"/>
                <w:sz w:val="20"/>
                <w:szCs w:val="20"/>
                <w:lang w:eastAsia="en-GB"/>
              </w:rPr>
            </w:pPr>
            <w:r>
              <w:rPr>
                <w:rFonts w:ascii="Arial" w:hAnsi="Arial" w:cs="Arial"/>
                <w:sz w:val="20"/>
                <w:szCs w:val="20"/>
                <w:lang w:eastAsia="en-GB"/>
              </w:rPr>
              <w:t>17%</w:t>
            </w:r>
          </w:p>
        </w:tc>
      </w:tr>
    </w:tbl>
    <w:p w14:paraId="472EB98E" w14:textId="77777777" w:rsidR="00F26896" w:rsidRDefault="00F26896" w:rsidP="00BE0912">
      <w:pPr>
        <w:rPr>
          <w:rFonts w:ascii="Arial" w:hAnsi="Arial" w:cs="Arial"/>
          <w:sz w:val="20"/>
          <w:szCs w:val="20"/>
          <w:lang w:eastAsia="ja-JP"/>
        </w:rPr>
      </w:pPr>
    </w:p>
    <w:p w14:paraId="31D6B6AD" w14:textId="4B21BD07" w:rsidR="00DC14E0" w:rsidRPr="00BD5C0C" w:rsidRDefault="00DC14E0" w:rsidP="00BD5C0C">
      <w:pPr>
        <w:rPr>
          <w:rFonts w:ascii="Arial" w:hAnsi="Arial" w:cs="Arial"/>
          <w:sz w:val="20"/>
          <w:szCs w:val="20"/>
        </w:rPr>
      </w:pPr>
      <w:r w:rsidRPr="5022EBA2">
        <w:rPr>
          <w:rFonts w:ascii="Arial" w:hAnsi="Arial" w:cs="Arial"/>
          <w:sz w:val="20"/>
          <w:szCs w:val="20"/>
          <w:lang w:val="en-GB" w:eastAsia="ja-JP"/>
        </w:rPr>
        <w:t xml:space="preserve">From the above table, we can observe that </w:t>
      </w:r>
      <w:r w:rsidR="00D31CA9" w:rsidRPr="5022EBA2">
        <w:rPr>
          <w:rFonts w:ascii="Arial" w:hAnsi="Arial" w:cs="Arial"/>
          <w:sz w:val="20"/>
          <w:szCs w:val="20"/>
          <w:lang w:val="en-GB" w:eastAsia="ja-JP"/>
        </w:rPr>
        <w:t xml:space="preserve">the TSF compression Case 3 may </w:t>
      </w:r>
      <w:r w:rsidR="00E307B8" w:rsidRPr="5022EBA2">
        <w:rPr>
          <w:rFonts w:ascii="Arial" w:hAnsi="Arial" w:cs="Arial"/>
          <w:sz w:val="20"/>
          <w:szCs w:val="20"/>
          <w:lang w:val="en-GB" w:eastAsia="ja-JP"/>
        </w:rPr>
        <w:t>provide</w:t>
      </w:r>
      <w:r w:rsidR="00433DF3" w:rsidRPr="5022EBA2">
        <w:rPr>
          <w:rFonts w:ascii="Arial" w:hAnsi="Arial" w:cs="Arial"/>
          <w:sz w:val="20"/>
          <w:szCs w:val="20"/>
          <w:lang w:val="en-GB" w:eastAsia="ja-JP"/>
        </w:rPr>
        <w:t xml:space="preserve"> small to moderate</w:t>
      </w:r>
      <w:r w:rsidR="009B36BD" w:rsidRPr="5022EBA2">
        <w:rPr>
          <w:rFonts w:ascii="Arial" w:hAnsi="Arial" w:cs="Arial"/>
          <w:sz w:val="20"/>
          <w:szCs w:val="20"/>
          <w:lang w:val="en-GB" w:eastAsia="ja-JP"/>
        </w:rPr>
        <w:t xml:space="preserve"> </w:t>
      </w:r>
      <w:r w:rsidR="00E84031" w:rsidRPr="5022EBA2">
        <w:rPr>
          <w:rFonts w:ascii="Arial" w:hAnsi="Arial" w:cs="Arial"/>
          <w:sz w:val="20"/>
          <w:szCs w:val="20"/>
          <w:lang w:val="en-GB" w:eastAsia="ja-JP"/>
        </w:rPr>
        <w:t xml:space="preserve">UPT gain compared to the Rel. 18 </w:t>
      </w:r>
      <w:r w:rsidR="008E472B" w:rsidRPr="5022EBA2">
        <w:rPr>
          <w:rFonts w:ascii="Arial" w:hAnsi="Arial" w:cs="Arial"/>
          <w:sz w:val="20"/>
          <w:szCs w:val="20"/>
          <w:lang w:val="en-GB" w:eastAsia="ja-JP"/>
        </w:rPr>
        <w:t>Codebook. The gain is more noticeable for the cell-edge case.</w:t>
      </w:r>
    </w:p>
    <w:p w14:paraId="0010B980" w14:textId="37A778BB" w:rsidR="000F6E54" w:rsidRPr="00BD5C0C" w:rsidRDefault="000F6E54" w:rsidP="000F6E54">
      <w:pPr>
        <w:pStyle w:val="Heading3"/>
        <w:rPr>
          <w:lang w:val="en-US"/>
        </w:rPr>
      </w:pPr>
      <w:r w:rsidRPr="00BD5C0C">
        <w:rPr>
          <w:lang w:val="en-US"/>
        </w:rPr>
        <w:t>4.1.</w:t>
      </w:r>
      <w:r>
        <w:rPr>
          <w:lang w:val="en-US"/>
        </w:rPr>
        <w:t>4</w:t>
      </w:r>
      <w:r w:rsidRPr="00BD5C0C">
        <w:rPr>
          <w:lang w:val="en-US"/>
        </w:rPr>
        <w:t xml:space="preserve"> </w:t>
      </w:r>
      <w:r>
        <w:rPr>
          <w:lang w:val="en-US"/>
        </w:rPr>
        <w:t>Complexity</w:t>
      </w:r>
    </w:p>
    <w:p w14:paraId="75DB7B29" w14:textId="3EDA6642" w:rsidR="000F6E54" w:rsidRDefault="00CF6518" w:rsidP="000F6E54">
      <w:pPr>
        <w:rPr>
          <w:rFonts w:ascii="Arial" w:hAnsi="Arial" w:cs="Arial"/>
          <w:sz w:val="20"/>
          <w:szCs w:val="20"/>
          <w:lang w:eastAsia="ja-JP"/>
        </w:rPr>
      </w:pPr>
      <w:r w:rsidRPr="5022EBA2">
        <w:rPr>
          <w:rFonts w:ascii="Arial" w:hAnsi="Arial" w:cs="Arial"/>
          <w:sz w:val="20"/>
          <w:szCs w:val="20"/>
          <w:lang w:val="en-GB" w:eastAsia="ja-JP"/>
        </w:rPr>
        <w:t xml:space="preserve">While providing performance gain compared to Rel. 18 </w:t>
      </w:r>
      <w:proofErr w:type="spellStart"/>
      <w:r w:rsidR="002D50BB" w:rsidRPr="5022EBA2">
        <w:rPr>
          <w:rFonts w:ascii="Arial" w:hAnsi="Arial" w:cs="Arial"/>
          <w:sz w:val="20"/>
          <w:szCs w:val="20"/>
          <w:lang w:val="en-GB" w:eastAsia="ja-JP"/>
        </w:rPr>
        <w:t>eType</w:t>
      </w:r>
      <w:proofErr w:type="spellEnd"/>
      <w:r w:rsidR="002D50BB" w:rsidRPr="5022EBA2">
        <w:rPr>
          <w:rFonts w:ascii="Arial" w:hAnsi="Arial" w:cs="Arial"/>
          <w:sz w:val="20"/>
          <w:szCs w:val="20"/>
          <w:lang w:val="en-GB" w:eastAsia="ja-JP"/>
        </w:rPr>
        <w:t xml:space="preserve"> II</w:t>
      </w:r>
      <w:r w:rsidRPr="5022EBA2">
        <w:rPr>
          <w:rFonts w:ascii="Arial" w:hAnsi="Arial" w:cs="Arial"/>
          <w:sz w:val="20"/>
          <w:szCs w:val="20"/>
          <w:lang w:val="en-GB" w:eastAsia="ja-JP"/>
        </w:rPr>
        <w:t xml:space="preserve">, TSF compression Case 3 entails a </w:t>
      </w:r>
      <w:r w:rsidR="008D5E61" w:rsidRPr="5022EBA2">
        <w:rPr>
          <w:rFonts w:ascii="Arial" w:hAnsi="Arial" w:cs="Arial"/>
          <w:sz w:val="20"/>
          <w:szCs w:val="20"/>
          <w:lang w:val="en-GB" w:eastAsia="ja-JP"/>
        </w:rPr>
        <w:t xml:space="preserve">substantial increase in the </w:t>
      </w:r>
      <w:r w:rsidR="00127B59" w:rsidRPr="5022EBA2">
        <w:rPr>
          <w:rFonts w:ascii="Arial" w:hAnsi="Arial" w:cs="Arial"/>
          <w:sz w:val="20"/>
          <w:szCs w:val="20"/>
          <w:lang w:val="en-GB" w:eastAsia="ja-JP"/>
        </w:rPr>
        <w:t xml:space="preserve">computational complexity. </w:t>
      </w:r>
      <w:r w:rsidR="00536040" w:rsidRPr="5022EBA2">
        <w:rPr>
          <w:rFonts w:ascii="Arial" w:hAnsi="Arial" w:cs="Arial"/>
          <w:sz w:val="20"/>
          <w:szCs w:val="20"/>
          <w:lang w:val="en-GB" w:eastAsia="ja-JP"/>
        </w:rPr>
        <w:t>The comparison of</w:t>
      </w:r>
      <w:r w:rsidR="002D50BB" w:rsidRPr="5022EBA2">
        <w:rPr>
          <w:rFonts w:ascii="Arial" w:hAnsi="Arial" w:cs="Arial"/>
          <w:sz w:val="20"/>
          <w:szCs w:val="20"/>
          <w:lang w:val="en-GB" w:eastAsia="ja-JP"/>
        </w:rPr>
        <w:t xml:space="preserve"> </w:t>
      </w:r>
      <w:r w:rsidR="00127B59" w:rsidRPr="5022EBA2">
        <w:rPr>
          <w:rFonts w:ascii="Arial" w:hAnsi="Arial" w:cs="Arial"/>
          <w:sz w:val="20"/>
          <w:szCs w:val="20"/>
          <w:lang w:val="en-GB" w:eastAsia="ja-JP"/>
        </w:rPr>
        <w:t xml:space="preserve">the computational </w:t>
      </w:r>
      <w:r w:rsidR="002D50BB" w:rsidRPr="5022EBA2">
        <w:rPr>
          <w:rFonts w:ascii="Arial" w:hAnsi="Arial" w:cs="Arial"/>
          <w:sz w:val="20"/>
          <w:szCs w:val="20"/>
          <w:lang w:val="en-GB" w:eastAsia="ja-JP"/>
        </w:rPr>
        <w:t xml:space="preserve">of Rel. 18 </w:t>
      </w:r>
      <w:proofErr w:type="spellStart"/>
      <w:r w:rsidR="002D50BB" w:rsidRPr="5022EBA2">
        <w:rPr>
          <w:rFonts w:ascii="Arial" w:hAnsi="Arial" w:cs="Arial"/>
          <w:sz w:val="20"/>
          <w:szCs w:val="20"/>
          <w:lang w:val="en-GB" w:eastAsia="ja-JP"/>
        </w:rPr>
        <w:t>eType</w:t>
      </w:r>
      <w:proofErr w:type="spellEnd"/>
      <w:r w:rsidR="002D50BB" w:rsidRPr="5022EBA2">
        <w:rPr>
          <w:rFonts w:ascii="Arial" w:hAnsi="Arial" w:cs="Arial"/>
          <w:sz w:val="20"/>
          <w:szCs w:val="20"/>
          <w:lang w:val="en-GB" w:eastAsia="ja-JP"/>
        </w:rPr>
        <w:t xml:space="preserve"> II</w:t>
      </w:r>
      <w:r w:rsidR="00B32E0B" w:rsidRPr="5022EBA2">
        <w:rPr>
          <w:rFonts w:ascii="Arial" w:hAnsi="Arial" w:cs="Arial"/>
          <w:sz w:val="20"/>
          <w:szCs w:val="20"/>
          <w:lang w:val="en-GB" w:eastAsia="ja-JP"/>
        </w:rPr>
        <w:t xml:space="preserve"> </w:t>
      </w:r>
      <w:r w:rsidR="00536040" w:rsidRPr="5022EBA2">
        <w:rPr>
          <w:rFonts w:ascii="Arial" w:hAnsi="Arial" w:cs="Arial"/>
          <w:sz w:val="20"/>
          <w:szCs w:val="20"/>
          <w:lang w:val="en-GB" w:eastAsia="ja-JP"/>
        </w:rPr>
        <w:t>and AI based TSF compression Case 3</w:t>
      </w:r>
      <w:r w:rsidR="00AB4B37" w:rsidRPr="5022EBA2">
        <w:rPr>
          <w:rFonts w:ascii="Arial" w:hAnsi="Arial" w:cs="Arial"/>
          <w:sz w:val="20"/>
          <w:szCs w:val="20"/>
          <w:lang w:val="en-GB" w:eastAsia="ja-JP"/>
        </w:rPr>
        <w:t xml:space="preserve"> model used in this evaluation can be seen in the following table.</w:t>
      </w:r>
      <w:r w:rsidR="00077C8F" w:rsidRPr="5022EBA2">
        <w:rPr>
          <w:rFonts w:ascii="Arial" w:hAnsi="Arial" w:cs="Arial"/>
          <w:sz w:val="20"/>
          <w:szCs w:val="20"/>
          <w:lang w:val="en-GB" w:eastAsia="ja-JP"/>
        </w:rPr>
        <w:t xml:space="preserve"> Note that the complexity is normalized to </w:t>
      </w:r>
      <w:r w:rsidR="00DE5B5F" w:rsidRPr="5022EBA2">
        <w:rPr>
          <w:rFonts w:ascii="Arial" w:hAnsi="Arial" w:cs="Arial"/>
          <w:sz w:val="20"/>
          <w:szCs w:val="20"/>
          <w:lang w:val="en-GB" w:eastAsia="ja-JP"/>
        </w:rPr>
        <w:t>one CSI report occasions, i.e., divided by 4 in this evaluation.</w:t>
      </w:r>
      <w:r w:rsidR="002F40B4" w:rsidRPr="5022EBA2">
        <w:rPr>
          <w:rFonts w:ascii="Arial" w:hAnsi="Arial" w:cs="Arial"/>
          <w:sz w:val="20"/>
          <w:szCs w:val="20"/>
          <w:lang w:val="en-GB" w:eastAsia="ja-JP"/>
        </w:rPr>
        <w:t xml:space="preserve"> For Rel. 18 </w:t>
      </w:r>
      <w:proofErr w:type="spellStart"/>
      <w:r w:rsidR="002F40B4" w:rsidRPr="5022EBA2">
        <w:rPr>
          <w:rFonts w:ascii="Arial" w:hAnsi="Arial" w:cs="Arial"/>
          <w:sz w:val="20"/>
          <w:szCs w:val="20"/>
          <w:lang w:val="en-GB" w:eastAsia="ja-JP"/>
        </w:rPr>
        <w:t>eType</w:t>
      </w:r>
      <w:proofErr w:type="spellEnd"/>
      <w:r w:rsidR="002F40B4" w:rsidRPr="5022EBA2">
        <w:rPr>
          <w:rFonts w:ascii="Arial" w:hAnsi="Arial" w:cs="Arial"/>
          <w:sz w:val="20"/>
          <w:szCs w:val="20"/>
          <w:lang w:val="en-GB" w:eastAsia="ja-JP"/>
        </w:rPr>
        <w:t xml:space="preserve"> II, the payload category X, Y, and Z in the table correspond to</w:t>
      </w:r>
      <w:r w:rsidR="006A7BE4" w:rsidRPr="5022EBA2">
        <w:rPr>
          <w:rFonts w:ascii="Arial" w:hAnsi="Arial" w:cs="Arial"/>
          <w:sz w:val="20"/>
          <w:szCs w:val="20"/>
          <w:lang w:val="en-GB" w:eastAsia="ja-JP"/>
        </w:rPr>
        <w:t xml:space="preserve"> </w:t>
      </w:r>
      <w:proofErr w:type="spellStart"/>
      <w:r w:rsidR="006A7BE4" w:rsidRPr="5022EBA2">
        <w:rPr>
          <w:rFonts w:ascii="Arial" w:hAnsi="Arial" w:cs="Arial"/>
          <w:sz w:val="20"/>
          <w:szCs w:val="20"/>
          <w:lang w:val="en-GB" w:eastAsia="ja-JP"/>
        </w:rPr>
        <w:t>ParComb</w:t>
      </w:r>
      <w:proofErr w:type="spellEnd"/>
      <w:r w:rsidR="006A7BE4" w:rsidRPr="5022EBA2">
        <w:rPr>
          <w:rFonts w:ascii="Arial" w:hAnsi="Arial" w:cs="Arial"/>
          <w:sz w:val="20"/>
          <w:szCs w:val="20"/>
          <w:lang w:val="en-GB" w:eastAsia="ja-JP"/>
        </w:rPr>
        <w:t>, 1, 3, and 7, respectively.</w:t>
      </w:r>
    </w:p>
    <w:p w14:paraId="6637E1FD" w14:textId="08B91B36" w:rsidR="003E04D8" w:rsidRDefault="007A6F98" w:rsidP="007A6F98">
      <w:pPr>
        <w:pStyle w:val="Caption"/>
        <w:jc w:val="center"/>
        <w:rPr>
          <w:rFonts w:ascii="Arial" w:hAnsi="Arial" w:cs="Arial"/>
          <w:sz w:val="20"/>
          <w:szCs w:val="20"/>
          <w:lang w:eastAsia="ja-JP"/>
        </w:rPr>
      </w:pPr>
      <w:r w:rsidRPr="007A6F98">
        <w:rPr>
          <w:rFonts w:ascii="Arial" w:hAnsi="Arial" w:cs="Arial"/>
          <w:sz w:val="20"/>
          <w:szCs w:val="20"/>
        </w:rPr>
        <w:t xml:space="preserve">Table </w:t>
      </w:r>
      <w:r w:rsidRPr="007A6F98">
        <w:rPr>
          <w:rFonts w:ascii="Arial" w:hAnsi="Arial" w:cs="Arial"/>
          <w:sz w:val="20"/>
          <w:szCs w:val="20"/>
        </w:rPr>
        <w:fldChar w:fldCharType="begin"/>
      </w:r>
      <w:r w:rsidRPr="007A6F98">
        <w:rPr>
          <w:rFonts w:ascii="Arial" w:hAnsi="Arial" w:cs="Arial"/>
          <w:sz w:val="20"/>
          <w:szCs w:val="20"/>
        </w:rPr>
        <w:instrText xml:space="preserve"> SEQ Table \* ARABIC </w:instrText>
      </w:r>
      <w:r w:rsidRPr="007A6F98">
        <w:rPr>
          <w:rFonts w:ascii="Arial" w:hAnsi="Arial" w:cs="Arial"/>
          <w:sz w:val="20"/>
          <w:szCs w:val="20"/>
        </w:rPr>
        <w:fldChar w:fldCharType="separate"/>
      </w:r>
      <w:r w:rsidR="000237B9">
        <w:rPr>
          <w:rFonts w:ascii="Arial" w:hAnsi="Arial" w:cs="Arial"/>
          <w:sz w:val="20"/>
          <w:szCs w:val="20"/>
        </w:rPr>
        <w:t>14</w:t>
      </w:r>
      <w:r w:rsidRPr="007A6F98">
        <w:rPr>
          <w:rFonts w:ascii="Arial" w:hAnsi="Arial" w:cs="Arial"/>
          <w:sz w:val="20"/>
          <w:szCs w:val="20"/>
        </w:rPr>
        <w:fldChar w:fldCharType="end"/>
      </w:r>
      <w:r w:rsidRPr="007A6F98">
        <w:rPr>
          <w:rFonts w:ascii="Arial" w:hAnsi="Arial" w:cs="Arial"/>
          <w:sz w:val="20"/>
          <w:szCs w:val="20"/>
        </w:rPr>
        <w:t xml:space="preserve"> Computational complexity in </w:t>
      </w:r>
      <w:r>
        <w:rPr>
          <w:rFonts w:ascii="Arial" w:hAnsi="Arial" w:cs="Arial"/>
          <w:sz w:val="20"/>
          <w:szCs w:val="20"/>
        </w:rPr>
        <w:t>units</w:t>
      </w:r>
      <w:r w:rsidRPr="007A6F98">
        <w:rPr>
          <w:rFonts w:ascii="Arial" w:hAnsi="Arial" w:cs="Arial"/>
          <w:sz w:val="20"/>
          <w:szCs w:val="20"/>
        </w:rPr>
        <w:t xml:space="preserve"> of </w:t>
      </w:r>
      <w:proofErr w:type="spellStart"/>
      <w:r w:rsidRPr="007A6F98">
        <w:rPr>
          <w:rFonts w:ascii="Arial" w:hAnsi="Arial" w:cs="Arial"/>
          <w:sz w:val="20"/>
          <w:szCs w:val="20"/>
        </w:rPr>
        <w:t>FLOPs</w:t>
      </w:r>
      <w:proofErr w:type="spellEnd"/>
      <w:r w:rsidRPr="007A6F98">
        <w:rPr>
          <w:rFonts w:ascii="Arial" w:hAnsi="Arial" w:cs="Arial"/>
          <w:sz w:val="20"/>
          <w:szCs w:val="20"/>
        </w:rPr>
        <w:t>/M/5ms</w:t>
      </w:r>
    </w:p>
    <w:tbl>
      <w:tblPr>
        <w:tblStyle w:val="TableGrid"/>
        <w:tblW w:w="4673" w:type="dxa"/>
        <w:jc w:val="center"/>
        <w:tblCellMar>
          <w:top w:w="28" w:type="dxa"/>
          <w:left w:w="85" w:type="dxa"/>
          <w:right w:w="85" w:type="dxa"/>
        </w:tblCellMar>
        <w:tblLook w:val="04A0" w:firstRow="1" w:lastRow="0" w:firstColumn="1" w:lastColumn="0" w:noHBand="0" w:noVBand="1"/>
      </w:tblPr>
      <w:tblGrid>
        <w:gridCol w:w="1187"/>
        <w:gridCol w:w="1120"/>
        <w:gridCol w:w="1223"/>
        <w:gridCol w:w="1143"/>
      </w:tblGrid>
      <w:tr w:rsidR="00AB5E1F" w:rsidRPr="00C20614" w14:paraId="0D1036B6" w14:textId="77777777" w:rsidTr="007A6F98">
        <w:trPr>
          <w:trHeight w:val="283"/>
          <w:jc w:val="center"/>
        </w:trPr>
        <w:tc>
          <w:tcPr>
            <w:tcW w:w="1187" w:type="dxa"/>
            <w:vMerge w:val="restart"/>
            <w:shd w:val="clear" w:color="auto" w:fill="E7E6E6" w:themeFill="background2"/>
            <w:vAlign w:val="center"/>
          </w:tcPr>
          <w:p w14:paraId="3F5FBEED" w14:textId="77777777"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Payload Category</w:t>
            </w:r>
          </w:p>
        </w:tc>
        <w:tc>
          <w:tcPr>
            <w:tcW w:w="1120" w:type="dxa"/>
            <w:vMerge w:val="restart"/>
            <w:shd w:val="clear" w:color="auto" w:fill="E7E6E6" w:themeFill="background2"/>
            <w:vAlign w:val="center"/>
          </w:tcPr>
          <w:p w14:paraId="572C4F1B" w14:textId="407D9C80" w:rsidR="00AB5E1F" w:rsidRPr="00C20614" w:rsidRDefault="00AB5E1F" w:rsidP="00E1003D">
            <w:pPr>
              <w:spacing w:after="0"/>
              <w:jc w:val="center"/>
              <w:rPr>
                <w:rFonts w:ascii="Arial" w:hAnsi="Arial" w:cs="Arial"/>
                <w:b/>
                <w:sz w:val="20"/>
                <w:szCs w:val="20"/>
                <w:lang w:val="en-GB" w:eastAsia="en-GB"/>
              </w:rPr>
            </w:pPr>
            <w:r w:rsidRPr="5022EBA2">
              <w:rPr>
                <w:rFonts w:ascii="Arial" w:hAnsi="Arial" w:cs="Arial"/>
                <w:b/>
                <w:sz w:val="20"/>
                <w:szCs w:val="20"/>
                <w:lang w:val="en-GB" w:eastAsia="en-GB"/>
              </w:rPr>
              <w:t xml:space="preserve">Rel. 18 </w:t>
            </w:r>
            <w:proofErr w:type="spellStart"/>
            <w:r w:rsidRPr="5022EBA2">
              <w:rPr>
                <w:rFonts w:ascii="Arial" w:hAnsi="Arial" w:cs="Arial"/>
                <w:b/>
                <w:sz w:val="20"/>
                <w:szCs w:val="20"/>
                <w:lang w:val="en-GB" w:eastAsia="en-GB"/>
              </w:rPr>
              <w:t>eType</w:t>
            </w:r>
            <w:proofErr w:type="spellEnd"/>
            <w:r w:rsidRPr="5022EBA2">
              <w:rPr>
                <w:rFonts w:ascii="Arial" w:hAnsi="Arial" w:cs="Arial"/>
                <w:b/>
                <w:sz w:val="20"/>
                <w:szCs w:val="20"/>
                <w:lang w:val="en-GB" w:eastAsia="en-GB"/>
              </w:rPr>
              <w:t xml:space="preserve"> II</w:t>
            </w:r>
          </w:p>
        </w:tc>
        <w:tc>
          <w:tcPr>
            <w:tcW w:w="2366" w:type="dxa"/>
            <w:gridSpan w:val="2"/>
            <w:shd w:val="clear" w:color="auto" w:fill="E7E6E6" w:themeFill="background2"/>
            <w:vAlign w:val="center"/>
          </w:tcPr>
          <w:p w14:paraId="59E3A3D0" w14:textId="29C95FC4" w:rsidR="00AB5E1F" w:rsidRPr="00C20614" w:rsidRDefault="00AB5E1F" w:rsidP="00E1003D">
            <w:pPr>
              <w:spacing w:after="0"/>
              <w:jc w:val="center"/>
              <w:rPr>
                <w:rFonts w:ascii="Arial" w:hAnsi="Arial" w:cs="Arial"/>
                <w:b/>
                <w:bCs/>
                <w:sz w:val="20"/>
                <w:szCs w:val="20"/>
                <w:lang w:eastAsia="en-GB"/>
              </w:rPr>
            </w:pPr>
            <w:r>
              <w:rPr>
                <w:rFonts w:ascii="Arial" w:hAnsi="Arial" w:cs="Arial"/>
                <w:b/>
                <w:bCs/>
                <w:sz w:val="20"/>
                <w:szCs w:val="20"/>
                <w:lang w:eastAsia="en-GB"/>
              </w:rPr>
              <w:t>AI TSF Case 3</w:t>
            </w:r>
          </w:p>
        </w:tc>
      </w:tr>
      <w:tr w:rsidR="00D23DE3" w:rsidRPr="00C20614" w14:paraId="0ED69292" w14:textId="77777777" w:rsidTr="5022EBA2">
        <w:trPr>
          <w:trHeight w:val="283"/>
          <w:jc w:val="center"/>
        </w:trPr>
        <w:tc>
          <w:tcPr>
            <w:tcW w:w="1187" w:type="dxa"/>
            <w:vMerge/>
            <w:vAlign w:val="center"/>
          </w:tcPr>
          <w:p w14:paraId="420F96EB" w14:textId="77777777" w:rsidR="00D23DE3" w:rsidRPr="00C20614" w:rsidRDefault="00D23DE3" w:rsidP="00E1003D">
            <w:pPr>
              <w:spacing w:after="0"/>
              <w:jc w:val="center"/>
              <w:rPr>
                <w:rFonts w:ascii="Arial" w:hAnsi="Arial" w:cs="Arial"/>
                <w:b/>
                <w:bCs/>
                <w:sz w:val="20"/>
                <w:szCs w:val="20"/>
                <w:lang w:eastAsia="en-GB"/>
              </w:rPr>
            </w:pPr>
          </w:p>
        </w:tc>
        <w:tc>
          <w:tcPr>
            <w:tcW w:w="1120" w:type="dxa"/>
            <w:vMerge/>
            <w:vAlign w:val="center"/>
          </w:tcPr>
          <w:p w14:paraId="6B1D950D" w14:textId="77777777" w:rsidR="00D23DE3" w:rsidRPr="000913F2" w:rsidRDefault="00D23DE3" w:rsidP="00E1003D">
            <w:pPr>
              <w:spacing w:after="0"/>
              <w:jc w:val="center"/>
              <w:rPr>
                <w:rFonts w:ascii="Arial" w:hAnsi="Arial" w:cs="Arial"/>
                <w:b/>
                <w:bCs/>
                <w:sz w:val="20"/>
                <w:szCs w:val="20"/>
                <w:lang w:eastAsia="en-GB"/>
              </w:rPr>
            </w:pPr>
          </w:p>
        </w:tc>
        <w:tc>
          <w:tcPr>
            <w:tcW w:w="1223" w:type="dxa"/>
            <w:shd w:val="clear" w:color="auto" w:fill="E7E6E6" w:themeFill="background2"/>
            <w:vAlign w:val="center"/>
          </w:tcPr>
          <w:p w14:paraId="43831FBE" w14:textId="77777777" w:rsidR="00D23DE3" w:rsidRPr="0080780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Encoder</w:t>
            </w:r>
          </w:p>
        </w:tc>
        <w:tc>
          <w:tcPr>
            <w:tcW w:w="1143" w:type="dxa"/>
            <w:shd w:val="clear" w:color="auto" w:fill="E7E6E6" w:themeFill="background2"/>
            <w:vAlign w:val="center"/>
          </w:tcPr>
          <w:p w14:paraId="1865A779" w14:textId="77777777" w:rsidR="00D23DE3" w:rsidRDefault="00D23DE3" w:rsidP="00E1003D">
            <w:pPr>
              <w:spacing w:after="0"/>
              <w:jc w:val="center"/>
              <w:rPr>
                <w:rFonts w:ascii="Arial" w:hAnsi="Arial" w:cs="Arial"/>
                <w:b/>
                <w:bCs/>
                <w:sz w:val="20"/>
                <w:szCs w:val="20"/>
                <w:lang w:eastAsia="en-GB"/>
              </w:rPr>
            </w:pPr>
            <w:r>
              <w:rPr>
                <w:rFonts w:ascii="Arial" w:hAnsi="Arial" w:cs="Arial"/>
                <w:b/>
                <w:bCs/>
                <w:sz w:val="20"/>
                <w:szCs w:val="20"/>
                <w:lang w:eastAsia="en-GB"/>
              </w:rPr>
              <w:t>Decoder</w:t>
            </w:r>
          </w:p>
        </w:tc>
      </w:tr>
      <w:tr w:rsidR="00D23DE3" w:rsidRPr="00C20614" w14:paraId="6E686876" w14:textId="77777777" w:rsidTr="007A6F98">
        <w:trPr>
          <w:trHeight w:val="283"/>
          <w:jc w:val="center"/>
        </w:trPr>
        <w:tc>
          <w:tcPr>
            <w:tcW w:w="1187" w:type="dxa"/>
          </w:tcPr>
          <w:p w14:paraId="58C194B3" w14:textId="77777777" w:rsidR="00D23DE3" w:rsidRPr="00C20614" w:rsidRDefault="00D23DE3" w:rsidP="00E1003D">
            <w:pPr>
              <w:spacing w:after="0"/>
              <w:rPr>
                <w:rFonts w:ascii="Arial" w:hAnsi="Arial" w:cs="Arial"/>
                <w:sz w:val="20"/>
                <w:szCs w:val="20"/>
                <w:lang w:eastAsia="en-GB"/>
              </w:rPr>
            </w:pPr>
            <w:r>
              <w:rPr>
                <w:rFonts w:ascii="Arial" w:hAnsi="Arial" w:cs="Arial"/>
                <w:sz w:val="20"/>
                <w:szCs w:val="20"/>
                <w:lang w:eastAsia="en-GB"/>
              </w:rPr>
              <w:t>X</w:t>
            </w:r>
          </w:p>
        </w:tc>
        <w:tc>
          <w:tcPr>
            <w:tcW w:w="1120" w:type="dxa"/>
          </w:tcPr>
          <w:p w14:paraId="15727092" w14:textId="6B21DA79" w:rsidR="00D23DE3" w:rsidRPr="001E7320" w:rsidRDefault="00B705AE" w:rsidP="00E1003D">
            <w:pPr>
              <w:spacing w:after="0"/>
              <w:jc w:val="right"/>
              <w:rPr>
                <w:rFonts w:ascii="Arial" w:hAnsi="Arial" w:cs="Arial"/>
                <w:sz w:val="20"/>
                <w:szCs w:val="20"/>
                <w:lang w:eastAsia="en-GB"/>
              </w:rPr>
            </w:pPr>
            <w:r>
              <w:rPr>
                <w:rFonts w:ascii="Arial" w:hAnsi="Arial" w:cs="Arial"/>
                <w:sz w:val="20"/>
                <w:szCs w:val="20"/>
                <w:lang w:eastAsia="en-GB"/>
              </w:rPr>
              <w:t xml:space="preserve">0.11 </w:t>
            </w:r>
          </w:p>
        </w:tc>
        <w:tc>
          <w:tcPr>
            <w:tcW w:w="1223" w:type="dxa"/>
          </w:tcPr>
          <w:p w14:paraId="7C8B699D" w14:textId="07DAD92F" w:rsidR="00D23DE3" w:rsidRPr="001E7320" w:rsidRDefault="0023239E" w:rsidP="00E1003D">
            <w:pPr>
              <w:spacing w:after="0"/>
              <w:jc w:val="right"/>
              <w:rPr>
                <w:rFonts w:ascii="Arial" w:hAnsi="Arial" w:cs="Arial"/>
                <w:sz w:val="20"/>
                <w:szCs w:val="20"/>
                <w:lang w:eastAsia="en-GB"/>
              </w:rPr>
            </w:pPr>
            <w:r>
              <w:rPr>
                <w:rFonts w:ascii="Arial" w:hAnsi="Arial" w:cs="Arial"/>
                <w:sz w:val="20"/>
                <w:szCs w:val="20"/>
                <w:lang w:eastAsia="en-GB"/>
              </w:rPr>
              <w:t>14.26</w:t>
            </w:r>
          </w:p>
        </w:tc>
        <w:tc>
          <w:tcPr>
            <w:tcW w:w="1143" w:type="dxa"/>
          </w:tcPr>
          <w:p w14:paraId="0B5F9F21" w14:textId="7246C828" w:rsidR="00D23DE3" w:rsidRPr="001E7320" w:rsidRDefault="00AF5B45" w:rsidP="00E1003D">
            <w:pPr>
              <w:spacing w:after="0"/>
              <w:jc w:val="right"/>
              <w:rPr>
                <w:rFonts w:ascii="Arial" w:hAnsi="Arial" w:cs="Arial"/>
                <w:sz w:val="20"/>
                <w:szCs w:val="20"/>
                <w:lang w:eastAsia="en-GB"/>
              </w:rPr>
            </w:pPr>
            <w:r>
              <w:rPr>
                <w:rFonts w:ascii="Arial" w:hAnsi="Arial" w:cs="Arial"/>
                <w:sz w:val="20"/>
                <w:szCs w:val="20"/>
                <w:lang w:eastAsia="en-GB"/>
              </w:rPr>
              <w:t>21.36</w:t>
            </w:r>
          </w:p>
        </w:tc>
      </w:tr>
      <w:tr w:rsidR="004563FD" w:rsidRPr="00C20614" w14:paraId="6FFA9A9A" w14:textId="77777777" w:rsidTr="007A6F98">
        <w:trPr>
          <w:trHeight w:val="283"/>
          <w:jc w:val="center"/>
        </w:trPr>
        <w:tc>
          <w:tcPr>
            <w:tcW w:w="1187" w:type="dxa"/>
          </w:tcPr>
          <w:p w14:paraId="367C6EE7"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Y</w:t>
            </w:r>
          </w:p>
        </w:tc>
        <w:tc>
          <w:tcPr>
            <w:tcW w:w="1120" w:type="dxa"/>
          </w:tcPr>
          <w:p w14:paraId="5EB76D75" w14:textId="0CC737C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14864CA2" w14:textId="1523B947"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14.32</w:t>
            </w:r>
          </w:p>
        </w:tc>
        <w:tc>
          <w:tcPr>
            <w:tcW w:w="1143" w:type="dxa"/>
          </w:tcPr>
          <w:p w14:paraId="7F36AF93" w14:textId="4D88E6AE"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42</w:t>
            </w:r>
          </w:p>
        </w:tc>
      </w:tr>
      <w:tr w:rsidR="004563FD" w:rsidRPr="00C20614" w14:paraId="61CA3BAD" w14:textId="77777777" w:rsidTr="007A6F98">
        <w:trPr>
          <w:trHeight w:val="283"/>
          <w:jc w:val="center"/>
        </w:trPr>
        <w:tc>
          <w:tcPr>
            <w:tcW w:w="1187" w:type="dxa"/>
          </w:tcPr>
          <w:p w14:paraId="7C09FE0D" w14:textId="77777777" w:rsidR="004563FD" w:rsidRPr="00C20614" w:rsidRDefault="004563FD" w:rsidP="004563FD">
            <w:pPr>
              <w:spacing w:after="0"/>
              <w:rPr>
                <w:rFonts w:ascii="Arial" w:hAnsi="Arial" w:cs="Arial"/>
                <w:sz w:val="20"/>
                <w:szCs w:val="20"/>
                <w:lang w:eastAsia="en-GB"/>
              </w:rPr>
            </w:pPr>
            <w:r>
              <w:rPr>
                <w:rFonts w:ascii="Arial" w:hAnsi="Arial" w:cs="Arial"/>
                <w:sz w:val="20"/>
                <w:szCs w:val="20"/>
                <w:lang w:eastAsia="en-GB"/>
              </w:rPr>
              <w:t>Z</w:t>
            </w:r>
          </w:p>
        </w:tc>
        <w:tc>
          <w:tcPr>
            <w:tcW w:w="1120" w:type="dxa"/>
          </w:tcPr>
          <w:p w14:paraId="26643F85" w14:textId="51B30B95"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 xml:space="preserve">0.17 </w:t>
            </w:r>
          </w:p>
        </w:tc>
        <w:tc>
          <w:tcPr>
            <w:tcW w:w="1223" w:type="dxa"/>
          </w:tcPr>
          <w:p w14:paraId="7A967E34" w14:textId="084076F4"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14.</w:t>
            </w:r>
            <w:r w:rsidR="0060079C">
              <w:rPr>
                <w:rFonts w:ascii="Arial" w:hAnsi="Arial" w:cs="Arial"/>
                <w:sz w:val="20"/>
                <w:szCs w:val="20"/>
                <w:lang w:eastAsia="en-GB"/>
              </w:rPr>
              <w:t>4</w:t>
            </w:r>
            <w:r>
              <w:rPr>
                <w:rFonts w:ascii="Arial" w:hAnsi="Arial" w:cs="Arial"/>
                <w:sz w:val="20"/>
                <w:szCs w:val="20"/>
                <w:lang w:eastAsia="en-GB"/>
              </w:rPr>
              <w:t>6</w:t>
            </w:r>
          </w:p>
        </w:tc>
        <w:tc>
          <w:tcPr>
            <w:tcW w:w="1143" w:type="dxa"/>
          </w:tcPr>
          <w:p w14:paraId="7A747C1C" w14:textId="36666273" w:rsidR="004563FD" w:rsidRPr="001E7320" w:rsidRDefault="004563FD" w:rsidP="004563FD">
            <w:pPr>
              <w:spacing w:after="0"/>
              <w:jc w:val="right"/>
              <w:rPr>
                <w:rFonts w:ascii="Arial" w:hAnsi="Arial" w:cs="Arial"/>
                <w:sz w:val="20"/>
                <w:szCs w:val="20"/>
                <w:lang w:eastAsia="en-GB"/>
              </w:rPr>
            </w:pPr>
            <w:r>
              <w:rPr>
                <w:rFonts w:ascii="Arial" w:hAnsi="Arial" w:cs="Arial"/>
                <w:sz w:val="20"/>
                <w:szCs w:val="20"/>
                <w:lang w:eastAsia="en-GB"/>
              </w:rPr>
              <w:t>21.</w:t>
            </w:r>
            <w:r w:rsidR="00106E91">
              <w:rPr>
                <w:rFonts w:ascii="Arial" w:hAnsi="Arial" w:cs="Arial"/>
                <w:sz w:val="20"/>
                <w:szCs w:val="20"/>
                <w:lang w:eastAsia="en-GB"/>
              </w:rPr>
              <w:t>56</w:t>
            </w:r>
          </w:p>
        </w:tc>
      </w:tr>
    </w:tbl>
    <w:p w14:paraId="7ECAF84C" w14:textId="77777777" w:rsidR="007F408F" w:rsidRDefault="007F408F" w:rsidP="000F6E54">
      <w:pPr>
        <w:rPr>
          <w:rFonts w:ascii="Arial" w:hAnsi="Arial" w:cs="Arial"/>
          <w:sz w:val="20"/>
          <w:szCs w:val="20"/>
        </w:rPr>
      </w:pPr>
    </w:p>
    <w:p w14:paraId="43CABB64" w14:textId="2644F8E3" w:rsidR="000D1E4F" w:rsidRPr="00BD5C0C" w:rsidRDefault="36111471" w:rsidP="4594BB78">
      <w:pPr>
        <w:rPr>
          <w:rFonts w:ascii="Arial" w:hAnsi="Arial" w:cs="Arial"/>
          <w:sz w:val="20"/>
          <w:szCs w:val="20"/>
        </w:rPr>
      </w:pPr>
      <w:r w:rsidRPr="4594BB78">
        <w:rPr>
          <w:rFonts w:ascii="Arial" w:hAnsi="Arial" w:cs="Arial"/>
          <w:sz w:val="20"/>
          <w:szCs w:val="20"/>
          <w:lang w:val="en-US"/>
        </w:rPr>
        <w:t xml:space="preserve">From the above table, we can observe the </w:t>
      </w:r>
      <w:r w:rsidR="430D649E" w:rsidRPr="4594BB78">
        <w:rPr>
          <w:rFonts w:ascii="Arial" w:hAnsi="Arial" w:cs="Arial"/>
          <w:sz w:val="20"/>
          <w:szCs w:val="20"/>
          <w:lang w:val="en-US"/>
        </w:rPr>
        <w:t xml:space="preserve">computational complexity </w:t>
      </w:r>
      <w:r w:rsidR="3A8CB294" w:rsidRPr="4594BB78">
        <w:rPr>
          <w:rFonts w:ascii="Arial" w:hAnsi="Arial" w:cs="Arial"/>
          <w:sz w:val="20"/>
          <w:szCs w:val="20"/>
          <w:lang w:val="en-US"/>
        </w:rPr>
        <w:t>of</w:t>
      </w:r>
      <w:r w:rsidR="430D649E" w:rsidRPr="4594BB78">
        <w:rPr>
          <w:rFonts w:ascii="Arial" w:hAnsi="Arial" w:cs="Arial"/>
          <w:sz w:val="20"/>
          <w:szCs w:val="20"/>
          <w:lang w:val="en-US"/>
        </w:rPr>
        <w:t xml:space="preserve"> the AI-based TSF compression</w:t>
      </w:r>
      <w:r w:rsidR="61EEB264" w:rsidRPr="4594BB78">
        <w:rPr>
          <w:rFonts w:ascii="Arial" w:hAnsi="Arial" w:cs="Arial"/>
          <w:sz w:val="20"/>
          <w:szCs w:val="20"/>
          <w:lang w:val="en-US"/>
        </w:rPr>
        <w:t xml:space="preserve"> in terms of FLOPs is in the order of 100 times larger than the </w:t>
      </w:r>
      <w:r w:rsidR="72BE5244" w:rsidRPr="4594BB78">
        <w:rPr>
          <w:rFonts w:ascii="Arial" w:hAnsi="Arial" w:cs="Arial"/>
          <w:sz w:val="20"/>
          <w:szCs w:val="20"/>
          <w:lang w:val="en-US"/>
        </w:rPr>
        <w:t>complexity of the legacy mechanism.</w:t>
      </w:r>
      <w:r w:rsidR="34944280" w:rsidRPr="4594BB78">
        <w:rPr>
          <w:rFonts w:ascii="Arial" w:hAnsi="Arial" w:cs="Arial"/>
          <w:sz w:val="20"/>
          <w:szCs w:val="20"/>
          <w:lang w:val="en-US"/>
        </w:rPr>
        <w:t xml:space="preserve"> </w:t>
      </w:r>
    </w:p>
    <w:p w14:paraId="0EDB47EF" w14:textId="6555C157" w:rsidR="00F21427" w:rsidRDefault="00F21427" w:rsidP="00F21427">
      <w:pPr>
        <w:pStyle w:val="Observation"/>
        <w:rPr>
          <w:rFonts w:ascii="Arial" w:hAnsi="Arial" w:cs="Arial"/>
          <w:sz w:val="20"/>
          <w:szCs w:val="20"/>
        </w:rPr>
      </w:pPr>
      <w:bookmarkStart w:id="95" w:name="_Toc189841095"/>
      <w:r>
        <w:rPr>
          <w:rFonts w:ascii="Arial" w:hAnsi="Arial" w:cs="Arial"/>
          <w:sz w:val="20"/>
          <w:szCs w:val="20"/>
        </w:rPr>
        <w:t>For</w:t>
      </w:r>
      <w:r w:rsidRPr="00251613">
        <w:rPr>
          <w:rFonts w:ascii="Arial" w:hAnsi="Arial" w:cs="Arial"/>
          <w:sz w:val="20"/>
          <w:szCs w:val="20"/>
        </w:rPr>
        <w:t xml:space="preserve"> </w:t>
      </w:r>
      <w:r w:rsidRPr="006D04DC">
        <w:rPr>
          <w:rFonts w:ascii="Arial" w:hAnsi="Arial" w:cs="Arial"/>
          <w:sz w:val="20"/>
          <w:szCs w:val="20"/>
        </w:rPr>
        <w:t>AI</w:t>
      </w:r>
      <w:r>
        <w:rPr>
          <w:rFonts w:ascii="Arial" w:hAnsi="Arial" w:cs="Arial"/>
          <w:sz w:val="20"/>
          <w:szCs w:val="20"/>
        </w:rPr>
        <w:t xml:space="preserve"> CSI</w:t>
      </w:r>
      <w:r w:rsidRPr="006D04DC">
        <w:rPr>
          <w:rFonts w:ascii="Arial" w:hAnsi="Arial" w:cs="Arial"/>
          <w:sz w:val="20"/>
          <w:szCs w:val="20"/>
        </w:rPr>
        <w:t xml:space="preserve"> compression</w:t>
      </w:r>
      <w:r w:rsidRPr="00251613">
        <w:rPr>
          <w:rFonts w:ascii="Arial" w:hAnsi="Arial" w:cs="Arial"/>
          <w:sz w:val="20"/>
          <w:szCs w:val="20"/>
        </w:rPr>
        <w:t xml:space="preserve"> Case </w:t>
      </w:r>
      <w:r>
        <w:rPr>
          <w:rFonts w:ascii="Arial" w:hAnsi="Arial" w:cs="Arial"/>
          <w:sz w:val="20"/>
          <w:szCs w:val="20"/>
        </w:rPr>
        <w:t>3</w:t>
      </w:r>
      <w:r w:rsidRPr="00251613">
        <w:rPr>
          <w:rFonts w:ascii="Arial" w:hAnsi="Arial" w:cs="Arial"/>
          <w:sz w:val="20"/>
          <w:szCs w:val="20"/>
        </w:rPr>
        <w:t>,</w:t>
      </w:r>
      <w:r>
        <w:rPr>
          <w:rFonts w:ascii="Arial" w:hAnsi="Arial" w:cs="Arial"/>
          <w:sz w:val="20"/>
          <w:szCs w:val="20"/>
        </w:rPr>
        <w:t xml:space="preserve"> the computational complexity ratio in terms of FLOPs between the AI model and legacy Rel-18 </w:t>
      </w:r>
      <w:proofErr w:type="spellStart"/>
      <w:r>
        <w:rPr>
          <w:rFonts w:ascii="Arial" w:hAnsi="Arial" w:cs="Arial"/>
          <w:sz w:val="20"/>
          <w:szCs w:val="20"/>
        </w:rPr>
        <w:t>eType</w:t>
      </w:r>
      <w:proofErr w:type="spellEnd"/>
      <w:r>
        <w:rPr>
          <w:rFonts w:ascii="Arial" w:hAnsi="Arial" w:cs="Arial"/>
          <w:sz w:val="20"/>
          <w:szCs w:val="20"/>
        </w:rPr>
        <w:t xml:space="preserve"> II is around </w:t>
      </w:r>
      <w:r w:rsidR="00551C5E">
        <w:rPr>
          <w:rFonts w:ascii="Arial" w:hAnsi="Arial" w:cs="Arial"/>
          <w:sz w:val="20"/>
          <w:szCs w:val="20"/>
        </w:rPr>
        <w:t xml:space="preserve">300 for payload Category X and around 200 for </w:t>
      </w:r>
      <w:r w:rsidR="00C17478">
        <w:rPr>
          <w:rFonts w:ascii="Arial" w:hAnsi="Arial" w:cs="Arial"/>
          <w:sz w:val="20"/>
          <w:szCs w:val="20"/>
        </w:rPr>
        <w:t>payload Categories Y and Z</w:t>
      </w:r>
      <w:r>
        <w:rPr>
          <w:rFonts w:ascii="Arial" w:hAnsi="Arial" w:cs="Arial"/>
          <w:sz w:val="20"/>
          <w:szCs w:val="20"/>
        </w:rPr>
        <w:t>.</w:t>
      </w:r>
      <w:bookmarkEnd w:id="95"/>
      <w:r>
        <w:rPr>
          <w:rFonts w:ascii="Arial" w:hAnsi="Arial" w:cs="Arial"/>
          <w:sz w:val="20"/>
          <w:szCs w:val="20"/>
        </w:rPr>
        <w:t xml:space="preserve"> </w:t>
      </w:r>
    </w:p>
    <w:p w14:paraId="0D634BB5" w14:textId="764A4CF4" w:rsidR="00F21427" w:rsidRPr="00431D9F" w:rsidRDefault="00F21427" w:rsidP="00F21427">
      <w:pPr>
        <w:pStyle w:val="Proposal0"/>
        <w:tabs>
          <w:tab w:val="clear" w:pos="1304"/>
        </w:tabs>
        <w:ind w:left="1701" w:hanging="1701"/>
        <w:rPr>
          <w:rFonts w:ascii="Arial" w:hAnsi="Arial" w:cs="Arial"/>
          <w:sz w:val="20"/>
          <w:szCs w:val="20"/>
        </w:rPr>
      </w:pPr>
      <w:bookmarkStart w:id="96" w:name="_Toc189841143"/>
      <w:r>
        <w:rPr>
          <w:rFonts w:ascii="Arial" w:hAnsi="Arial" w:cs="Arial"/>
          <w:sz w:val="20"/>
          <w:szCs w:val="20"/>
        </w:rPr>
        <w:t>Further study methods to reduce the AI computational complexity for AI CSI compression Case 3.</w:t>
      </w:r>
      <w:bookmarkEnd w:id="96"/>
    </w:p>
    <w:p w14:paraId="0E84DB65" w14:textId="77777777" w:rsidR="00305A9C" w:rsidRPr="00F21427" w:rsidRDefault="00305A9C" w:rsidP="000F6E54">
      <w:pPr>
        <w:rPr>
          <w:rFonts w:ascii="Arial" w:hAnsi="Arial" w:cs="Arial"/>
          <w:sz w:val="20"/>
          <w:szCs w:val="20"/>
        </w:rPr>
      </w:pPr>
    </w:p>
    <w:p w14:paraId="4669FAB8" w14:textId="38DD707D" w:rsidR="00EE68FB" w:rsidRPr="00FD75B9" w:rsidRDefault="00EE68FB" w:rsidP="00EE68FB">
      <w:pPr>
        <w:pStyle w:val="Heading2"/>
        <w:rPr>
          <w:rFonts w:cs="Arial"/>
          <w:lang w:val="en-US"/>
        </w:rPr>
      </w:pPr>
      <w:r w:rsidRPr="00FD75B9">
        <w:rPr>
          <w:rFonts w:cs="Arial"/>
          <w:lang w:val="en-US"/>
        </w:rPr>
        <w:lastRenderedPageBreak/>
        <w:t>4.2 AI/ML-based TSF CSI compression Case 2</w:t>
      </w:r>
    </w:p>
    <w:p w14:paraId="560A3A33" w14:textId="7834191F" w:rsidR="00BE676B" w:rsidRPr="00BD5C0C" w:rsidRDefault="00BE676B" w:rsidP="00BE676B">
      <w:pPr>
        <w:pStyle w:val="Heading3"/>
        <w:rPr>
          <w:lang w:val="en-US"/>
        </w:rPr>
      </w:pPr>
      <w:bookmarkStart w:id="97" w:name="_Toc176894810"/>
      <w:r w:rsidRPr="00BD5C0C">
        <w:rPr>
          <w:lang w:val="en-US"/>
        </w:rPr>
        <w:t>4.2.1 Use case</w:t>
      </w:r>
      <w:r w:rsidR="00F45A3C" w:rsidRPr="00BD5C0C">
        <w:rPr>
          <w:lang w:val="en-US"/>
        </w:rPr>
        <w:t xml:space="preserve"> description</w:t>
      </w:r>
    </w:p>
    <w:p w14:paraId="02F2D5E8" w14:textId="0EBEB5D4" w:rsidR="002113A0" w:rsidRDefault="7FA6F644" w:rsidP="4594BB78">
      <w:pPr>
        <w:rPr>
          <w:rFonts w:ascii="Arial" w:hAnsi="Arial" w:cs="Arial"/>
          <w:sz w:val="20"/>
          <w:szCs w:val="20"/>
          <w:lang w:eastAsia="ja-JP"/>
        </w:rPr>
      </w:pPr>
      <w:r w:rsidRPr="4594BB78">
        <w:rPr>
          <w:rFonts w:ascii="Arial" w:hAnsi="Arial" w:cs="Arial"/>
          <w:sz w:val="20"/>
          <w:szCs w:val="20"/>
          <w:lang w:val="en-US" w:eastAsia="ja-JP"/>
        </w:rPr>
        <w:t xml:space="preserve">Another mechanism to incorporate the time domain aspect on the CSI compression is by using the historical CSI-related information. One option in using the historical CSI information is by applying part of CSI report from a reference CSI report occasion to N-1 subsequent CSI report occasions. The part of the CSI report may be in terms of </w:t>
      </w:r>
      <w:r w:rsidRPr="4594BB78">
        <w:rPr>
          <w:rFonts w:ascii="Arial" w:hAnsi="Arial" w:cs="Arial"/>
          <w:b/>
          <w:bCs/>
          <w:i/>
          <w:iCs/>
          <w:sz w:val="20"/>
          <w:szCs w:val="20"/>
          <w:lang w:val="en-US" w:eastAsia="ja-JP"/>
        </w:rPr>
        <w:t>W</w:t>
      </w:r>
      <w:r w:rsidRPr="4594BB78">
        <w:rPr>
          <w:rFonts w:ascii="Arial" w:hAnsi="Arial" w:cs="Arial"/>
          <w:sz w:val="20"/>
          <w:szCs w:val="20"/>
          <w:vertAlign w:val="subscript"/>
          <w:lang w:val="en-US" w:eastAsia="ja-JP"/>
        </w:rPr>
        <w:t>1</w:t>
      </w:r>
      <w:r w:rsidRPr="4594BB78">
        <w:rPr>
          <w:rFonts w:ascii="Arial" w:hAnsi="Arial" w:cs="Arial"/>
          <w:sz w:val="20"/>
          <w:szCs w:val="20"/>
          <w:lang w:val="en-US" w:eastAsia="ja-JP"/>
        </w:rPr>
        <w:t xml:space="preserve"> and </w:t>
      </w:r>
      <w:proofErr w:type="spellStart"/>
      <w:r w:rsidRPr="4594BB78">
        <w:rPr>
          <w:rFonts w:ascii="Arial" w:hAnsi="Arial" w:cs="Arial"/>
          <w:b/>
          <w:bCs/>
          <w:i/>
          <w:iCs/>
          <w:sz w:val="20"/>
          <w:szCs w:val="20"/>
          <w:lang w:val="en-US" w:eastAsia="ja-JP"/>
        </w:rPr>
        <w:t>W</w:t>
      </w:r>
      <w:r w:rsidRPr="4594BB78">
        <w:rPr>
          <w:rFonts w:ascii="Arial" w:hAnsi="Arial" w:cs="Arial"/>
          <w:sz w:val="20"/>
          <w:szCs w:val="20"/>
          <w:vertAlign w:val="subscript"/>
          <w:lang w:val="en-US" w:eastAsia="ja-JP"/>
        </w:rPr>
        <w:t>f</w:t>
      </w:r>
      <w:proofErr w:type="spellEnd"/>
      <w:r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 xml:space="preserve">(referred to as </w:t>
      </w:r>
      <w:r w:rsidR="73904ADC" w:rsidRPr="4594BB78">
        <w:rPr>
          <w:rFonts w:ascii="Arial" w:hAnsi="Arial" w:cs="Arial"/>
          <w:b/>
          <w:bCs/>
          <w:i/>
          <w:iCs/>
          <w:sz w:val="20"/>
          <w:szCs w:val="20"/>
          <w:lang w:val="en-US" w:eastAsia="ja-JP"/>
        </w:rPr>
        <w:t>W</w:t>
      </w:r>
      <w:r w:rsidR="73904ADC" w:rsidRPr="4594BB78">
        <w:rPr>
          <w:rFonts w:ascii="Arial" w:eastAsiaTheme="minorEastAsia" w:hAnsi="Arial" w:cs="Arial"/>
          <w:sz w:val="20"/>
          <w:szCs w:val="20"/>
          <w:vertAlign w:val="subscript"/>
          <w:lang w:val="en-US" w:eastAsia="zh-CN"/>
        </w:rPr>
        <w:t>1</w:t>
      </w:r>
      <w:r w:rsidR="73904ADC" w:rsidRPr="4594BB78">
        <w:rPr>
          <w:rFonts w:ascii="Arial" w:hAnsi="Arial" w:cs="Arial"/>
          <w:sz w:val="20"/>
          <w:szCs w:val="20"/>
          <w:vertAlign w:val="subscript"/>
          <w:lang w:val="en-US" w:eastAsia="ja-JP"/>
        </w:rPr>
        <w:t>, past</w:t>
      </w:r>
      <w:r w:rsidR="73904ADC" w:rsidRPr="4594BB78">
        <w:rPr>
          <w:rFonts w:ascii="Arial" w:hAnsi="Arial" w:cs="Arial"/>
          <w:sz w:val="20"/>
          <w:szCs w:val="20"/>
          <w:lang w:val="en-US" w:eastAsia="ja-JP"/>
        </w:rPr>
        <w:t xml:space="preserve"> </w:t>
      </w:r>
      <w:r w:rsidRPr="4594BB78">
        <w:rPr>
          <w:rFonts w:ascii="Arial" w:hAnsi="Arial" w:cs="Arial"/>
          <w:sz w:val="20"/>
          <w:szCs w:val="20"/>
          <w:lang w:val="en-US" w:eastAsia="ja-JP"/>
        </w:rPr>
        <w:t xml:space="preserve">and </w:t>
      </w:r>
      <w:proofErr w:type="spellStart"/>
      <w:r w:rsidRPr="4594BB78">
        <w:rPr>
          <w:rFonts w:ascii="Arial" w:hAnsi="Arial" w:cs="Arial"/>
          <w:b/>
          <w:bCs/>
          <w:i/>
          <w:iCs/>
          <w:sz w:val="20"/>
          <w:szCs w:val="20"/>
          <w:lang w:val="en-US" w:eastAsia="ja-JP"/>
        </w:rPr>
        <w:t>W</w:t>
      </w:r>
      <w:r w:rsidRPr="4594BB78">
        <w:rPr>
          <w:rFonts w:ascii="Arial" w:hAnsi="Arial" w:cs="Arial"/>
          <w:sz w:val="20"/>
          <w:szCs w:val="20"/>
          <w:vertAlign w:val="subscript"/>
          <w:lang w:val="en-US" w:eastAsia="ja-JP"/>
        </w:rPr>
        <w:t>f</w:t>
      </w:r>
      <w:proofErr w:type="spellEnd"/>
      <w:r w:rsidRPr="4594BB78">
        <w:rPr>
          <w:rFonts w:ascii="Arial" w:hAnsi="Arial" w:cs="Arial"/>
          <w:sz w:val="20"/>
          <w:szCs w:val="20"/>
          <w:vertAlign w:val="subscript"/>
          <w:lang w:val="en-US" w:eastAsia="ja-JP"/>
        </w:rPr>
        <w:t>, past</w:t>
      </w:r>
      <w:r w:rsidRPr="4594BB78">
        <w:rPr>
          <w:rFonts w:ascii="Arial" w:hAnsi="Arial" w:cs="Arial"/>
          <w:sz w:val="20"/>
          <w:szCs w:val="20"/>
          <w:lang w:val="en-US" w:eastAsia="ja-JP"/>
        </w:rPr>
        <w:t xml:space="preserve">) from here onward. The block diagram of such an option can be seen in the following figure. Note that the </w:t>
      </w:r>
      <w:r w:rsidR="73904ADC" w:rsidRPr="4594BB78">
        <w:rPr>
          <w:rFonts w:ascii="Arial" w:hAnsi="Arial" w:cs="Arial"/>
          <w:sz w:val="20"/>
          <w:szCs w:val="20"/>
          <w:lang w:val="en-US" w:eastAsia="ja-JP"/>
        </w:rPr>
        <w:t>W</w:t>
      </w:r>
      <w:r w:rsidR="73904ADC" w:rsidRPr="4594BB78">
        <w:rPr>
          <w:rFonts w:ascii="Arial" w:eastAsiaTheme="minorEastAsia" w:hAnsi="Arial" w:cs="Arial"/>
          <w:sz w:val="20"/>
          <w:szCs w:val="20"/>
          <w:vertAlign w:val="subscript"/>
          <w:lang w:val="en-US" w:eastAsia="zh-CN"/>
        </w:rPr>
        <w:t>1</w:t>
      </w:r>
      <w:r w:rsidR="73904ADC" w:rsidRPr="4594BB78">
        <w:rPr>
          <w:rFonts w:ascii="Arial" w:hAnsi="Arial" w:cs="Arial"/>
          <w:sz w:val="20"/>
          <w:szCs w:val="20"/>
          <w:vertAlign w:val="subscript"/>
          <w:lang w:val="en-US" w:eastAsia="ja-JP"/>
        </w:rPr>
        <w:t>, past</w:t>
      </w:r>
      <w:r w:rsidRPr="4594BB78">
        <w:rPr>
          <w:rFonts w:ascii="Arial" w:hAnsi="Arial" w:cs="Arial"/>
          <w:sz w:val="20"/>
          <w:szCs w:val="20"/>
          <w:lang w:val="en-US" w:eastAsia="ja-JP"/>
        </w:rPr>
        <w:t xml:space="preserve"> and </w:t>
      </w:r>
      <w:proofErr w:type="spellStart"/>
      <w:r w:rsidR="73904ADC" w:rsidRPr="4594BB78">
        <w:rPr>
          <w:rFonts w:ascii="Arial" w:hAnsi="Arial" w:cs="Arial"/>
          <w:sz w:val="20"/>
          <w:szCs w:val="20"/>
          <w:lang w:val="en-US" w:eastAsia="ja-JP"/>
        </w:rPr>
        <w:t>W</w:t>
      </w:r>
      <w:r w:rsidR="73904ADC" w:rsidRPr="4594BB78">
        <w:rPr>
          <w:rFonts w:ascii="Arial" w:hAnsi="Arial" w:cs="Arial"/>
          <w:sz w:val="20"/>
          <w:szCs w:val="20"/>
          <w:vertAlign w:val="subscript"/>
          <w:lang w:val="en-US" w:eastAsia="ja-JP"/>
        </w:rPr>
        <w:t>f</w:t>
      </w:r>
      <w:proofErr w:type="spellEnd"/>
      <w:r w:rsidR="73904ADC" w:rsidRPr="4594BB78">
        <w:rPr>
          <w:rFonts w:ascii="Arial" w:hAnsi="Arial" w:cs="Arial"/>
          <w:sz w:val="20"/>
          <w:szCs w:val="20"/>
          <w:vertAlign w:val="subscript"/>
          <w:lang w:val="en-US" w:eastAsia="ja-JP"/>
        </w:rPr>
        <w:t>, past</w:t>
      </w:r>
      <w:r w:rsidR="73904ADC" w:rsidRPr="4594BB78">
        <w:rPr>
          <w:rFonts w:ascii="Arial" w:hAnsi="Arial" w:cs="Arial"/>
          <w:sz w:val="20"/>
          <w:szCs w:val="20"/>
          <w:lang w:val="en-US" w:eastAsia="ja-JP"/>
        </w:rPr>
        <w:t xml:space="preserve"> </w:t>
      </w:r>
      <w:r w:rsidRPr="4594BB78">
        <w:rPr>
          <w:rFonts w:ascii="Arial" w:hAnsi="Arial" w:cs="Arial"/>
          <w:sz w:val="20"/>
          <w:szCs w:val="20"/>
          <w:lang w:val="en-US" w:eastAsia="ja-JP"/>
        </w:rPr>
        <w:t>in the figure is obtained from the pre-processing step of a reference CSI report occasion</w:t>
      </w:r>
      <w:r w:rsidR="47327C3C" w:rsidRPr="4594BB78">
        <w:rPr>
          <w:rFonts w:ascii="Arial" w:hAnsi="Arial" w:cs="Arial"/>
          <w:sz w:val="20"/>
          <w:szCs w:val="20"/>
          <w:lang w:val="en-US" w:eastAsia="ja-JP"/>
        </w:rPr>
        <w:t>.</w:t>
      </w:r>
    </w:p>
    <w:p w14:paraId="48777C5D" w14:textId="702130CB" w:rsidR="0045416D" w:rsidRDefault="0045416D" w:rsidP="002113A0">
      <w:pPr>
        <w:rPr>
          <w:rFonts w:ascii="Arial" w:hAnsi="Arial" w:cs="Arial"/>
          <w:sz w:val="20"/>
          <w:szCs w:val="20"/>
          <w:lang w:eastAsia="ja-JP"/>
        </w:rPr>
      </w:pPr>
      <w:r>
        <w:rPr>
          <w:rStyle w:val="B11"/>
          <w:rFonts w:ascii="Arial" w:hAnsi="Arial" w:cs="Arial"/>
          <w:b/>
          <w:bCs/>
          <w:noProof/>
          <w:sz w:val="20"/>
          <w:szCs w:val="20"/>
        </w:rPr>
        <w:drawing>
          <wp:inline distT="0" distB="0" distL="0" distR="0" wp14:anchorId="4459E072" wp14:editId="51DD629B">
            <wp:extent cx="6120000" cy="1214866"/>
            <wp:effectExtent l="0" t="0" r="0" b="4445"/>
            <wp:docPr id="821996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000" cy="1214866"/>
                    </a:xfrm>
                    <a:prstGeom prst="rect">
                      <a:avLst/>
                    </a:prstGeom>
                    <a:noFill/>
                  </pic:spPr>
                </pic:pic>
              </a:graphicData>
            </a:graphic>
          </wp:inline>
        </w:drawing>
      </w:r>
    </w:p>
    <w:p w14:paraId="56560DD8" w14:textId="7827F5A9" w:rsidR="003F4A0E" w:rsidRDefault="003F4A0E" w:rsidP="003F4A0E">
      <w:pPr>
        <w:pStyle w:val="Observation"/>
        <w:keepNext/>
        <w:numPr>
          <w:ilvl w:val="0"/>
          <w:numId w:val="0"/>
        </w:numPr>
        <w:jc w:val="center"/>
      </w:pPr>
    </w:p>
    <w:p w14:paraId="3E5DEC10" w14:textId="304EA3EF" w:rsidR="003F4A0E" w:rsidRPr="00C44B79" w:rsidRDefault="003F4A0E" w:rsidP="003F4A0E">
      <w:pPr>
        <w:pStyle w:val="Caption"/>
        <w:jc w:val="center"/>
        <w:rPr>
          <w:rStyle w:val="B11"/>
          <w:rFonts w:ascii="Arial" w:hAnsi="Arial" w:cs="Arial"/>
          <w:b w:val="0"/>
          <w:sz w:val="18"/>
          <w:szCs w:val="18"/>
          <w:lang w:val="en-US"/>
        </w:rPr>
      </w:pPr>
      <w:r w:rsidRPr="0BD75E01">
        <w:rPr>
          <w:rFonts w:ascii="Arial" w:hAnsi="Arial" w:cs="Arial"/>
          <w:sz w:val="20"/>
          <w:szCs w:val="20"/>
          <w:lang w:val="en-US"/>
        </w:rPr>
        <w:t xml:space="preserve">Figure </w:t>
      </w:r>
      <w:r w:rsidRPr="00BD5C0C">
        <w:rPr>
          <w:rFonts w:ascii="Arial" w:hAnsi="Arial" w:cs="Arial"/>
          <w:sz w:val="20"/>
          <w:szCs w:val="20"/>
        </w:rPr>
        <w:fldChar w:fldCharType="begin"/>
      </w:r>
      <w:r w:rsidRPr="00583826">
        <w:rPr>
          <w:rFonts w:ascii="Arial" w:hAnsi="Arial" w:cs="Arial"/>
          <w:sz w:val="20"/>
          <w:szCs w:val="20"/>
          <w:lang w:val="en-US"/>
        </w:rPr>
        <w:instrText xml:space="preserve"> SEQ Figure \* ARABIC </w:instrText>
      </w:r>
      <w:r w:rsidRPr="00BD5C0C">
        <w:rPr>
          <w:rFonts w:ascii="Arial" w:hAnsi="Arial" w:cs="Arial"/>
          <w:sz w:val="20"/>
          <w:szCs w:val="20"/>
        </w:rPr>
        <w:fldChar w:fldCharType="separate"/>
      </w:r>
      <w:r w:rsidR="00635047">
        <w:rPr>
          <w:rFonts w:ascii="Arial" w:hAnsi="Arial" w:cs="Arial"/>
          <w:noProof/>
          <w:sz w:val="20"/>
          <w:szCs w:val="20"/>
          <w:lang w:val="en-US"/>
        </w:rPr>
        <w:t>4</w:t>
      </w:r>
      <w:r w:rsidRPr="00BD5C0C">
        <w:rPr>
          <w:rFonts w:ascii="Arial" w:hAnsi="Arial" w:cs="Arial"/>
          <w:sz w:val="20"/>
          <w:szCs w:val="20"/>
        </w:rPr>
        <w:fldChar w:fldCharType="end"/>
      </w:r>
      <w:r w:rsidRPr="00C44B79">
        <w:rPr>
          <w:lang w:val="en-US"/>
        </w:rPr>
        <w:tab/>
      </w:r>
      <w:r w:rsidRPr="0BD75E01">
        <w:rPr>
          <w:rFonts w:ascii="Arial" w:hAnsi="Arial" w:cs="Arial"/>
          <w:sz w:val="20"/>
          <w:szCs w:val="20"/>
          <w:lang w:val="en-US"/>
        </w:rPr>
        <w:t xml:space="preserve">TSF Case 2 with historical </w:t>
      </w:r>
      <w:r w:rsidRPr="0BD75E01">
        <w:rPr>
          <w:rStyle w:val="B11"/>
          <w:rFonts w:ascii="Arial" w:hAnsi="Arial" w:cs="Arial"/>
          <w:i/>
          <w:sz w:val="20"/>
          <w:szCs w:val="20"/>
          <w:lang w:val="en-US"/>
        </w:rPr>
        <w:t>W</w:t>
      </w:r>
      <w:r w:rsidRPr="0BD75E01">
        <w:rPr>
          <w:rStyle w:val="B11"/>
          <w:rFonts w:ascii="Arial" w:hAnsi="Arial" w:cs="Arial"/>
          <w:b w:val="0"/>
          <w:sz w:val="20"/>
          <w:szCs w:val="20"/>
          <w:vertAlign w:val="subscript"/>
          <w:lang w:val="en-US"/>
        </w:rPr>
        <w:t>1</w:t>
      </w:r>
      <w:r w:rsidRPr="0BD75E01">
        <w:rPr>
          <w:rStyle w:val="B11"/>
          <w:rFonts w:ascii="Arial" w:hAnsi="Arial" w:cs="Arial"/>
          <w:b w:val="0"/>
          <w:sz w:val="20"/>
          <w:szCs w:val="20"/>
          <w:lang w:val="en-US"/>
        </w:rPr>
        <w:t xml:space="preserve"> and </w:t>
      </w:r>
      <w:proofErr w:type="spellStart"/>
      <w:r w:rsidRPr="0BD75E01">
        <w:rPr>
          <w:rStyle w:val="B11"/>
          <w:rFonts w:ascii="Arial" w:hAnsi="Arial" w:cs="Arial"/>
          <w:i/>
          <w:sz w:val="20"/>
          <w:szCs w:val="20"/>
          <w:lang w:val="en-US"/>
        </w:rPr>
        <w:t>W</w:t>
      </w:r>
      <w:r w:rsidRPr="0BD75E01">
        <w:rPr>
          <w:rStyle w:val="B11"/>
          <w:rFonts w:ascii="Arial" w:hAnsi="Arial" w:cs="Arial"/>
          <w:b w:val="0"/>
          <w:i/>
          <w:sz w:val="20"/>
          <w:szCs w:val="20"/>
          <w:vertAlign w:val="subscript"/>
          <w:lang w:val="en-US"/>
        </w:rPr>
        <w:t>f</w:t>
      </w:r>
      <w:proofErr w:type="spellEnd"/>
      <w:r w:rsidRPr="0BD75E01">
        <w:rPr>
          <w:rStyle w:val="B11"/>
          <w:rFonts w:ascii="Arial" w:hAnsi="Arial" w:cs="Arial"/>
          <w:b w:val="0"/>
          <w:sz w:val="20"/>
          <w:szCs w:val="20"/>
          <w:lang w:val="en-US"/>
        </w:rPr>
        <w:t>.</w:t>
      </w:r>
    </w:p>
    <w:p w14:paraId="73FF0B11" w14:textId="665E0016" w:rsidR="003F4A0E" w:rsidRDefault="7EA6E39A" w:rsidP="4594BB78">
      <w:pPr>
        <w:jc w:val="both"/>
        <w:rPr>
          <w:rFonts w:ascii="Arial" w:hAnsi="Arial" w:cs="Arial"/>
          <w:sz w:val="20"/>
          <w:szCs w:val="20"/>
          <w:lang w:eastAsia="ja-JP"/>
        </w:rPr>
      </w:pPr>
      <w:r w:rsidRPr="4594BB78">
        <w:rPr>
          <w:rFonts w:ascii="Arial" w:hAnsi="Arial" w:cs="Arial"/>
          <w:sz w:val="20"/>
          <w:szCs w:val="20"/>
          <w:lang w:val="en-US" w:eastAsia="ja-JP"/>
        </w:rPr>
        <w:t xml:space="preserve">Compared to AI-based compression Case 0 (with W2 compression), the TSF Case 2 with historical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 xml:space="preserve">may potentially give performance benefit due to its lower payload size for the N-1 CSI report, i.e., as there is no side information related to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 xml:space="preserve">that the UE needs to transmit to the NW. This saved bits may then be used to improve the accuracy of the CSI report, for example, by increasing the latent space size for the N-1 CSI reports. In addition, a reduction on the complexity on the pre-processing can also be obtained as the UE does not need to calculate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(or to select the beams and taps) for the N-1 CSI reports. Note that in this type of TSF Case 2, the same model as the Case 0 may be used. Compared to eigenvector-based CSI compression, </w:t>
      </w:r>
      <w:r w:rsidR="1FB69003" w:rsidRPr="4594BB78">
        <w:rPr>
          <w:rFonts w:ascii="Arial" w:hAnsi="Arial" w:cs="Arial"/>
          <w:b/>
          <w:bCs/>
          <w:i/>
          <w:iCs/>
          <w:sz w:val="20"/>
          <w:szCs w:val="20"/>
          <w:lang w:val="en-US" w:eastAsia="ja-JP"/>
        </w:rPr>
        <w:t>W</w:t>
      </w:r>
      <w:r w:rsidR="1FB69003" w:rsidRPr="4594BB78">
        <w:rPr>
          <w:rFonts w:ascii="Arial" w:eastAsiaTheme="minorEastAsia" w:hAnsi="Arial" w:cs="Arial"/>
          <w:sz w:val="20"/>
          <w:szCs w:val="20"/>
          <w:vertAlign w:val="subscript"/>
          <w:lang w:val="en-US" w:eastAsia="zh-CN"/>
        </w:rPr>
        <w:t>2</w:t>
      </w:r>
      <w:r w:rsidRPr="4594BB78">
        <w:rPr>
          <w:rFonts w:ascii="Arial" w:hAnsi="Arial" w:cs="Arial"/>
          <w:sz w:val="20"/>
          <w:szCs w:val="20"/>
          <w:lang w:val="en-US" w:eastAsia="ja-JP"/>
        </w:rPr>
        <w:t>-based CSI compression can significantly reduce the AI model computational complexity in terms of FLOPS.</w:t>
      </w:r>
    </w:p>
    <w:p w14:paraId="2CB99130" w14:textId="6BEE9A54" w:rsidR="009D7CFA" w:rsidRDefault="0D2D34CA" w:rsidP="4594BB78">
      <w:pPr>
        <w:jc w:val="both"/>
        <w:rPr>
          <w:rFonts w:ascii="Arial" w:hAnsi="Arial" w:cs="Arial"/>
          <w:sz w:val="20"/>
          <w:szCs w:val="20"/>
          <w:lang w:eastAsia="ja-JP"/>
        </w:rPr>
      </w:pPr>
      <w:r w:rsidRPr="4594BB78">
        <w:rPr>
          <w:rFonts w:ascii="Arial" w:hAnsi="Arial" w:cs="Arial"/>
          <w:sz w:val="20"/>
          <w:szCs w:val="20"/>
          <w:lang w:val="en-US" w:eastAsia="ja-JP"/>
        </w:rPr>
        <w:t xml:space="preserve">On the other hand, as the CSI report for one CSI report occasion relies on the CSI report in a past reference CSI report occasion, the CSI report is then no longer be self-contained. I.e., if there exist a problem in the reference CSI report (e.g., CSI report missing), the NW is no longer be able to recover the N-1 CSI reports if no special handling is done. In addition, as the CSI report for the current CSI report occasion is based on the aging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Pr="4594BB78">
        <w:rPr>
          <w:rFonts w:ascii="Arial" w:hAnsi="Arial" w:cs="Arial"/>
          <w:sz w:val="20"/>
          <w:szCs w:val="20"/>
          <w:lang w:val="en-US" w:eastAsia="ja-JP"/>
        </w:rPr>
        <w:t xml:space="preserve">, the selected beams and taps (and potentially also the rank) may be no longer optimal for the current CSI report occasion. Further, both the UE and the NW also need to store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 xml:space="preserve">for the next N-1 CSI report occasion after calculating it. This problem may be more problematic in the NW side as the NW needs to store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information from many UEs.</w:t>
      </w:r>
    </w:p>
    <w:p w14:paraId="140B33D0" w14:textId="0B8798A1" w:rsidR="00A671F0" w:rsidRPr="00E1688F" w:rsidRDefault="0D2D34CA" w:rsidP="4594BB78">
      <w:pPr>
        <w:jc w:val="both"/>
        <w:rPr>
          <w:rStyle w:val="B11"/>
          <w:rFonts w:ascii="Arial" w:hAnsi="Arial" w:cs="Arial"/>
          <w:sz w:val="20"/>
          <w:szCs w:val="20"/>
          <w:lang w:eastAsia="ja-JP"/>
        </w:rPr>
      </w:pPr>
      <w:r w:rsidRPr="4594BB78">
        <w:rPr>
          <w:rFonts w:ascii="Arial" w:hAnsi="Arial" w:cs="Arial"/>
          <w:sz w:val="20"/>
          <w:szCs w:val="20"/>
          <w:lang w:val="en-US" w:eastAsia="ja-JP"/>
        </w:rPr>
        <w:t xml:space="preserve">Note, however, the missing historical CSI information problem using this option of TSF Case 2 may be less severe compared to the other options of TSF Case 2 (e.g., where the model output for the current CSI report occasion will be used as inputs for the next CSI report occasion). This is because, inside one cycle of CSI report occasions (containing N CSI report occasions), the missing historical information problem may only occur when the CSI report of the reference CSI report occasion is missing, i.e., a missing CSI report from the N-1 CSI report occasions will not impacting the other N-2 CSI report occasions. In addition, this option also natively supports self-recovery, i.e., it is possible for certain cases that the NW waits until a cycle of CSI report occasions finishes as there will be always new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 xml:space="preserve">afterward, or the NW can trigger a request of transmitting new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Pr="4594BB78">
        <w:rPr>
          <w:rFonts w:ascii="Arial" w:hAnsi="Arial" w:cs="Arial"/>
          <w:sz w:val="20"/>
          <w:szCs w:val="20"/>
          <w:lang w:val="en-US" w:eastAsia="ja-JP"/>
        </w:rPr>
        <w:t xml:space="preserve">. </w:t>
      </w:r>
      <w:r w:rsidR="6F866EAD" w:rsidRPr="4594BB78">
        <w:rPr>
          <w:rFonts w:ascii="Arial" w:hAnsi="Arial" w:cs="Arial"/>
          <w:sz w:val="20"/>
          <w:szCs w:val="20"/>
          <w:lang w:val="en-US" w:eastAsia="ja-JP"/>
        </w:rPr>
        <w:t>However, all these</w:t>
      </w:r>
      <w:r w:rsidR="2898D32B" w:rsidRPr="4594BB78">
        <w:rPr>
          <w:rFonts w:ascii="Arial" w:hAnsi="Arial" w:cs="Arial"/>
          <w:sz w:val="20"/>
          <w:szCs w:val="20"/>
          <w:lang w:val="en-US" w:eastAsia="ja-JP"/>
        </w:rPr>
        <w:t xml:space="preserve"> implies extra DL </w:t>
      </w:r>
      <w:proofErr w:type="spellStart"/>
      <w:r w:rsidR="2898D32B" w:rsidRPr="4594BB78">
        <w:rPr>
          <w:rFonts w:ascii="Arial" w:hAnsi="Arial" w:cs="Arial"/>
          <w:sz w:val="20"/>
          <w:szCs w:val="20"/>
          <w:lang w:val="en-US" w:eastAsia="ja-JP"/>
        </w:rPr>
        <w:t>signalling</w:t>
      </w:r>
      <w:proofErr w:type="spellEnd"/>
      <w:r w:rsidR="2898D32B" w:rsidRPr="4594BB78">
        <w:rPr>
          <w:rFonts w:ascii="Arial" w:hAnsi="Arial" w:cs="Arial"/>
          <w:sz w:val="20"/>
          <w:szCs w:val="20"/>
          <w:lang w:val="en-US" w:eastAsia="ja-JP"/>
        </w:rPr>
        <w:t xml:space="preserve"> overhead and potential delays for CSI feedback.</w:t>
      </w:r>
      <w:r w:rsidRPr="4594BB78">
        <w:rPr>
          <w:rFonts w:ascii="Arial" w:hAnsi="Arial" w:cs="Arial"/>
          <w:sz w:val="20"/>
          <w:szCs w:val="20"/>
          <w:lang w:val="en-US" w:eastAsia="ja-JP"/>
        </w:rPr>
        <w:t xml:space="preserve"> The resilience toward missing CSI report problem may also need to be improved by designing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Pr="4594BB78">
        <w:rPr>
          <w:rFonts w:ascii="Arial" w:hAnsi="Arial" w:cs="Arial"/>
          <w:sz w:val="20"/>
          <w:szCs w:val="20"/>
          <w:lang w:val="en-US" w:eastAsia="ja-JP"/>
        </w:rPr>
        <w:t>transmission to have a better reliability compared to the other information included in the CSI report.</w:t>
      </w:r>
    </w:p>
    <w:p w14:paraId="3E2EF0BD" w14:textId="7CAA8E13" w:rsidR="009C3793" w:rsidRDefault="009C3793" w:rsidP="00EE68FB">
      <w:pPr>
        <w:pStyle w:val="Observation"/>
        <w:numPr>
          <w:ilvl w:val="0"/>
          <w:numId w:val="0"/>
        </w:numPr>
        <w:rPr>
          <w:rStyle w:val="B11"/>
          <w:rFonts w:ascii="Arial" w:hAnsi="Arial" w:cs="Arial"/>
          <w:b w:val="0"/>
          <w:bCs w:val="0"/>
          <w:sz w:val="20"/>
          <w:szCs w:val="20"/>
        </w:rPr>
      </w:pPr>
      <w:bookmarkStart w:id="98" w:name="_Toc177628007"/>
      <w:bookmarkStart w:id="99" w:name="_Toc177630538"/>
    </w:p>
    <w:p w14:paraId="38492443" w14:textId="40733305" w:rsidR="00122B34" w:rsidRPr="00BD5C0C" w:rsidRDefault="00122B34" w:rsidP="00122B34">
      <w:pPr>
        <w:pStyle w:val="Heading3"/>
        <w:rPr>
          <w:lang w:val="en-US"/>
        </w:rPr>
      </w:pPr>
      <w:r w:rsidRPr="00BD5C0C">
        <w:rPr>
          <w:lang w:val="en-US"/>
        </w:rPr>
        <w:lastRenderedPageBreak/>
        <w:t>4.2.2 Simulation assumption</w:t>
      </w:r>
    </w:p>
    <w:p w14:paraId="7B8843BB" w14:textId="2A9B548A" w:rsidR="00F61216" w:rsidRDefault="003976AB" w:rsidP="00BD5C0C">
      <w:pPr>
        <w:pStyle w:val="Heading4"/>
        <w:rPr>
          <w:lang w:val="en-US"/>
        </w:rPr>
      </w:pPr>
      <w:r w:rsidRPr="00FD75B9">
        <w:rPr>
          <w:lang w:val="en-US"/>
        </w:rPr>
        <w:t>4.</w:t>
      </w:r>
      <w:r>
        <w:rPr>
          <w:lang w:val="en-US"/>
        </w:rPr>
        <w:t>2</w:t>
      </w:r>
      <w:r w:rsidRPr="00FD75B9">
        <w:rPr>
          <w:lang w:val="en-US"/>
        </w:rPr>
        <w:t>.2.1 Benchmark scheme</w:t>
      </w:r>
    </w:p>
    <w:p w14:paraId="22161CFE" w14:textId="757BF70E" w:rsidR="00CA45E5" w:rsidRPr="00CA45E5" w:rsidRDefault="00CA45E5" w:rsidP="00F867BE">
      <w:pPr>
        <w:jc w:val="both"/>
        <w:rPr>
          <w:rFonts w:ascii="Arial" w:hAnsi="Arial" w:cs="Arial"/>
          <w:sz w:val="20"/>
          <w:szCs w:val="20"/>
          <w:lang w:eastAsia="ja-JP"/>
        </w:rPr>
      </w:pPr>
      <w:r w:rsidRPr="5022EBA2">
        <w:rPr>
          <w:rFonts w:ascii="Arial" w:hAnsi="Arial" w:cs="Arial"/>
          <w:sz w:val="20"/>
          <w:szCs w:val="20"/>
          <w:lang w:val="en-GB" w:eastAsia="ja-JP"/>
        </w:rPr>
        <w:t xml:space="preserve">In this paper, we compare the TSF compression Case 2 with </w:t>
      </w:r>
      <w:r w:rsidR="00434190" w:rsidRPr="5022EBA2">
        <w:rPr>
          <w:rFonts w:ascii="Arial" w:hAnsi="Arial" w:cs="Arial"/>
          <w:b/>
          <w:i/>
          <w:sz w:val="20"/>
          <w:szCs w:val="20"/>
          <w:lang w:val="en-GB" w:eastAsia="ja-JP"/>
        </w:rPr>
        <w:t>W</w:t>
      </w:r>
      <w:r w:rsidR="00434190" w:rsidRPr="5022EBA2">
        <w:rPr>
          <w:rFonts w:ascii="Arial" w:eastAsiaTheme="minorEastAsia" w:hAnsi="Arial" w:cs="Arial" w:hint="eastAsia"/>
          <w:sz w:val="20"/>
          <w:szCs w:val="20"/>
          <w:vertAlign w:val="subscript"/>
          <w:lang w:val="en-GB" w:eastAsia="zh-CN"/>
        </w:rPr>
        <w:t>1</w:t>
      </w:r>
      <w:r w:rsidR="00434190" w:rsidRPr="5022EBA2">
        <w:rPr>
          <w:rFonts w:ascii="Arial" w:hAnsi="Arial" w:cs="Arial"/>
          <w:sz w:val="20"/>
          <w:szCs w:val="20"/>
          <w:vertAlign w:val="subscript"/>
          <w:lang w:val="en-GB" w:eastAsia="ja-JP"/>
        </w:rPr>
        <w:t>, past</w:t>
      </w:r>
      <w:r w:rsidR="00434190" w:rsidRPr="5022EBA2">
        <w:rPr>
          <w:rFonts w:ascii="Arial" w:hAnsi="Arial" w:cs="Arial"/>
          <w:sz w:val="20"/>
          <w:szCs w:val="20"/>
          <w:lang w:val="en-GB" w:eastAsia="ja-JP"/>
        </w:rPr>
        <w:t xml:space="preserve"> </w:t>
      </w:r>
      <w:r w:rsidRPr="5022EBA2">
        <w:rPr>
          <w:rFonts w:ascii="Arial" w:hAnsi="Arial" w:cs="Arial"/>
          <w:sz w:val="20"/>
          <w:szCs w:val="20"/>
          <w:lang w:val="en-GB" w:eastAsia="ja-JP"/>
        </w:rPr>
        <w:t xml:space="preserve">and </w:t>
      </w:r>
      <w:proofErr w:type="spellStart"/>
      <w:r w:rsidR="00434190" w:rsidRPr="5022EBA2">
        <w:rPr>
          <w:rFonts w:ascii="Arial" w:hAnsi="Arial" w:cs="Arial"/>
          <w:b/>
          <w:i/>
          <w:sz w:val="20"/>
          <w:szCs w:val="20"/>
          <w:lang w:val="en-GB" w:eastAsia="ja-JP"/>
        </w:rPr>
        <w:t>W</w:t>
      </w:r>
      <w:r w:rsidR="00434190" w:rsidRPr="5022EBA2">
        <w:rPr>
          <w:rFonts w:ascii="Arial" w:hAnsi="Arial" w:cs="Arial"/>
          <w:sz w:val="20"/>
          <w:szCs w:val="20"/>
          <w:vertAlign w:val="subscript"/>
          <w:lang w:val="en-GB" w:eastAsia="ja-JP"/>
        </w:rPr>
        <w:t>f</w:t>
      </w:r>
      <w:proofErr w:type="spellEnd"/>
      <w:r w:rsidR="00434190" w:rsidRPr="5022EBA2">
        <w:rPr>
          <w:rFonts w:ascii="Arial" w:hAnsi="Arial" w:cs="Arial"/>
          <w:sz w:val="20"/>
          <w:szCs w:val="20"/>
          <w:vertAlign w:val="subscript"/>
          <w:lang w:val="en-GB" w:eastAsia="ja-JP"/>
        </w:rPr>
        <w:t>, past</w:t>
      </w:r>
      <w:r w:rsidR="00434190" w:rsidRPr="5022EBA2">
        <w:rPr>
          <w:rFonts w:ascii="Arial" w:hAnsi="Arial" w:cs="Arial"/>
          <w:sz w:val="20"/>
          <w:szCs w:val="20"/>
          <w:lang w:val="en-GB" w:eastAsia="ja-JP"/>
        </w:rPr>
        <w:t xml:space="preserve"> </w:t>
      </w:r>
      <w:r w:rsidRPr="5022EBA2">
        <w:rPr>
          <w:rFonts w:ascii="Arial" w:hAnsi="Arial" w:cs="Arial"/>
          <w:sz w:val="20"/>
          <w:szCs w:val="20"/>
          <w:lang w:val="en-GB" w:eastAsia="ja-JP"/>
        </w:rPr>
        <w:t>with 3 baselines:</w:t>
      </w:r>
    </w:p>
    <w:p w14:paraId="4562F9B7" w14:textId="43990ABF" w:rsidR="00CA45E5" w:rsidRPr="00D0564C" w:rsidRDefault="00CA45E5" w:rsidP="00C44B79">
      <w:pPr>
        <w:pStyle w:val="ListParagraph"/>
        <w:numPr>
          <w:ilvl w:val="0"/>
          <w:numId w:val="64"/>
        </w:numPr>
        <w:jc w:val="both"/>
        <w:rPr>
          <w:rFonts w:ascii="Arial" w:hAnsi="Arial" w:cs="Arial"/>
          <w:sz w:val="20"/>
          <w:szCs w:val="20"/>
          <w:lang w:eastAsia="ja-JP"/>
        </w:rPr>
      </w:pPr>
      <w:r w:rsidRPr="00C44B79">
        <w:rPr>
          <w:rFonts w:ascii="Arial" w:hAnsi="Arial" w:cs="Arial"/>
          <w:sz w:val="20"/>
          <w:szCs w:val="20"/>
          <w:lang w:val="en-GB" w:eastAsia="ja-JP"/>
        </w:rPr>
        <w:t xml:space="preserve">Baseline 1: Rel. 16 </w:t>
      </w:r>
      <w:proofErr w:type="spellStart"/>
      <w:r w:rsidRPr="00C44B79">
        <w:rPr>
          <w:rFonts w:ascii="Arial" w:hAnsi="Arial" w:cs="Arial"/>
          <w:sz w:val="20"/>
          <w:szCs w:val="20"/>
          <w:lang w:val="en-GB" w:eastAsia="ja-JP"/>
        </w:rPr>
        <w:t>eType</w:t>
      </w:r>
      <w:proofErr w:type="spellEnd"/>
      <w:r w:rsidRPr="00C44B79">
        <w:rPr>
          <w:rFonts w:ascii="Arial" w:hAnsi="Arial" w:cs="Arial"/>
          <w:sz w:val="20"/>
          <w:szCs w:val="20"/>
          <w:lang w:val="en-GB" w:eastAsia="ja-JP"/>
        </w:rPr>
        <w:t xml:space="preserve"> II. Three parameter combinations are evaluated, i.e., PC1, PC3, and PC5.</w:t>
      </w:r>
    </w:p>
    <w:p w14:paraId="0BC9A6C1" w14:textId="718DA278" w:rsidR="003B71F1" w:rsidRDefault="00CA45E5" w:rsidP="009C46BC">
      <w:pPr>
        <w:pStyle w:val="ListParagraph"/>
        <w:numPr>
          <w:ilvl w:val="0"/>
          <w:numId w:val="64"/>
        </w:numPr>
        <w:jc w:val="both"/>
        <w:rPr>
          <w:rFonts w:ascii="Arial" w:hAnsi="Arial" w:cs="Arial"/>
          <w:sz w:val="20"/>
          <w:szCs w:val="20"/>
          <w:lang w:val="en-US" w:eastAsia="ja-JP"/>
        </w:rPr>
      </w:pPr>
      <w:r w:rsidRPr="4E8FD5F3">
        <w:rPr>
          <w:rFonts w:ascii="Arial" w:hAnsi="Arial" w:cs="Arial"/>
          <w:sz w:val="20"/>
          <w:szCs w:val="20"/>
          <w:lang w:val="en-US" w:eastAsia="ja-JP"/>
        </w:rPr>
        <w:t xml:space="preserve">Baseline2: Rel. 16 </w:t>
      </w:r>
      <w:proofErr w:type="spellStart"/>
      <w:r w:rsidRPr="4E8FD5F3">
        <w:rPr>
          <w:rFonts w:ascii="Arial" w:hAnsi="Arial" w:cs="Arial"/>
          <w:sz w:val="20"/>
          <w:szCs w:val="20"/>
          <w:lang w:val="en-US" w:eastAsia="ja-JP"/>
        </w:rPr>
        <w:t>eType</w:t>
      </w:r>
      <w:proofErr w:type="spellEnd"/>
      <w:r w:rsidRPr="4E8FD5F3">
        <w:rPr>
          <w:rFonts w:ascii="Arial" w:hAnsi="Arial" w:cs="Arial"/>
          <w:sz w:val="20"/>
          <w:szCs w:val="20"/>
          <w:lang w:val="en-US" w:eastAsia="ja-JP"/>
        </w:rPr>
        <w:t xml:space="preserve"> II with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proofErr w:type="spellStart"/>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w:t>
      </w:r>
      <w:proofErr w:type="spellEnd"/>
      <w:r w:rsidR="00434190" w:rsidRPr="4E8FD5F3">
        <w:rPr>
          <w:rFonts w:ascii="Arial" w:hAnsi="Arial" w:cs="Arial"/>
          <w:sz w:val="20"/>
          <w:szCs w:val="20"/>
          <w:vertAlign w:val="subscript"/>
          <w:lang w:val="en-US" w:eastAsia="ja-JP"/>
        </w:rPr>
        <w:t>, past</w:t>
      </w:r>
      <w:r w:rsidRPr="4E8FD5F3">
        <w:rPr>
          <w:rFonts w:ascii="Arial" w:hAnsi="Arial" w:cs="Arial"/>
          <w:sz w:val="20"/>
          <w:szCs w:val="20"/>
          <w:lang w:val="en-US" w:eastAsia="ja-JP"/>
        </w:rPr>
        <w:t xml:space="preserve">. The saved bits obtained by omitting the </w:t>
      </w:r>
      <w:r w:rsidR="00434190" w:rsidRPr="4E8FD5F3">
        <w:rPr>
          <w:rFonts w:ascii="Arial" w:hAnsi="Arial" w:cs="Arial"/>
          <w:b/>
          <w:i/>
          <w:sz w:val="20"/>
          <w:szCs w:val="20"/>
          <w:lang w:val="en-US" w:eastAsia="ja-JP"/>
        </w:rPr>
        <w:t>W</w:t>
      </w:r>
      <w:r w:rsidR="00434190" w:rsidRPr="4E8FD5F3">
        <w:rPr>
          <w:rFonts w:ascii="Arial" w:eastAsiaTheme="minorEastAsia" w:hAnsi="Arial" w:cs="Arial" w:hint="eastAsia"/>
          <w:sz w:val="20"/>
          <w:szCs w:val="20"/>
          <w:vertAlign w:val="subscript"/>
          <w:lang w:val="en-US" w:eastAsia="zh-CN"/>
        </w:rPr>
        <w:t>1</w:t>
      </w:r>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and </w:t>
      </w:r>
      <w:proofErr w:type="spellStart"/>
      <w:r w:rsidR="00434190" w:rsidRPr="4E8FD5F3">
        <w:rPr>
          <w:rFonts w:ascii="Arial" w:hAnsi="Arial" w:cs="Arial"/>
          <w:b/>
          <w:i/>
          <w:sz w:val="20"/>
          <w:szCs w:val="20"/>
          <w:lang w:val="en-US" w:eastAsia="ja-JP"/>
        </w:rPr>
        <w:t>W</w:t>
      </w:r>
      <w:r w:rsidR="00434190" w:rsidRPr="4E8FD5F3">
        <w:rPr>
          <w:rFonts w:ascii="Arial" w:hAnsi="Arial" w:cs="Arial"/>
          <w:sz w:val="20"/>
          <w:szCs w:val="20"/>
          <w:vertAlign w:val="subscript"/>
          <w:lang w:val="en-US" w:eastAsia="ja-JP"/>
        </w:rPr>
        <w:t>f</w:t>
      </w:r>
      <w:proofErr w:type="spellEnd"/>
      <w:r w:rsidR="00434190" w:rsidRPr="4E8FD5F3">
        <w:rPr>
          <w:rFonts w:ascii="Arial" w:hAnsi="Arial" w:cs="Arial"/>
          <w:sz w:val="20"/>
          <w:szCs w:val="20"/>
          <w:vertAlign w:val="subscript"/>
          <w:lang w:val="en-US" w:eastAsia="ja-JP"/>
        </w:rPr>
        <w:t>, past</w:t>
      </w:r>
      <w:r w:rsidR="00434190" w:rsidRPr="4E8FD5F3">
        <w:rPr>
          <w:rFonts w:ascii="Arial" w:hAnsi="Arial" w:cs="Arial"/>
          <w:sz w:val="20"/>
          <w:szCs w:val="20"/>
          <w:lang w:val="en-US" w:eastAsia="ja-JP"/>
        </w:rPr>
        <w:t xml:space="preserve"> </w:t>
      </w:r>
      <w:r w:rsidRPr="4E8FD5F3">
        <w:rPr>
          <w:rFonts w:ascii="Arial" w:hAnsi="Arial" w:cs="Arial"/>
          <w:sz w:val="20"/>
          <w:szCs w:val="20"/>
          <w:lang w:val="en-US" w:eastAsia="ja-JP"/>
        </w:rPr>
        <w:t xml:space="preserve">transmission on the N-1 CSI report occasions </w:t>
      </w:r>
      <w:r w:rsidR="00B85FAB" w:rsidRPr="4E8FD5F3">
        <w:rPr>
          <w:rFonts w:ascii="Arial" w:hAnsi="Arial" w:cs="Arial"/>
          <w:sz w:val="20"/>
          <w:szCs w:val="20"/>
          <w:lang w:val="en-US" w:eastAsia="ja-JP"/>
        </w:rPr>
        <w:t>is</w:t>
      </w:r>
      <w:r w:rsidRPr="4E8FD5F3">
        <w:rPr>
          <w:rFonts w:ascii="Arial" w:hAnsi="Arial" w:cs="Arial"/>
          <w:sz w:val="20"/>
          <w:szCs w:val="20"/>
          <w:lang w:val="en-US" w:eastAsia="ja-JP"/>
        </w:rPr>
        <w:t xml:space="preserve"> used by the respected CSI reports to increase the number of non-zero coefficient (NZC).</w:t>
      </w:r>
    </w:p>
    <w:p w14:paraId="28DAF023" w14:textId="7E5130CA" w:rsidR="00CA45E5" w:rsidRPr="00CA45E5" w:rsidRDefault="00CA45E5" w:rsidP="00C44B79">
      <w:pPr>
        <w:pStyle w:val="ListParagraph"/>
        <w:numPr>
          <w:ilvl w:val="0"/>
          <w:numId w:val="64"/>
        </w:numPr>
        <w:jc w:val="both"/>
        <w:rPr>
          <w:rFonts w:ascii="Arial" w:hAnsi="Arial" w:cs="Arial"/>
          <w:sz w:val="20"/>
          <w:szCs w:val="20"/>
          <w:lang w:eastAsia="ja-JP"/>
        </w:rPr>
      </w:pPr>
      <w:r w:rsidRPr="00CA45E5">
        <w:rPr>
          <w:rFonts w:ascii="Arial" w:hAnsi="Arial" w:cs="Arial"/>
          <w:sz w:val="20"/>
          <w:szCs w:val="20"/>
          <w:lang w:eastAsia="ja-JP"/>
        </w:rPr>
        <w:t>Baseline3: AI SF compression, i.e., CSI compression Case 0</w:t>
      </w:r>
    </w:p>
    <w:bookmarkEnd w:id="97"/>
    <w:bookmarkEnd w:id="98"/>
    <w:bookmarkEnd w:id="99"/>
    <w:p w14:paraId="40B3C736" w14:textId="77777777" w:rsidR="000D684C" w:rsidRPr="003B71F1" w:rsidRDefault="000D684C" w:rsidP="00C44B79">
      <w:pPr>
        <w:jc w:val="both"/>
        <w:rPr>
          <w:rStyle w:val="B11"/>
          <w:rFonts w:ascii="Arial" w:hAnsi="Arial" w:cs="Arial"/>
          <w:sz w:val="20"/>
          <w:szCs w:val="20"/>
          <w:lang w:val="en-GB" w:eastAsia="ja-JP"/>
        </w:rPr>
      </w:pPr>
    </w:p>
    <w:p w14:paraId="2B30F291" w14:textId="621C8FB6" w:rsidR="008636BF" w:rsidRPr="00847319" w:rsidRDefault="008636BF" w:rsidP="008636BF">
      <w:pPr>
        <w:pStyle w:val="Heading4"/>
        <w:rPr>
          <w:rStyle w:val="B11"/>
          <w:lang w:eastAsia="ja-JP"/>
        </w:rPr>
      </w:pPr>
      <w:r w:rsidRPr="00FD75B9">
        <w:rPr>
          <w:lang w:val="en-US"/>
        </w:rPr>
        <w:t>4.</w:t>
      </w:r>
      <w:r>
        <w:rPr>
          <w:lang w:val="en-US"/>
        </w:rPr>
        <w:t>2</w:t>
      </w:r>
      <w:r w:rsidRPr="00FD75B9">
        <w:rPr>
          <w:lang w:val="en-US"/>
        </w:rPr>
        <w:t>.2.</w:t>
      </w:r>
      <w:r>
        <w:rPr>
          <w:lang w:val="en-US"/>
        </w:rPr>
        <w:t>2</w:t>
      </w:r>
      <w:r w:rsidRPr="00FD75B9">
        <w:rPr>
          <w:lang w:val="en-US"/>
        </w:rPr>
        <w:t xml:space="preserve"> </w:t>
      </w:r>
      <w:r>
        <w:rPr>
          <w:lang w:val="en-US"/>
        </w:rPr>
        <w:t>AI model design</w:t>
      </w:r>
    </w:p>
    <w:p w14:paraId="7F2821EF" w14:textId="24A002D2" w:rsidR="00F474E3" w:rsidRPr="00C44B79" w:rsidRDefault="000B5023" w:rsidP="000B5023">
      <w:pPr>
        <w:rPr>
          <w:rFonts w:ascii="Arial" w:hAnsi="Arial" w:cs="Arial"/>
          <w:sz w:val="20"/>
          <w:szCs w:val="20"/>
          <w:lang w:val="en-US" w:eastAsia="ja-JP"/>
        </w:rPr>
      </w:pPr>
      <w:r w:rsidRPr="00C44B79">
        <w:rPr>
          <w:rFonts w:ascii="Arial" w:hAnsi="Arial" w:cs="Arial"/>
          <w:sz w:val="20"/>
          <w:szCs w:val="20"/>
          <w:lang w:val="en-US" w:eastAsia="ja-JP"/>
        </w:rPr>
        <w:t>A transformer-based AI model is used for the two-sided SF domain CSI compression model design (the design of the encoder and decoder shown in</w:t>
      </w:r>
      <w:r w:rsidR="00AE1F74" w:rsidRPr="00C44B79">
        <w:rPr>
          <w:rFonts w:ascii="Arial" w:hAnsi="Arial" w:cs="Arial"/>
          <w:sz w:val="20"/>
          <w:szCs w:val="20"/>
          <w:lang w:val="en-US" w:eastAsia="ja-JP"/>
        </w:rPr>
        <w:t xml:space="preserve"> </w:t>
      </w:r>
      <w:r w:rsidR="00AE1F74" w:rsidRPr="00AE1F74">
        <w:rPr>
          <w:rFonts w:ascii="Arial" w:hAnsi="Arial" w:cs="Arial"/>
          <w:sz w:val="20"/>
          <w:szCs w:val="20"/>
          <w:lang w:eastAsia="ja-JP"/>
        </w:rPr>
        <w:fldChar w:fldCharType="begin"/>
      </w:r>
      <w:r w:rsidR="00AE1F74" w:rsidRPr="00C44B79">
        <w:rPr>
          <w:rFonts w:ascii="Arial" w:hAnsi="Arial" w:cs="Arial"/>
          <w:sz w:val="20"/>
          <w:szCs w:val="20"/>
          <w:lang w:val="en-US" w:eastAsia="ja-JP"/>
        </w:rPr>
        <w:instrText xml:space="preserve"> REF _Ref178921231 \h  \* MERGEFORMAT </w:instrText>
      </w:r>
      <w:r w:rsidR="00AE1F74" w:rsidRPr="00AE1F74">
        <w:rPr>
          <w:rFonts w:ascii="Arial" w:hAnsi="Arial" w:cs="Arial"/>
          <w:sz w:val="20"/>
          <w:szCs w:val="20"/>
          <w:lang w:eastAsia="ja-JP"/>
        </w:rPr>
      </w:r>
      <w:r w:rsidR="00AE1F74" w:rsidRPr="00AE1F74">
        <w:rPr>
          <w:rFonts w:ascii="Arial" w:hAnsi="Arial" w:cs="Arial"/>
          <w:sz w:val="20"/>
          <w:szCs w:val="20"/>
          <w:lang w:eastAsia="ja-JP"/>
        </w:rPr>
        <w:fldChar w:fldCharType="separate"/>
      </w:r>
      <w:r w:rsidR="00AE1F74" w:rsidRPr="00C44B79">
        <w:rPr>
          <w:rFonts w:ascii="Arial" w:hAnsi="Arial" w:cs="Arial"/>
          <w:sz w:val="20"/>
          <w:szCs w:val="20"/>
          <w:lang w:val="en-US"/>
        </w:rPr>
        <w:t>Figure 6</w:t>
      </w:r>
      <w:r w:rsidR="00AE1F74" w:rsidRPr="00AE1F74">
        <w:rPr>
          <w:rFonts w:ascii="Arial" w:hAnsi="Arial" w:cs="Arial"/>
          <w:sz w:val="20"/>
          <w:szCs w:val="20"/>
          <w:lang w:eastAsia="ja-JP"/>
        </w:rPr>
        <w:fldChar w:fldCharType="end"/>
      </w:r>
      <w:r w:rsidR="00AE1F74" w:rsidRPr="00C44B79">
        <w:rPr>
          <w:rFonts w:ascii="Arial" w:hAnsi="Arial" w:cs="Arial"/>
          <w:sz w:val="20"/>
          <w:szCs w:val="20"/>
          <w:lang w:val="en-US" w:eastAsia="ja-JP"/>
        </w:rPr>
        <w:t>.</w:t>
      </w:r>
    </w:p>
    <w:p w14:paraId="408505B2" w14:textId="77777777" w:rsidR="00AE1F74" w:rsidRPr="00C44B79" w:rsidRDefault="00AE1F74" w:rsidP="000B5023">
      <w:pPr>
        <w:rPr>
          <w:rFonts w:ascii="Arial" w:hAnsi="Arial" w:cs="Arial"/>
          <w:sz w:val="20"/>
          <w:szCs w:val="20"/>
          <w:lang w:val="en-US" w:eastAsia="ja-JP"/>
        </w:rPr>
      </w:pPr>
    </w:p>
    <w:p w14:paraId="03D818E7" w14:textId="7C2A2C53" w:rsidR="007A66DE" w:rsidRDefault="007A66DE" w:rsidP="007A66DE">
      <w:pPr>
        <w:jc w:val="center"/>
        <w:rPr>
          <w:rFonts w:ascii="Arial" w:hAnsi="Arial" w:cs="Arial"/>
          <w:sz w:val="20"/>
          <w:szCs w:val="20"/>
          <w:lang w:eastAsia="ja-JP"/>
        </w:rPr>
      </w:pPr>
      <w:r>
        <w:rPr>
          <w:rFonts w:ascii="Arial" w:hAnsi="Arial" w:cs="Arial"/>
          <w:noProof/>
          <w:sz w:val="20"/>
          <w:szCs w:val="20"/>
          <w:lang w:eastAsia="ja-JP"/>
        </w:rPr>
        <w:drawing>
          <wp:inline distT="0" distB="0" distL="0" distR="0" wp14:anchorId="5A080179" wp14:editId="2F6F09F2">
            <wp:extent cx="5184000" cy="1059967"/>
            <wp:effectExtent l="0" t="0" r="0" b="6985"/>
            <wp:docPr id="9093644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4000" cy="1059967"/>
                    </a:xfrm>
                    <a:prstGeom prst="rect">
                      <a:avLst/>
                    </a:prstGeom>
                    <a:noFill/>
                  </pic:spPr>
                </pic:pic>
              </a:graphicData>
            </a:graphic>
          </wp:inline>
        </w:drawing>
      </w:r>
    </w:p>
    <w:p w14:paraId="06250E39" w14:textId="48045BFB" w:rsidR="007A66DE" w:rsidRDefault="007A66DE" w:rsidP="007A66DE">
      <w:pPr>
        <w:jc w:val="center"/>
        <w:rPr>
          <w:rFonts w:ascii="Arial" w:hAnsi="Arial" w:cs="Arial"/>
          <w:sz w:val="20"/>
          <w:szCs w:val="20"/>
          <w:lang w:eastAsia="ja-JP"/>
        </w:rPr>
      </w:pPr>
      <w:r>
        <w:rPr>
          <w:rFonts w:ascii="Arial" w:hAnsi="Arial" w:cs="Arial"/>
          <w:sz w:val="20"/>
          <w:szCs w:val="20"/>
          <w:lang w:eastAsia="ja-JP"/>
        </w:rPr>
        <w:t xml:space="preserve">(a) </w:t>
      </w:r>
      <w:r w:rsidR="00442E7A">
        <w:rPr>
          <w:rFonts w:ascii="Arial" w:hAnsi="Arial" w:cs="Arial"/>
          <w:sz w:val="20"/>
          <w:szCs w:val="20"/>
          <w:lang w:eastAsia="ja-JP"/>
        </w:rPr>
        <w:t>UE side (</w:t>
      </w:r>
      <w:r>
        <w:rPr>
          <w:rFonts w:ascii="Arial" w:hAnsi="Arial" w:cs="Arial"/>
          <w:sz w:val="20"/>
          <w:szCs w:val="20"/>
          <w:lang w:eastAsia="ja-JP"/>
        </w:rPr>
        <w:t>Encoder</w:t>
      </w:r>
      <w:r w:rsidR="00442E7A">
        <w:rPr>
          <w:rFonts w:ascii="Arial" w:hAnsi="Arial" w:cs="Arial"/>
          <w:sz w:val="20"/>
          <w:szCs w:val="20"/>
          <w:lang w:eastAsia="ja-JP"/>
        </w:rPr>
        <w:t>)</w:t>
      </w:r>
    </w:p>
    <w:p w14:paraId="2A0927C8" w14:textId="77777777" w:rsidR="00846180" w:rsidRDefault="007E77E5" w:rsidP="00846180">
      <w:pPr>
        <w:keepNext/>
        <w:jc w:val="center"/>
      </w:pPr>
      <w:r>
        <w:rPr>
          <w:rFonts w:ascii="Arial" w:hAnsi="Arial" w:cs="Arial"/>
          <w:noProof/>
          <w:sz w:val="20"/>
          <w:szCs w:val="20"/>
          <w:lang w:eastAsia="ja-JP"/>
        </w:rPr>
        <w:drawing>
          <wp:inline distT="0" distB="0" distL="0" distR="0" wp14:anchorId="53DBE7F3" wp14:editId="00C20CBB">
            <wp:extent cx="5760000" cy="585441"/>
            <wp:effectExtent l="0" t="0" r="0" b="5715"/>
            <wp:docPr id="20140252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000" cy="585441"/>
                    </a:xfrm>
                    <a:prstGeom prst="rect">
                      <a:avLst/>
                    </a:prstGeom>
                    <a:noFill/>
                  </pic:spPr>
                </pic:pic>
              </a:graphicData>
            </a:graphic>
          </wp:inline>
        </w:drawing>
      </w:r>
    </w:p>
    <w:p w14:paraId="20BD2D35" w14:textId="77777777" w:rsidR="0043247D" w:rsidRDefault="0043247D" w:rsidP="0043247D">
      <w:pPr>
        <w:jc w:val="center"/>
        <w:rPr>
          <w:rFonts w:ascii="Arial" w:hAnsi="Arial" w:cs="Arial"/>
          <w:sz w:val="20"/>
          <w:szCs w:val="20"/>
          <w:lang w:eastAsia="ja-JP"/>
        </w:rPr>
      </w:pPr>
      <w:r>
        <w:rPr>
          <w:rFonts w:ascii="Arial" w:hAnsi="Arial" w:cs="Arial"/>
          <w:sz w:val="20"/>
          <w:szCs w:val="20"/>
          <w:lang w:eastAsia="ja-JP"/>
        </w:rPr>
        <w:t>(b) NW-side (Decoder)</w:t>
      </w:r>
    </w:p>
    <w:p w14:paraId="3792E89E" w14:textId="567FAA2B" w:rsidR="007E77E5" w:rsidRPr="00C44B79" w:rsidRDefault="3C8E4087" w:rsidP="4594BB78">
      <w:pPr>
        <w:pStyle w:val="Caption"/>
        <w:jc w:val="center"/>
        <w:rPr>
          <w:rFonts w:ascii="Arial" w:hAnsi="Arial" w:cs="Arial"/>
          <w:sz w:val="20"/>
          <w:szCs w:val="20"/>
          <w:lang w:val="en-US" w:eastAsia="ja-JP"/>
        </w:rPr>
      </w:pPr>
      <w:bookmarkStart w:id="100" w:name="_Ref178921231"/>
      <w:r w:rsidRPr="4594BB78">
        <w:rPr>
          <w:lang w:val="en-US"/>
        </w:rPr>
        <w:t xml:space="preserve">Figure </w:t>
      </w:r>
      <w:r w:rsidR="00846180" w:rsidRPr="4594BB78">
        <w:fldChar w:fldCharType="begin"/>
      </w:r>
      <w:r w:rsidR="00846180" w:rsidRPr="00583826">
        <w:rPr>
          <w:lang w:val="en-US"/>
        </w:rPr>
        <w:instrText xml:space="preserve"> SEQ Figure \* ARABIC </w:instrText>
      </w:r>
      <w:r w:rsidR="00846180" w:rsidRPr="4594BB78">
        <w:fldChar w:fldCharType="separate"/>
      </w:r>
      <w:r w:rsidR="00635047">
        <w:rPr>
          <w:noProof/>
          <w:lang w:val="en-US"/>
        </w:rPr>
        <w:t>5</w:t>
      </w:r>
      <w:r w:rsidR="00846180" w:rsidRPr="4594BB78">
        <w:rPr>
          <w:noProof/>
        </w:rPr>
        <w:fldChar w:fldCharType="end"/>
      </w:r>
      <w:bookmarkEnd w:id="100"/>
      <w:r w:rsidR="00846180" w:rsidRPr="00C44B79">
        <w:rPr>
          <w:lang w:val="en-US"/>
        </w:rPr>
        <w:tab/>
      </w:r>
      <w:r w:rsidR="5963E51E" w:rsidRPr="4594BB78">
        <w:rPr>
          <w:lang w:val="en-US"/>
        </w:rPr>
        <w:t xml:space="preserve">Transformer-based AI CSI compression used for the TSF Case 2 </w:t>
      </w:r>
      <w:r w:rsidR="13644865" w:rsidRPr="4594BB78">
        <w:rPr>
          <w:lang w:val="en-US"/>
        </w:rPr>
        <w:t xml:space="preserve">with </w:t>
      </w:r>
      <w:r w:rsidR="13644865" w:rsidRPr="4594BB78">
        <w:rPr>
          <w:i/>
          <w:iCs/>
          <w:lang w:val="en-US"/>
        </w:rPr>
        <w:t>W</w:t>
      </w:r>
      <w:r w:rsidR="13644865" w:rsidRPr="4594BB78">
        <w:rPr>
          <w:vertAlign w:val="subscript"/>
          <w:lang w:val="en-US"/>
        </w:rPr>
        <w:t>1,past</w:t>
      </w:r>
      <w:r w:rsidR="13644865" w:rsidRPr="4594BB78">
        <w:rPr>
          <w:lang w:val="en-US"/>
        </w:rPr>
        <w:t xml:space="preserve"> and </w:t>
      </w:r>
      <w:proofErr w:type="spellStart"/>
      <w:r w:rsidR="13644865" w:rsidRPr="4594BB78">
        <w:rPr>
          <w:i/>
          <w:iCs/>
          <w:lang w:val="en-US"/>
        </w:rPr>
        <w:t>W</w:t>
      </w:r>
      <w:r w:rsidR="13644865" w:rsidRPr="4594BB78">
        <w:rPr>
          <w:vertAlign w:val="subscript"/>
          <w:lang w:val="en-US"/>
        </w:rPr>
        <w:t>f,past</w:t>
      </w:r>
      <w:proofErr w:type="spellEnd"/>
      <w:r w:rsidR="3DC0AE98" w:rsidRPr="4594BB78">
        <w:rPr>
          <w:lang w:val="en-US"/>
        </w:rPr>
        <w:t>.</w:t>
      </w:r>
    </w:p>
    <w:p w14:paraId="526B8B20" w14:textId="77777777" w:rsidR="00BC23B0" w:rsidRPr="00C44B79" w:rsidRDefault="00BC23B0" w:rsidP="00786988">
      <w:pPr>
        <w:rPr>
          <w:rFonts w:ascii="Arial" w:hAnsi="Arial" w:cs="Arial"/>
          <w:sz w:val="20"/>
          <w:szCs w:val="20"/>
          <w:lang w:val="en-US" w:eastAsia="ja-JP"/>
        </w:rPr>
      </w:pPr>
    </w:p>
    <w:p w14:paraId="6B299228" w14:textId="69EE1E33" w:rsidR="000B5023" w:rsidRPr="009330D8" w:rsidRDefault="6FAB6E7E" w:rsidP="4594BB78">
      <w:pPr>
        <w:jc w:val="both"/>
        <w:rPr>
          <w:rFonts w:ascii="Arial" w:hAnsi="Arial" w:cs="Arial"/>
          <w:sz w:val="20"/>
          <w:szCs w:val="20"/>
          <w:lang w:eastAsia="ja-JP"/>
        </w:rPr>
      </w:pPr>
      <w:r w:rsidRPr="4594BB78">
        <w:rPr>
          <w:rFonts w:ascii="Arial" w:hAnsi="Arial" w:cs="Arial"/>
          <w:sz w:val="20"/>
          <w:szCs w:val="20"/>
          <w:lang w:val="en-US" w:eastAsia="ja-JP"/>
        </w:rPr>
        <w:t xml:space="preserve">The input of the encoder is the unquantized </w:t>
      </w:r>
      <w:r w:rsidRPr="4594BB78">
        <w:rPr>
          <w:rFonts w:ascii="Arial" w:hAnsi="Arial" w:cs="Arial"/>
          <w:b/>
          <w:bCs/>
          <w:i/>
          <w:iCs/>
          <w:sz w:val="20"/>
          <w:szCs w:val="20"/>
          <w:lang w:val="en-US" w:eastAsia="ja-JP"/>
        </w:rPr>
        <w:t>W</w:t>
      </w:r>
      <w:r w:rsidRPr="4594BB78">
        <w:rPr>
          <w:rFonts w:ascii="Arial" w:hAnsi="Arial" w:cs="Arial"/>
          <w:sz w:val="20"/>
          <w:szCs w:val="20"/>
          <w:vertAlign w:val="subscript"/>
          <w:lang w:val="en-US" w:eastAsia="ja-JP"/>
        </w:rPr>
        <w:t>2</w:t>
      </w:r>
      <w:r w:rsidRPr="4594BB78">
        <w:rPr>
          <w:rFonts w:ascii="Arial" w:hAnsi="Arial" w:cs="Arial"/>
          <w:sz w:val="20"/>
          <w:szCs w:val="20"/>
          <w:lang w:val="en-US" w:eastAsia="ja-JP"/>
        </w:rPr>
        <w:t xml:space="preserve"> with </w:t>
      </w:r>
      <w:r w:rsidR="72579853" w:rsidRPr="4594BB78">
        <w:rPr>
          <w:rFonts w:ascii="Arial" w:hAnsi="Arial" w:cs="Arial"/>
          <w:sz w:val="20"/>
          <w:szCs w:val="20"/>
          <w:lang w:val="en-US" w:eastAsia="ja-JP"/>
        </w:rPr>
        <w:t>10 selected beams (</w:t>
      </w:r>
      <w:r w:rsidR="72579853" w:rsidRPr="4594BB78">
        <w:rPr>
          <w:rFonts w:ascii="Arial" w:hAnsi="Arial" w:cs="Arial"/>
          <w:i/>
          <w:iCs/>
          <w:sz w:val="20"/>
          <w:szCs w:val="20"/>
          <w:lang w:val="en-US" w:eastAsia="ja-JP"/>
        </w:rPr>
        <w:t>L</w:t>
      </w:r>
      <w:r w:rsidR="72579853" w:rsidRPr="4594BB78">
        <w:rPr>
          <w:rFonts w:ascii="Arial" w:hAnsi="Arial" w:cs="Arial"/>
          <w:sz w:val="20"/>
          <w:szCs w:val="20"/>
          <w:lang w:val="en-US" w:eastAsia="ja-JP"/>
        </w:rPr>
        <w:t>)</w:t>
      </w:r>
      <w:r w:rsidRPr="4594BB78">
        <w:rPr>
          <w:rFonts w:ascii="Arial" w:hAnsi="Arial" w:cs="Arial"/>
          <w:sz w:val="20"/>
          <w:szCs w:val="20"/>
          <w:lang w:val="en-US" w:eastAsia="ja-JP"/>
        </w:rPr>
        <w:t xml:space="preserve"> and</w:t>
      </w:r>
      <w:r w:rsidR="72579853" w:rsidRPr="4594BB78">
        <w:rPr>
          <w:rFonts w:ascii="Arial" w:hAnsi="Arial" w:cs="Arial"/>
          <w:sz w:val="20"/>
          <w:szCs w:val="20"/>
          <w:lang w:val="en-US" w:eastAsia="ja-JP"/>
        </w:rPr>
        <w:t xml:space="preserve"> 12 selected taps (</w:t>
      </w:r>
      <w:r w:rsidRPr="4594BB78">
        <w:rPr>
          <w:rFonts w:ascii="Arial" w:hAnsi="Arial" w:cs="Arial"/>
          <w:i/>
          <w:iCs/>
          <w:sz w:val="20"/>
          <w:szCs w:val="20"/>
          <w:lang w:val="en-US" w:eastAsia="ja-JP"/>
        </w:rPr>
        <w:t>M</w:t>
      </w:r>
      <w:r w:rsidR="72579853" w:rsidRPr="4594BB78">
        <w:rPr>
          <w:rFonts w:ascii="Arial" w:hAnsi="Arial" w:cs="Arial"/>
          <w:sz w:val="20"/>
          <w:szCs w:val="20"/>
          <w:lang w:val="en-US" w:eastAsia="ja-JP"/>
        </w:rPr>
        <w:t>)</w:t>
      </w:r>
      <w:r w:rsidR="1917FD09" w:rsidRPr="4594BB78">
        <w:rPr>
          <w:rFonts w:ascii="Arial" w:hAnsi="Arial" w:cs="Arial"/>
          <w:sz w:val="20"/>
          <w:szCs w:val="20"/>
          <w:lang w:val="en-US" w:eastAsia="ja-JP"/>
        </w:rPr>
        <w:t xml:space="preserve"> which also serves as the target CSI (ground-truth label) and used together with an NMSE loss function to train the model.</w:t>
      </w:r>
      <w:r w:rsidR="3F23B240" w:rsidRPr="4594BB78">
        <w:rPr>
          <w:rFonts w:ascii="Arial" w:hAnsi="Arial" w:cs="Arial"/>
          <w:sz w:val="20"/>
          <w:szCs w:val="20"/>
          <w:lang w:val="en-US" w:eastAsia="ja-JP"/>
        </w:rPr>
        <w:t xml:space="preserve"> </w:t>
      </w:r>
      <w:r w:rsidR="034B4DDE" w:rsidRPr="4594BB78">
        <w:rPr>
          <w:rFonts w:ascii="Arial" w:hAnsi="Arial" w:cs="Arial"/>
          <w:sz w:val="20"/>
          <w:szCs w:val="20"/>
          <w:lang w:val="en-US" w:eastAsia="ja-JP"/>
        </w:rPr>
        <w:t xml:space="preserve">The training, testing, and the inference is done in the complex-domain and is implemented with Google’s JAX framework. </w:t>
      </w:r>
      <w:r w:rsidR="18325101" w:rsidRPr="4594BB78">
        <w:rPr>
          <w:rFonts w:ascii="Arial" w:hAnsi="Arial" w:cs="Arial"/>
          <w:sz w:val="20"/>
          <w:szCs w:val="20"/>
          <w:lang w:val="en-US" w:eastAsia="ja-JP"/>
        </w:rPr>
        <w:t>The</w:t>
      </w:r>
      <w:r w:rsidR="034B4DDE" w:rsidRPr="4594BB78">
        <w:rPr>
          <w:rFonts w:ascii="Arial" w:hAnsi="Arial" w:cs="Arial"/>
          <w:sz w:val="20"/>
          <w:szCs w:val="20"/>
          <w:lang w:val="en-US" w:eastAsia="ja-JP"/>
        </w:rPr>
        <w:t xml:space="preserve"> parameters used during the training can be seen in </w:t>
      </w:r>
      <w:r w:rsidR="00713686" w:rsidRPr="00713686">
        <w:rPr>
          <w:rFonts w:ascii="Arial" w:hAnsi="Arial" w:cs="Arial"/>
          <w:sz w:val="20"/>
          <w:szCs w:val="20"/>
          <w:lang w:eastAsia="ja-JP"/>
        </w:rPr>
        <w:fldChar w:fldCharType="begin"/>
      </w:r>
      <w:r w:rsidR="00713686" w:rsidRPr="00C44B79">
        <w:rPr>
          <w:rFonts w:ascii="Arial" w:hAnsi="Arial" w:cs="Arial"/>
          <w:sz w:val="20"/>
          <w:szCs w:val="20"/>
          <w:lang w:val="en-US" w:eastAsia="ja-JP"/>
        </w:rPr>
        <w:instrText xml:space="preserve"> REF _Ref178921501 \h  \* MERGEFORMAT </w:instrText>
      </w:r>
      <w:r w:rsidR="00713686" w:rsidRPr="00713686">
        <w:rPr>
          <w:rFonts w:ascii="Arial" w:hAnsi="Arial" w:cs="Arial"/>
          <w:sz w:val="20"/>
          <w:szCs w:val="20"/>
          <w:lang w:eastAsia="ja-JP"/>
        </w:rPr>
      </w:r>
      <w:r w:rsidR="00713686" w:rsidRPr="00713686">
        <w:rPr>
          <w:rFonts w:ascii="Arial" w:hAnsi="Arial" w:cs="Arial"/>
          <w:sz w:val="20"/>
          <w:szCs w:val="20"/>
          <w:lang w:eastAsia="ja-JP"/>
        </w:rPr>
        <w:fldChar w:fldCharType="separate"/>
      </w:r>
      <w:r w:rsidR="096F7FC0" w:rsidRPr="4594BB78">
        <w:rPr>
          <w:rFonts w:ascii="Arial" w:hAnsi="Arial" w:cs="Arial"/>
          <w:sz w:val="20"/>
          <w:szCs w:val="20"/>
          <w:lang w:val="en-US"/>
        </w:rPr>
        <w:t xml:space="preserve">Table </w:t>
      </w:r>
      <w:r w:rsidR="00713686" w:rsidRPr="00713686">
        <w:rPr>
          <w:rFonts w:ascii="Arial" w:hAnsi="Arial" w:cs="Arial"/>
          <w:sz w:val="20"/>
          <w:szCs w:val="20"/>
          <w:lang w:eastAsia="ja-JP"/>
        </w:rPr>
        <w:fldChar w:fldCharType="end"/>
      </w:r>
      <w:r w:rsidR="096F7FC0" w:rsidRPr="4594BB78">
        <w:rPr>
          <w:rFonts w:ascii="Arial" w:hAnsi="Arial" w:cs="Arial"/>
          <w:sz w:val="20"/>
          <w:szCs w:val="20"/>
          <w:lang w:val="en-US" w:eastAsia="ja-JP"/>
        </w:rPr>
        <w:t>.</w:t>
      </w:r>
      <w:r w:rsidR="33DA1576" w:rsidRPr="4594BB78">
        <w:rPr>
          <w:rFonts w:ascii="Arial" w:hAnsi="Arial" w:cs="Arial"/>
          <w:sz w:val="20"/>
          <w:szCs w:val="20"/>
          <w:lang w:val="en-US" w:eastAsia="ja-JP"/>
        </w:rPr>
        <w:t xml:space="preserve"> </w:t>
      </w:r>
      <w:r w:rsidR="034B4DDE" w:rsidRPr="4594BB78">
        <w:rPr>
          <w:rFonts w:ascii="Arial" w:hAnsi="Arial" w:cs="Arial"/>
          <w:sz w:val="20"/>
          <w:szCs w:val="20"/>
          <w:lang w:val="en-US" w:eastAsia="ja-JP"/>
        </w:rPr>
        <w:t>The model parameter values apply for both the encoder and the decoder.</w:t>
      </w:r>
      <w:r w:rsidR="2318A710" w:rsidRPr="4594BB78">
        <w:rPr>
          <w:rFonts w:ascii="Arial" w:hAnsi="Arial" w:cs="Arial"/>
          <w:sz w:val="20"/>
          <w:szCs w:val="20"/>
          <w:lang w:val="en-US" w:eastAsia="ja-JP"/>
        </w:rPr>
        <w:t xml:space="preserve"> Note that the model for the reference CSI occasion</w:t>
      </w:r>
      <w:r w:rsidR="2318A710" w:rsidRPr="4594BB78">
        <w:rPr>
          <w:rFonts w:ascii="Arial" w:eastAsiaTheme="minorEastAsia" w:hAnsi="Arial" w:cs="Arial"/>
          <w:sz w:val="20"/>
          <w:szCs w:val="20"/>
          <w:lang w:val="en-US" w:eastAsia="zh-CN"/>
        </w:rPr>
        <w:t xml:space="preserve"> </w:t>
      </w:r>
      <w:r w:rsidR="0309CAD7" w:rsidRPr="4594BB78">
        <w:rPr>
          <w:rFonts w:ascii="Arial" w:eastAsiaTheme="minorEastAsia" w:hAnsi="Arial" w:cs="Arial"/>
          <w:sz w:val="20"/>
          <w:szCs w:val="20"/>
          <w:lang w:val="en-US" w:eastAsia="zh-CN"/>
        </w:rPr>
        <w:t xml:space="preserve">(corresponds to </w:t>
      </w:r>
      <w:r w:rsidR="0309CAD7" w:rsidRPr="4594BB78">
        <w:rPr>
          <w:rFonts w:ascii="Arial" w:hAnsi="Arial" w:cs="Arial"/>
          <w:b/>
          <w:bCs/>
          <w:i/>
          <w:iCs/>
          <w:sz w:val="20"/>
          <w:szCs w:val="20"/>
          <w:lang w:val="en-US" w:eastAsia="ja-JP"/>
        </w:rPr>
        <w:t>W</w:t>
      </w:r>
      <w:r w:rsidR="0309CAD7" w:rsidRPr="4594BB78">
        <w:rPr>
          <w:rFonts w:ascii="Arial" w:eastAsiaTheme="minorEastAsia" w:hAnsi="Arial" w:cs="Arial"/>
          <w:sz w:val="20"/>
          <w:szCs w:val="20"/>
          <w:vertAlign w:val="subscript"/>
          <w:lang w:val="en-US" w:eastAsia="zh-CN"/>
        </w:rPr>
        <w:t>1</w:t>
      </w:r>
      <w:r w:rsidR="0309CAD7" w:rsidRPr="4594BB78">
        <w:rPr>
          <w:rFonts w:ascii="Arial" w:hAnsi="Arial" w:cs="Arial"/>
          <w:sz w:val="20"/>
          <w:szCs w:val="20"/>
          <w:vertAlign w:val="subscript"/>
          <w:lang w:val="en-US" w:eastAsia="ja-JP"/>
        </w:rPr>
        <w:t>, past</w:t>
      </w:r>
      <w:r w:rsidR="0309CAD7" w:rsidRPr="4594BB78">
        <w:rPr>
          <w:rFonts w:ascii="Arial" w:hAnsi="Arial" w:cs="Arial"/>
          <w:sz w:val="20"/>
          <w:szCs w:val="20"/>
          <w:lang w:val="en-US" w:eastAsia="ja-JP"/>
        </w:rPr>
        <w:t xml:space="preserve"> and </w:t>
      </w:r>
      <w:proofErr w:type="spellStart"/>
      <w:r w:rsidR="0309CAD7" w:rsidRPr="4594BB78">
        <w:rPr>
          <w:rFonts w:ascii="Arial" w:hAnsi="Arial" w:cs="Arial"/>
          <w:b/>
          <w:bCs/>
          <w:i/>
          <w:iCs/>
          <w:sz w:val="20"/>
          <w:szCs w:val="20"/>
          <w:lang w:val="en-US" w:eastAsia="ja-JP"/>
        </w:rPr>
        <w:t>W</w:t>
      </w:r>
      <w:r w:rsidR="0309CAD7" w:rsidRPr="4594BB78">
        <w:rPr>
          <w:rFonts w:ascii="Arial" w:hAnsi="Arial" w:cs="Arial"/>
          <w:sz w:val="20"/>
          <w:szCs w:val="20"/>
          <w:vertAlign w:val="subscript"/>
          <w:lang w:val="en-US" w:eastAsia="ja-JP"/>
        </w:rPr>
        <w:t>f</w:t>
      </w:r>
      <w:proofErr w:type="spellEnd"/>
      <w:r w:rsidR="0309CAD7" w:rsidRPr="4594BB78">
        <w:rPr>
          <w:rFonts w:ascii="Arial" w:hAnsi="Arial" w:cs="Arial"/>
          <w:sz w:val="20"/>
          <w:szCs w:val="20"/>
          <w:vertAlign w:val="subscript"/>
          <w:lang w:val="en-US" w:eastAsia="ja-JP"/>
        </w:rPr>
        <w:t>, past</w:t>
      </w:r>
      <w:r w:rsidR="0309CAD7" w:rsidRPr="4594BB78">
        <w:rPr>
          <w:rFonts w:ascii="Arial" w:eastAsiaTheme="minorEastAsia" w:hAnsi="Arial" w:cs="Arial"/>
          <w:sz w:val="20"/>
          <w:szCs w:val="20"/>
          <w:lang w:val="en-US" w:eastAsia="zh-CN"/>
        </w:rPr>
        <w:t>)</w:t>
      </w:r>
      <w:r w:rsidR="2318A710" w:rsidRPr="4594BB78">
        <w:rPr>
          <w:rFonts w:ascii="Arial" w:hAnsi="Arial" w:cs="Arial"/>
          <w:sz w:val="20"/>
          <w:szCs w:val="20"/>
          <w:lang w:val="en-US" w:eastAsia="ja-JP"/>
        </w:rPr>
        <w:t xml:space="preserve"> and </w:t>
      </w:r>
      <w:r w:rsidR="2318A710" w:rsidRPr="4594BB78">
        <w:rPr>
          <w:rFonts w:ascii="Arial" w:hAnsi="Arial" w:cs="Arial"/>
          <w:i/>
          <w:iCs/>
          <w:sz w:val="20"/>
          <w:szCs w:val="20"/>
          <w:lang w:val="en-US" w:eastAsia="ja-JP"/>
        </w:rPr>
        <w:t>N</w:t>
      </w:r>
      <w:r w:rsidR="2318A710" w:rsidRPr="4594BB78">
        <w:rPr>
          <w:rFonts w:ascii="Arial" w:hAnsi="Arial" w:cs="Arial"/>
          <w:sz w:val="20"/>
          <w:szCs w:val="20"/>
          <w:lang w:val="en-US" w:eastAsia="ja-JP"/>
        </w:rPr>
        <w:t xml:space="preserve">-1 subsequent CSI occasions have the same frameworks and differ only </w:t>
      </w:r>
      <w:r w:rsidR="25C63BDD" w:rsidRPr="4594BB78">
        <w:rPr>
          <w:rFonts w:ascii="Arial" w:hAnsi="Arial" w:cs="Arial"/>
          <w:sz w:val="20"/>
          <w:szCs w:val="20"/>
          <w:lang w:val="en-US" w:eastAsia="ja-JP"/>
        </w:rPr>
        <w:t>in the latent space sizes.</w:t>
      </w:r>
    </w:p>
    <w:p w14:paraId="3CB23BB2" w14:textId="77777777" w:rsidR="004068C4" w:rsidRPr="00251613" w:rsidRDefault="004068C4" w:rsidP="000B5023">
      <w:pPr>
        <w:rPr>
          <w:rFonts w:ascii="Arial" w:hAnsi="Arial" w:cs="Arial"/>
          <w:sz w:val="20"/>
          <w:szCs w:val="20"/>
          <w:lang w:eastAsia="ja-JP"/>
        </w:rPr>
      </w:pPr>
    </w:p>
    <w:p w14:paraId="4A7AC2E8" w14:textId="4665DD78" w:rsidR="003C3852" w:rsidRDefault="003C3852" w:rsidP="003C3852">
      <w:pPr>
        <w:pStyle w:val="Caption"/>
        <w:keepNext/>
        <w:jc w:val="center"/>
      </w:pPr>
      <w:bookmarkStart w:id="101" w:name="_Ref178921501"/>
      <w:bookmarkStart w:id="102" w:name="_Ref178921493"/>
      <w:r>
        <w:t xml:space="preserve">Table </w:t>
      </w:r>
      <w:r>
        <w:fldChar w:fldCharType="begin"/>
      </w:r>
      <w:r>
        <w:instrText xml:space="preserve"> SEQ Table \* ARABIC </w:instrText>
      </w:r>
      <w:r>
        <w:fldChar w:fldCharType="separate"/>
      </w:r>
      <w:r w:rsidR="000237B9">
        <w:t>15</w:t>
      </w:r>
      <w:r>
        <w:rPr>
          <w:noProof/>
        </w:rPr>
        <w:fldChar w:fldCharType="end"/>
      </w:r>
      <w:bookmarkEnd w:id="101"/>
      <w:r>
        <w:tab/>
      </w:r>
      <w:r w:rsidRPr="00EB2D79">
        <w:rPr>
          <w:rFonts w:ascii="Arial" w:hAnsi="Arial" w:cs="Arial"/>
          <w:sz w:val="20"/>
          <w:szCs w:val="20"/>
        </w:rPr>
        <w:t>Parameters for transformer model and training</w:t>
      </w:r>
      <w:bookmarkEnd w:id="102"/>
    </w:p>
    <w:tbl>
      <w:tblPr>
        <w:tblStyle w:val="TableGrid"/>
        <w:tblW w:w="0" w:type="auto"/>
        <w:jc w:val="center"/>
        <w:tblLook w:val="04A0" w:firstRow="1" w:lastRow="0" w:firstColumn="1" w:lastColumn="0" w:noHBand="0" w:noVBand="1"/>
      </w:tblPr>
      <w:tblGrid>
        <w:gridCol w:w="4252"/>
        <w:gridCol w:w="3618"/>
      </w:tblGrid>
      <w:tr w:rsidR="000D0DD8" w:rsidRPr="00300261" w14:paraId="647364DF" w14:textId="77777777" w:rsidTr="0096505D">
        <w:trPr>
          <w:trHeight w:val="397"/>
          <w:jc w:val="center"/>
        </w:trPr>
        <w:tc>
          <w:tcPr>
            <w:tcW w:w="4252" w:type="dxa"/>
            <w:shd w:val="clear" w:color="auto" w:fill="D9D9D9" w:themeFill="background1" w:themeFillShade="D9"/>
            <w:vAlign w:val="center"/>
          </w:tcPr>
          <w:p w14:paraId="4634D79C"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Parameters</w:t>
            </w:r>
          </w:p>
        </w:tc>
        <w:tc>
          <w:tcPr>
            <w:tcW w:w="0" w:type="auto"/>
            <w:shd w:val="clear" w:color="auto" w:fill="D9D9D9" w:themeFill="background1" w:themeFillShade="D9"/>
            <w:vAlign w:val="center"/>
          </w:tcPr>
          <w:p w14:paraId="74405E6D" w14:textId="77777777" w:rsidR="000D0DD8" w:rsidRPr="00EB2D79" w:rsidRDefault="000D0DD8" w:rsidP="00EE26FD">
            <w:pPr>
              <w:spacing w:after="0"/>
              <w:jc w:val="center"/>
              <w:rPr>
                <w:rFonts w:ascii="Arial" w:hAnsi="Arial" w:cs="Arial"/>
                <w:b/>
                <w:sz w:val="20"/>
                <w:szCs w:val="20"/>
              </w:rPr>
            </w:pPr>
            <w:r w:rsidRPr="00EB2D79">
              <w:rPr>
                <w:rFonts w:ascii="Arial" w:hAnsi="Arial" w:cs="Arial"/>
                <w:b/>
                <w:sz w:val="20"/>
                <w:szCs w:val="20"/>
              </w:rPr>
              <w:t>Values</w:t>
            </w:r>
          </w:p>
        </w:tc>
      </w:tr>
      <w:tr w:rsidR="000D0DD8" w:rsidRPr="00300261" w14:paraId="282C5A73" w14:textId="77777777" w:rsidTr="0096505D">
        <w:trPr>
          <w:trHeight w:val="397"/>
          <w:jc w:val="center"/>
        </w:trPr>
        <w:tc>
          <w:tcPr>
            <w:tcW w:w="4252" w:type="dxa"/>
            <w:vAlign w:val="center"/>
          </w:tcPr>
          <w:p w14:paraId="39F1A0CB"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Dropout rate</w:t>
            </w:r>
          </w:p>
        </w:tc>
        <w:tc>
          <w:tcPr>
            <w:tcW w:w="0" w:type="auto"/>
            <w:vAlign w:val="center"/>
          </w:tcPr>
          <w:p w14:paraId="05B2672A" w14:textId="0AEB4C96" w:rsidR="000D0DD8" w:rsidRPr="00EB2D79" w:rsidRDefault="000D0DD8" w:rsidP="00EE26FD">
            <w:pPr>
              <w:spacing w:after="0"/>
              <w:rPr>
                <w:rFonts w:ascii="Arial" w:hAnsi="Arial" w:cs="Arial"/>
                <w:sz w:val="20"/>
                <w:szCs w:val="20"/>
              </w:rPr>
            </w:pPr>
            <w:r w:rsidRPr="00EB2D79">
              <w:rPr>
                <w:rFonts w:ascii="Arial" w:hAnsi="Arial" w:cs="Arial"/>
                <w:sz w:val="20"/>
                <w:szCs w:val="20"/>
              </w:rPr>
              <w:t>0.</w:t>
            </w:r>
            <w:r>
              <w:rPr>
                <w:rFonts w:ascii="Arial" w:hAnsi="Arial" w:cs="Arial"/>
                <w:sz w:val="20"/>
                <w:szCs w:val="20"/>
              </w:rPr>
              <w:t>02</w:t>
            </w:r>
          </w:p>
        </w:tc>
      </w:tr>
      <w:tr w:rsidR="000D0DD8" w:rsidRPr="00300261" w14:paraId="26CA42E9" w14:textId="77777777" w:rsidTr="0096505D">
        <w:trPr>
          <w:trHeight w:val="397"/>
          <w:jc w:val="center"/>
        </w:trPr>
        <w:tc>
          <w:tcPr>
            <w:tcW w:w="4252" w:type="dxa"/>
            <w:vAlign w:val="center"/>
          </w:tcPr>
          <w:p w14:paraId="4896BD5A"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lastRenderedPageBreak/>
              <w:t>Embedding dimension</w:t>
            </w:r>
          </w:p>
        </w:tc>
        <w:tc>
          <w:tcPr>
            <w:tcW w:w="0" w:type="auto"/>
            <w:vAlign w:val="center"/>
          </w:tcPr>
          <w:p w14:paraId="59EAFBC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256</w:t>
            </w:r>
          </w:p>
        </w:tc>
      </w:tr>
      <w:tr w:rsidR="000D0DD8" w:rsidRPr="00300261" w14:paraId="5834FC18" w14:textId="77777777" w:rsidTr="0096505D">
        <w:trPr>
          <w:trHeight w:val="397"/>
          <w:jc w:val="center"/>
        </w:trPr>
        <w:tc>
          <w:tcPr>
            <w:tcW w:w="4252" w:type="dxa"/>
            <w:vAlign w:val="center"/>
          </w:tcPr>
          <w:p w14:paraId="3875A5E8"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attention heads</w:t>
            </w:r>
          </w:p>
        </w:tc>
        <w:tc>
          <w:tcPr>
            <w:tcW w:w="0" w:type="auto"/>
            <w:vAlign w:val="center"/>
          </w:tcPr>
          <w:p w14:paraId="146A9724" w14:textId="2B9956C1"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B82A47D" w14:textId="77777777" w:rsidTr="0096505D">
        <w:trPr>
          <w:trHeight w:val="397"/>
          <w:jc w:val="center"/>
        </w:trPr>
        <w:tc>
          <w:tcPr>
            <w:tcW w:w="4252" w:type="dxa"/>
            <w:vAlign w:val="center"/>
          </w:tcPr>
          <w:p w14:paraId="03B8118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Size of key, query, and values</w:t>
            </w:r>
          </w:p>
        </w:tc>
        <w:tc>
          <w:tcPr>
            <w:tcW w:w="0" w:type="auto"/>
            <w:vAlign w:val="center"/>
          </w:tcPr>
          <w:p w14:paraId="4784C4E7" w14:textId="422EAAF9" w:rsidR="000D0DD8" w:rsidRPr="00EB2D79" w:rsidRDefault="000D0DD8" w:rsidP="00EE26FD">
            <w:pPr>
              <w:spacing w:after="0"/>
              <w:rPr>
                <w:rFonts w:ascii="Arial" w:hAnsi="Arial" w:cs="Arial"/>
                <w:sz w:val="20"/>
                <w:szCs w:val="20"/>
              </w:rPr>
            </w:pPr>
            <w:r>
              <w:rPr>
                <w:rFonts w:ascii="Arial" w:hAnsi="Arial" w:cs="Arial"/>
                <w:sz w:val="20"/>
                <w:szCs w:val="20"/>
              </w:rPr>
              <w:t>8</w:t>
            </w:r>
          </w:p>
        </w:tc>
      </w:tr>
      <w:tr w:rsidR="000D0DD8" w:rsidRPr="00300261" w14:paraId="4EE5C2B8" w14:textId="77777777" w:rsidTr="0096505D">
        <w:trPr>
          <w:trHeight w:val="397"/>
          <w:jc w:val="center"/>
        </w:trPr>
        <w:tc>
          <w:tcPr>
            <w:tcW w:w="4252" w:type="dxa"/>
            <w:vAlign w:val="center"/>
          </w:tcPr>
          <w:p w14:paraId="6DED2FB1"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Number of encoder/decoder blocks</w:t>
            </w:r>
          </w:p>
        </w:tc>
        <w:tc>
          <w:tcPr>
            <w:tcW w:w="0" w:type="auto"/>
            <w:vAlign w:val="center"/>
          </w:tcPr>
          <w:p w14:paraId="3F4B82CD" w14:textId="3011A181" w:rsidR="000D0DD8" w:rsidRPr="00EB2D79" w:rsidRDefault="000D0DD8" w:rsidP="00EE26FD">
            <w:pPr>
              <w:spacing w:after="0"/>
              <w:rPr>
                <w:rFonts w:ascii="Arial" w:hAnsi="Arial" w:cs="Arial"/>
                <w:sz w:val="20"/>
                <w:szCs w:val="20"/>
              </w:rPr>
            </w:pPr>
            <w:r>
              <w:rPr>
                <w:rFonts w:ascii="Arial" w:hAnsi="Arial" w:cs="Arial"/>
                <w:sz w:val="20"/>
                <w:szCs w:val="20"/>
              </w:rPr>
              <w:t>6</w:t>
            </w:r>
          </w:p>
        </w:tc>
      </w:tr>
      <w:tr w:rsidR="000D0DD8" w:rsidRPr="00300261" w14:paraId="60B89CC7" w14:textId="77777777" w:rsidTr="0096505D">
        <w:trPr>
          <w:trHeight w:val="397"/>
          <w:jc w:val="center"/>
        </w:trPr>
        <w:tc>
          <w:tcPr>
            <w:tcW w:w="4252" w:type="dxa"/>
            <w:vAlign w:val="center"/>
          </w:tcPr>
          <w:p w14:paraId="5F6BFB49"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Quantization</w:t>
            </w:r>
          </w:p>
        </w:tc>
        <w:tc>
          <w:tcPr>
            <w:tcW w:w="0" w:type="auto"/>
            <w:vAlign w:val="center"/>
          </w:tcPr>
          <w:p w14:paraId="4C9415AE"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4-bit scalar quantization</w:t>
            </w:r>
          </w:p>
          <w:p w14:paraId="68109F35" w14:textId="77777777" w:rsidR="000D0DD8" w:rsidRPr="00EB2D79" w:rsidRDefault="000D0DD8" w:rsidP="00EE26FD">
            <w:pPr>
              <w:spacing w:after="0"/>
              <w:rPr>
                <w:rFonts w:ascii="Arial" w:hAnsi="Arial" w:cs="Arial"/>
                <w:sz w:val="20"/>
                <w:szCs w:val="20"/>
              </w:rPr>
            </w:pPr>
            <w:r w:rsidRPr="00EB2D79">
              <w:rPr>
                <w:rFonts w:ascii="Arial" w:hAnsi="Arial" w:cs="Arial"/>
                <w:sz w:val="20"/>
                <w:szCs w:val="20"/>
              </w:rPr>
              <w:t>(2-bit for each real and imaginary part)</w:t>
            </w:r>
          </w:p>
        </w:tc>
      </w:tr>
      <w:tr w:rsidR="000D0DD8" w:rsidRPr="00300261" w14:paraId="2D0029D0" w14:textId="77777777" w:rsidTr="0096505D">
        <w:trPr>
          <w:trHeight w:val="397"/>
          <w:jc w:val="center"/>
        </w:trPr>
        <w:tc>
          <w:tcPr>
            <w:tcW w:w="4252" w:type="dxa"/>
            <w:vAlign w:val="center"/>
          </w:tcPr>
          <w:p w14:paraId="2563670B" w14:textId="3A16D92A" w:rsidR="000D0DD8" w:rsidRPr="00EB2D79" w:rsidRDefault="000D0DD8" w:rsidP="00EE26FD">
            <w:pPr>
              <w:spacing w:after="0"/>
              <w:rPr>
                <w:rFonts w:ascii="Arial" w:hAnsi="Arial" w:cs="Arial"/>
                <w:sz w:val="20"/>
                <w:szCs w:val="20"/>
              </w:rPr>
            </w:pPr>
            <w:r w:rsidRPr="00EB2D79">
              <w:rPr>
                <w:rFonts w:ascii="Arial" w:hAnsi="Arial" w:cs="Arial"/>
                <w:sz w:val="20"/>
                <w:szCs w:val="20"/>
              </w:rPr>
              <w:t>Encoder output size</w:t>
            </w:r>
            <w:r w:rsidR="007E20EF">
              <w:rPr>
                <w:rFonts w:ascii="Arial" w:hAnsi="Arial" w:cs="Arial"/>
                <w:sz w:val="20"/>
                <w:szCs w:val="20"/>
              </w:rPr>
              <w:t xml:space="preserve"> for reference CSI</w:t>
            </w:r>
          </w:p>
        </w:tc>
        <w:tc>
          <w:tcPr>
            <w:tcW w:w="0" w:type="auto"/>
            <w:vAlign w:val="center"/>
          </w:tcPr>
          <w:p w14:paraId="7174E849" w14:textId="3FDAB9E1" w:rsidR="000D0DD8" w:rsidRPr="00EB2D79" w:rsidRDefault="007E20EF" w:rsidP="00EE26FD">
            <w:pPr>
              <w:spacing w:after="0"/>
              <w:rPr>
                <w:rFonts w:ascii="Arial" w:hAnsi="Arial" w:cs="Arial"/>
                <w:sz w:val="20"/>
                <w:szCs w:val="20"/>
              </w:rPr>
            </w:pPr>
            <w:r>
              <w:rPr>
                <w:rFonts w:ascii="Arial" w:hAnsi="Arial" w:cs="Arial"/>
                <w:sz w:val="20"/>
                <w:szCs w:val="20"/>
              </w:rPr>
              <w:t>1</w:t>
            </w:r>
            <w:r w:rsidR="00A55F51">
              <w:rPr>
                <w:rFonts w:ascii="Arial" w:hAnsi="Arial" w:cs="Arial"/>
                <w:sz w:val="20"/>
                <w:szCs w:val="20"/>
              </w:rPr>
              <w:t>1</w:t>
            </w:r>
            <w:r>
              <w:rPr>
                <w:rFonts w:ascii="Arial" w:hAnsi="Arial" w:cs="Arial"/>
                <w:sz w:val="20"/>
                <w:szCs w:val="20"/>
              </w:rPr>
              <w:t>, 22,</w:t>
            </w:r>
            <w:r w:rsidR="00630723">
              <w:rPr>
                <w:rFonts w:ascii="Arial" w:hAnsi="Arial" w:cs="Arial"/>
                <w:sz w:val="20"/>
                <w:szCs w:val="20"/>
              </w:rPr>
              <w:t xml:space="preserve"> 50</w:t>
            </w:r>
            <w:r>
              <w:rPr>
                <w:rFonts w:ascii="Arial" w:hAnsi="Arial" w:cs="Arial"/>
                <w:sz w:val="20"/>
                <w:szCs w:val="20"/>
              </w:rPr>
              <w:t xml:space="preserve"> </w:t>
            </w:r>
          </w:p>
        </w:tc>
      </w:tr>
      <w:tr w:rsidR="00630723" w:rsidRPr="00300261" w14:paraId="2D236AD5" w14:textId="77777777" w:rsidTr="0096505D">
        <w:trPr>
          <w:trHeight w:val="397"/>
          <w:jc w:val="center"/>
        </w:trPr>
        <w:tc>
          <w:tcPr>
            <w:tcW w:w="4252" w:type="dxa"/>
            <w:vAlign w:val="center"/>
          </w:tcPr>
          <w:p w14:paraId="03630E48" w14:textId="06C65649" w:rsidR="00630723" w:rsidRPr="00EB2D79" w:rsidRDefault="00630723" w:rsidP="00630723">
            <w:pPr>
              <w:spacing w:after="0"/>
              <w:rPr>
                <w:rFonts w:ascii="Arial" w:hAnsi="Arial" w:cs="Arial"/>
                <w:sz w:val="20"/>
                <w:szCs w:val="20"/>
                <w:lang w:val="en-GB"/>
              </w:rPr>
            </w:pPr>
            <w:r w:rsidRPr="5022EBA2">
              <w:rPr>
                <w:rFonts w:ascii="Arial" w:hAnsi="Arial" w:cs="Arial"/>
                <w:sz w:val="20"/>
                <w:szCs w:val="20"/>
                <w:lang w:val="en-GB"/>
              </w:rPr>
              <w:t xml:space="preserve">Encoder output size for </w:t>
            </w:r>
            <w:r w:rsidRPr="5022EBA2">
              <w:rPr>
                <w:rFonts w:ascii="Arial" w:hAnsi="Arial" w:cs="Arial"/>
                <w:i/>
                <w:sz w:val="20"/>
                <w:szCs w:val="20"/>
                <w:lang w:val="en-GB"/>
              </w:rPr>
              <w:t>N</w:t>
            </w:r>
            <w:r w:rsidRPr="5022EBA2">
              <w:rPr>
                <w:rFonts w:ascii="Arial" w:hAnsi="Arial" w:cs="Arial"/>
                <w:sz w:val="20"/>
                <w:szCs w:val="20"/>
                <w:lang w:val="en-GB"/>
              </w:rPr>
              <w:t>-1 subsequent CSI</w:t>
            </w:r>
          </w:p>
        </w:tc>
        <w:tc>
          <w:tcPr>
            <w:tcW w:w="0" w:type="auto"/>
            <w:vAlign w:val="center"/>
          </w:tcPr>
          <w:p w14:paraId="0A279FA0" w14:textId="7FFCEC24" w:rsidR="00630723" w:rsidRDefault="00630723" w:rsidP="00630723">
            <w:pPr>
              <w:spacing w:after="0"/>
              <w:rPr>
                <w:rFonts w:ascii="Arial" w:hAnsi="Arial" w:cs="Arial"/>
                <w:sz w:val="20"/>
                <w:szCs w:val="20"/>
              </w:rPr>
            </w:pPr>
            <w:r>
              <w:rPr>
                <w:rFonts w:ascii="Arial" w:hAnsi="Arial" w:cs="Arial"/>
                <w:sz w:val="20"/>
                <w:szCs w:val="20"/>
              </w:rPr>
              <w:t>1</w:t>
            </w:r>
            <w:r w:rsidR="006A279A">
              <w:rPr>
                <w:rFonts w:ascii="Arial" w:hAnsi="Arial" w:cs="Arial"/>
                <w:sz w:val="20"/>
                <w:szCs w:val="20"/>
              </w:rPr>
              <w:t>4</w:t>
            </w:r>
            <w:r>
              <w:rPr>
                <w:rFonts w:ascii="Arial" w:hAnsi="Arial" w:cs="Arial"/>
                <w:sz w:val="20"/>
                <w:szCs w:val="20"/>
              </w:rPr>
              <w:t>, 2</w:t>
            </w:r>
            <w:r w:rsidR="006A279A">
              <w:rPr>
                <w:rFonts w:ascii="Arial" w:hAnsi="Arial" w:cs="Arial"/>
                <w:sz w:val="20"/>
                <w:szCs w:val="20"/>
              </w:rPr>
              <w:t>6</w:t>
            </w:r>
            <w:r>
              <w:rPr>
                <w:rFonts w:ascii="Arial" w:hAnsi="Arial" w:cs="Arial"/>
                <w:sz w:val="20"/>
                <w:szCs w:val="20"/>
              </w:rPr>
              <w:t>, 5</w:t>
            </w:r>
            <w:r w:rsidR="006A279A">
              <w:rPr>
                <w:rFonts w:ascii="Arial" w:hAnsi="Arial" w:cs="Arial"/>
                <w:sz w:val="20"/>
                <w:szCs w:val="20"/>
              </w:rPr>
              <w:t>4</w:t>
            </w:r>
            <w:r>
              <w:rPr>
                <w:rFonts w:ascii="Arial" w:hAnsi="Arial" w:cs="Arial"/>
                <w:sz w:val="20"/>
                <w:szCs w:val="20"/>
              </w:rPr>
              <w:t xml:space="preserve"> </w:t>
            </w:r>
          </w:p>
        </w:tc>
      </w:tr>
      <w:tr w:rsidR="00630723" w:rsidRPr="00300261" w14:paraId="3FA78703" w14:textId="77777777" w:rsidTr="0096505D">
        <w:trPr>
          <w:trHeight w:val="397"/>
          <w:jc w:val="center"/>
        </w:trPr>
        <w:tc>
          <w:tcPr>
            <w:tcW w:w="4252" w:type="dxa"/>
            <w:vAlign w:val="center"/>
          </w:tcPr>
          <w:p w14:paraId="7A50DC9D"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Optimizer</w:t>
            </w:r>
          </w:p>
        </w:tc>
        <w:tc>
          <w:tcPr>
            <w:tcW w:w="0" w:type="auto"/>
            <w:vAlign w:val="center"/>
          </w:tcPr>
          <w:p w14:paraId="0B2C5AE4" w14:textId="77777777" w:rsidR="00630723" w:rsidRPr="00EB2D79" w:rsidRDefault="00630723" w:rsidP="00630723">
            <w:pPr>
              <w:spacing w:after="0"/>
              <w:rPr>
                <w:rFonts w:ascii="Arial" w:hAnsi="Arial" w:cs="Arial"/>
                <w:sz w:val="20"/>
                <w:szCs w:val="20"/>
              </w:rPr>
            </w:pPr>
            <w:r w:rsidRPr="00EB2D79">
              <w:rPr>
                <w:rFonts w:ascii="Arial" w:hAnsi="Arial" w:cs="Arial"/>
                <w:sz w:val="20"/>
                <w:szCs w:val="20"/>
              </w:rPr>
              <w:t>Adam</w:t>
            </w:r>
          </w:p>
        </w:tc>
      </w:tr>
    </w:tbl>
    <w:p w14:paraId="1477AE52" w14:textId="77777777" w:rsidR="000B5023" w:rsidRDefault="000B5023" w:rsidP="008636BF">
      <w:pPr>
        <w:pStyle w:val="Observation"/>
        <w:numPr>
          <w:ilvl w:val="0"/>
          <w:numId w:val="0"/>
        </w:numPr>
        <w:rPr>
          <w:rStyle w:val="B11"/>
          <w:rFonts w:ascii="Arial" w:hAnsi="Arial" w:cs="Arial"/>
          <w:b w:val="0"/>
          <w:sz w:val="20"/>
          <w:szCs w:val="20"/>
          <w:highlight w:val="yellow"/>
        </w:rPr>
      </w:pPr>
    </w:p>
    <w:p w14:paraId="405BFF30" w14:textId="0DCB49D9" w:rsidR="00CA6523" w:rsidRDefault="00CA6523" w:rsidP="00CA6523">
      <w:pPr>
        <w:pStyle w:val="Heading4"/>
        <w:rPr>
          <w:lang w:val="en-US"/>
        </w:rPr>
      </w:pPr>
      <w:r w:rsidRPr="00FD75B9">
        <w:rPr>
          <w:lang w:val="en-US"/>
        </w:rPr>
        <w:t>4.</w:t>
      </w:r>
      <w:r>
        <w:rPr>
          <w:lang w:val="en-US"/>
        </w:rPr>
        <w:t>2</w:t>
      </w:r>
      <w:r w:rsidRPr="00FD75B9">
        <w:rPr>
          <w:lang w:val="en-US"/>
        </w:rPr>
        <w:t>.2.</w:t>
      </w:r>
      <w:r>
        <w:rPr>
          <w:lang w:val="en-US"/>
        </w:rPr>
        <w:t>3</w:t>
      </w:r>
      <w:r w:rsidRPr="00FD75B9">
        <w:rPr>
          <w:lang w:val="en-US"/>
        </w:rPr>
        <w:t xml:space="preserve"> </w:t>
      </w:r>
      <w:r>
        <w:rPr>
          <w:lang w:val="en-US"/>
        </w:rPr>
        <w:t>Simulation parameters</w:t>
      </w:r>
    </w:p>
    <w:p w14:paraId="2F483CF3" w14:textId="5308F18C" w:rsidR="003846DD" w:rsidRPr="00175CEC" w:rsidRDefault="681CDDCE" w:rsidP="4594BB78">
      <w:pPr>
        <w:jc w:val="both"/>
        <w:rPr>
          <w:rStyle w:val="B11"/>
          <w:rFonts w:ascii="Arial" w:hAnsi="Arial" w:cs="Arial"/>
          <w:lang w:eastAsia="ja-JP"/>
        </w:rPr>
      </w:pPr>
      <w:r w:rsidRPr="4594BB78">
        <w:rPr>
          <w:rFonts w:ascii="Arial" w:hAnsi="Arial" w:cs="Arial"/>
          <w:sz w:val="20"/>
          <w:szCs w:val="20"/>
          <w:lang w:val="en-US" w:eastAsia="ja-JP"/>
        </w:rPr>
        <w:t xml:space="preserve">In the simulation, N = 4 is assumed. In each cycle, the first CSI report occasion serve as the reference CSI report occasion where the </w:t>
      </w:r>
      <w:r w:rsidR="61CDBDAB" w:rsidRPr="4594BB78">
        <w:rPr>
          <w:rFonts w:ascii="Arial" w:hAnsi="Arial" w:cs="Arial"/>
          <w:b/>
          <w:bCs/>
          <w:i/>
          <w:iCs/>
          <w:sz w:val="20"/>
          <w:szCs w:val="20"/>
          <w:lang w:val="en-US" w:eastAsia="ja-JP"/>
        </w:rPr>
        <w:t>W</w:t>
      </w:r>
      <w:r w:rsidR="61CDBDAB" w:rsidRPr="4594BB78">
        <w:rPr>
          <w:rFonts w:ascii="Arial" w:hAnsi="Arial" w:cs="Arial"/>
          <w:sz w:val="20"/>
          <w:szCs w:val="20"/>
          <w:vertAlign w:val="subscript"/>
          <w:lang w:val="en-US" w:eastAsia="ja-JP"/>
        </w:rPr>
        <w:t>1</w:t>
      </w:r>
      <w:r w:rsidR="3F888774" w:rsidRPr="4594BB78">
        <w:rPr>
          <w:rFonts w:ascii="Arial" w:eastAsiaTheme="minorEastAsia" w:hAnsi="Arial" w:cs="Arial"/>
          <w:sz w:val="20"/>
          <w:szCs w:val="20"/>
          <w:vertAlign w:val="subscript"/>
          <w:lang w:val="en-US" w:eastAsia="zh-CN"/>
        </w:rPr>
        <w:t xml:space="preserve"> </w:t>
      </w:r>
      <w:r w:rsidRPr="4594BB78">
        <w:rPr>
          <w:rFonts w:ascii="Arial" w:hAnsi="Arial" w:cs="Arial"/>
          <w:sz w:val="20"/>
          <w:szCs w:val="20"/>
          <w:lang w:val="en-US" w:eastAsia="ja-JP"/>
        </w:rPr>
        <w:t xml:space="preserve">and </w:t>
      </w:r>
      <w:proofErr w:type="spellStart"/>
      <w:r w:rsidR="61CDBDAB" w:rsidRPr="4594BB78">
        <w:rPr>
          <w:rFonts w:ascii="Arial" w:hAnsi="Arial" w:cs="Arial"/>
          <w:b/>
          <w:bCs/>
          <w:i/>
          <w:iCs/>
          <w:sz w:val="20"/>
          <w:szCs w:val="20"/>
          <w:lang w:val="en-US" w:eastAsia="ja-JP"/>
        </w:rPr>
        <w:t>W</w:t>
      </w:r>
      <w:r w:rsidR="61CDBDAB" w:rsidRPr="4594BB78">
        <w:rPr>
          <w:rFonts w:ascii="Arial" w:hAnsi="Arial" w:cs="Arial"/>
          <w:sz w:val="20"/>
          <w:szCs w:val="20"/>
          <w:vertAlign w:val="subscript"/>
          <w:lang w:val="en-US" w:eastAsia="ja-JP"/>
        </w:rPr>
        <w:t>f</w:t>
      </w:r>
      <w:proofErr w:type="spellEnd"/>
      <w:r w:rsidR="61CDBDAB" w:rsidRPr="4594BB78">
        <w:rPr>
          <w:rFonts w:ascii="Arial" w:hAnsi="Arial" w:cs="Arial"/>
          <w:sz w:val="20"/>
          <w:szCs w:val="20"/>
          <w:vertAlign w:val="subscript"/>
          <w:lang w:val="en-US" w:eastAsia="ja-JP"/>
        </w:rPr>
        <w:t xml:space="preserve"> </w:t>
      </w:r>
      <w:r w:rsidR="6DD7ADEE" w:rsidRPr="4594BB78">
        <w:rPr>
          <w:rFonts w:ascii="Arial" w:hAnsi="Arial" w:cs="Arial"/>
          <w:sz w:val="20"/>
          <w:szCs w:val="20"/>
          <w:lang w:val="en-US" w:eastAsia="ja-JP"/>
        </w:rPr>
        <w:t>is calculated based on th</w:t>
      </w:r>
      <w:r w:rsidR="579F01D3" w:rsidRPr="4594BB78">
        <w:rPr>
          <w:rFonts w:ascii="Arial" w:hAnsi="Arial" w:cs="Arial"/>
          <w:sz w:val="20"/>
          <w:szCs w:val="20"/>
          <w:lang w:val="en-US" w:eastAsia="ja-JP"/>
        </w:rPr>
        <w:t xml:space="preserve">e </w:t>
      </w:r>
      <w:r w:rsidR="051B7C89" w:rsidRPr="4594BB78">
        <w:rPr>
          <w:rFonts w:ascii="Arial" w:hAnsi="Arial" w:cs="Arial"/>
          <w:sz w:val="20"/>
          <w:szCs w:val="20"/>
          <w:lang w:val="en-US" w:eastAsia="ja-JP"/>
        </w:rPr>
        <w:t>latest</w:t>
      </w:r>
      <w:r w:rsidR="579F01D3" w:rsidRPr="4594BB78">
        <w:rPr>
          <w:rFonts w:ascii="Arial" w:hAnsi="Arial" w:cs="Arial"/>
          <w:sz w:val="20"/>
          <w:szCs w:val="20"/>
          <w:lang w:val="en-US" w:eastAsia="ja-JP"/>
        </w:rPr>
        <w:t xml:space="preserve"> measured channel.</w:t>
      </w:r>
      <w:r w:rsidR="465A40CD" w:rsidRPr="4594BB78">
        <w:rPr>
          <w:rFonts w:ascii="Arial" w:hAnsi="Arial" w:cs="Arial"/>
          <w:sz w:val="20"/>
          <w:szCs w:val="20"/>
          <w:lang w:val="en-US" w:eastAsia="ja-JP"/>
        </w:rPr>
        <w:t xml:space="preserve"> The three subsequent CSI report occasions then omits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465A40CD"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1A5C3D39" w:rsidRPr="4594BB78">
        <w:rPr>
          <w:rFonts w:ascii="Arial" w:hAnsi="Arial" w:cs="Arial"/>
          <w:sz w:val="20"/>
          <w:szCs w:val="20"/>
          <w:lang w:val="en-US" w:eastAsia="ja-JP"/>
        </w:rPr>
        <w:t xml:space="preserve">and use the </w:t>
      </w:r>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1</w:t>
      </w:r>
      <w:r w:rsidR="6E1C597D" w:rsidRPr="4594BB78">
        <w:rPr>
          <w:rFonts w:ascii="Arial" w:eastAsiaTheme="minorEastAsia" w:hAnsi="Arial" w:cs="Arial"/>
          <w:sz w:val="20"/>
          <w:szCs w:val="20"/>
          <w:vertAlign w:val="subscript"/>
          <w:lang w:val="en-US" w:eastAsia="zh-CN"/>
        </w:rPr>
        <w:t xml:space="preserve"> </w:t>
      </w:r>
      <w:r w:rsidR="1A5C3D39" w:rsidRPr="4594BB78">
        <w:rPr>
          <w:rFonts w:ascii="Arial" w:hAnsi="Arial" w:cs="Arial"/>
          <w:sz w:val="20"/>
          <w:szCs w:val="20"/>
          <w:lang w:val="en-US" w:eastAsia="ja-JP"/>
        </w:rPr>
        <w:t xml:space="preserve">and </w:t>
      </w:r>
      <w:proofErr w:type="spellStart"/>
      <w:r w:rsidR="6E1C597D" w:rsidRPr="4594BB78">
        <w:rPr>
          <w:rFonts w:ascii="Arial" w:hAnsi="Arial" w:cs="Arial"/>
          <w:b/>
          <w:bCs/>
          <w:i/>
          <w:iCs/>
          <w:sz w:val="20"/>
          <w:szCs w:val="20"/>
          <w:lang w:val="en-US" w:eastAsia="ja-JP"/>
        </w:rPr>
        <w:t>W</w:t>
      </w:r>
      <w:r w:rsidR="6E1C597D" w:rsidRPr="4594BB78">
        <w:rPr>
          <w:rFonts w:ascii="Arial" w:hAnsi="Arial" w:cs="Arial"/>
          <w:sz w:val="20"/>
          <w:szCs w:val="20"/>
          <w:vertAlign w:val="subscript"/>
          <w:lang w:val="en-US" w:eastAsia="ja-JP"/>
        </w:rPr>
        <w:t>f</w:t>
      </w:r>
      <w:proofErr w:type="spellEnd"/>
      <w:r w:rsidR="6E1C597D" w:rsidRPr="4594BB78">
        <w:rPr>
          <w:rFonts w:ascii="Arial" w:hAnsi="Arial" w:cs="Arial"/>
          <w:sz w:val="20"/>
          <w:szCs w:val="20"/>
          <w:vertAlign w:val="subscript"/>
          <w:lang w:val="en-US" w:eastAsia="ja-JP"/>
        </w:rPr>
        <w:t xml:space="preserve"> </w:t>
      </w:r>
      <w:r w:rsidR="1A5C3D39" w:rsidRPr="4594BB78">
        <w:rPr>
          <w:rFonts w:ascii="Arial" w:hAnsi="Arial" w:cs="Arial"/>
          <w:sz w:val="20"/>
          <w:szCs w:val="20"/>
          <w:lang w:val="en-US" w:eastAsia="ja-JP"/>
        </w:rPr>
        <w:t xml:space="preserve">from the reference CSI report occasion to calculate </w:t>
      </w:r>
      <w:r w:rsidR="61CDBDAB" w:rsidRPr="4594BB78">
        <w:rPr>
          <w:rFonts w:ascii="Arial" w:hAnsi="Arial" w:cs="Arial"/>
          <w:b/>
          <w:bCs/>
          <w:i/>
          <w:iCs/>
          <w:sz w:val="20"/>
          <w:szCs w:val="20"/>
          <w:lang w:val="en-US" w:eastAsia="ja-JP"/>
        </w:rPr>
        <w:t>W</w:t>
      </w:r>
      <w:r w:rsidR="61CDBDAB" w:rsidRPr="4594BB78">
        <w:rPr>
          <w:rFonts w:ascii="Arial" w:eastAsiaTheme="minorEastAsia" w:hAnsi="Arial" w:cs="Arial"/>
          <w:sz w:val="20"/>
          <w:szCs w:val="20"/>
          <w:vertAlign w:val="subscript"/>
          <w:lang w:val="en-US" w:eastAsia="zh-CN"/>
        </w:rPr>
        <w:t>2</w:t>
      </w:r>
      <w:r w:rsidR="1A5C3D39" w:rsidRPr="4594BB78">
        <w:rPr>
          <w:rFonts w:ascii="Arial" w:hAnsi="Arial" w:cs="Arial"/>
          <w:sz w:val="20"/>
          <w:szCs w:val="20"/>
          <w:lang w:val="en-US" w:eastAsia="ja-JP"/>
        </w:rPr>
        <w:t>.</w:t>
      </w:r>
      <w:r w:rsidR="465A40CD" w:rsidRPr="4594BB78">
        <w:rPr>
          <w:rFonts w:ascii="Arial" w:hAnsi="Arial" w:cs="Arial"/>
          <w:sz w:val="20"/>
          <w:szCs w:val="20"/>
          <w:lang w:val="en-US" w:eastAsia="ja-JP"/>
        </w:rPr>
        <w:t xml:space="preserve"> </w:t>
      </w:r>
      <w:r w:rsidR="2A0AEB38" w:rsidRPr="4594BB78">
        <w:rPr>
          <w:rFonts w:ascii="Arial" w:hAnsi="Arial" w:cs="Arial"/>
          <w:sz w:val="20"/>
          <w:szCs w:val="20"/>
          <w:lang w:val="en-US" w:eastAsia="ja-JP"/>
        </w:rPr>
        <w:t xml:space="preserve">The CSI-RS and CSI report has a 5ms periodicity. A mixed of indoor </w:t>
      </w:r>
      <w:r w:rsidR="5D730FEC" w:rsidRPr="4594BB78">
        <w:rPr>
          <w:rFonts w:ascii="Arial" w:hAnsi="Arial" w:cs="Arial"/>
          <w:sz w:val="20"/>
          <w:szCs w:val="20"/>
          <w:lang w:val="en-US" w:eastAsia="ja-JP"/>
        </w:rPr>
        <w:t>3 km/h (80%) and outdoor 30 km/h (20%) UE scenario is assumed.</w:t>
      </w:r>
      <w:r w:rsidR="1DC9E976" w:rsidRPr="4594BB78">
        <w:rPr>
          <w:rFonts w:ascii="Arial" w:hAnsi="Arial" w:cs="Arial"/>
          <w:sz w:val="20"/>
          <w:szCs w:val="20"/>
          <w:lang w:val="en-US" w:eastAsia="ja-JP"/>
        </w:rPr>
        <w:t xml:space="preserve"> The UCI loss is not </w:t>
      </w:r>
      <w:r w:rsidR="051B7C89" w:rsidRPr="4594BB78">
        <w:rPr>
          <w:rFonts w:ascii="Arial" w:hAnsi="Arial" w:cs="Arial"/>
          <w:sz w:val="20"/>
          <w:szCs w:val="20"/>
          <w:lang w:val="en-US" w:eastAsia="ja-JP"/>
        </w:rPr>
        <w:t>modelled</w:t>
      </w:r>
      <w:r w:rsidR="1DC9E976" w:rsidRPr="4594BB78">
        <w:rPr>
          <w:rFonts w:ascii="Arial" w:hAnsi="Arial" w:cs="Arial"/>
          <w:sz w:val="20"/>
          <w:szCs w:val="20"/>
          <w:lang w:val="en-US" w:eastAsia="ja-JP"/>
        </w:rPr>
        <w:t xml:space="preserve"> in the simulation yet.</w:t>
      </w:r>
    </w:p>
    <w:p w14:paraId="3D0BDA21" w14:textId="3A3D7297" w:rsidR="00DB0472" w:rsidRPr="00D41B1C" w:rsidRDefault="00DB0472" w:rsidP="00DB0472">
      <w:pPr>
        <w:pStyle w:val="Heading3"/>
        <w:rPr>
          <w:lang w:val="en-US"/>
        </w:rPr>
      </w:pPr>
      <w:r w:rsidRPr="00D41B1C">
        <w:rPr>
          <w:lang w:val="en-US"/>
        </w:rPr>
        <w:t>4.2.</w:t>
      </w:r>
      <w:r w:rsidR="00D703D8">
        <w:rPr>
          <w:lang w:val="en-US"/>
        </w:rPr>
        <w:t>3</w:t>
      </w:r>
      <w:r w:rsidRPr="00D41B1C">
        <w:rPr>
          <w:lang w:val="en-US"/>
        </w:rPr>
        <w:t xml:space="preserve"> SGCS gain</w:t>
      </w:r>
    </w:p>
    <w:p w14:paraId="1AED6A36" w14:textId="0D458408" w:rsidR="008636BF" w:rsidRDefault="0078525D" w:rsidP="00191B37">
      <w:pPr>
        <w:rPr>
          <w:rStyle w:val="B11"/>
          <w:rFonts w:ascii="Arial" w:hAnsi="Arial" w:cs="Arial"/>
          <w:sz w:val="20"/>
          <w:szCs w:val="20"/>
        </w:rPr>
      </w:pPr>
      <w:r w:rsidRPr="5022EBA2">
        <w:rPr>
          <w:rFonts w:ascii="Arial" w:hAnsi="Arial" w:cs="Arial"/>
          <w:sz w:val="20"/>
          <w:szCs w:val="20"/>
          <w:lang w:val="en-GB" w:eastAsia="ja-JP"/>
        </w:rPr>
        <w:t>The</w:t>
      </w:r>
      <w:r w:rsidRPr="5022EBA2">
        <w:rPr>
          <w:rStyle w:val="B11"/>
          <w:rFonts w:ascii="Arial" w:hAnsi="Arial" w:cs="Arial"/>
          <w:b/>
          <w:sz w:val="20"/>
          <w:szCs w:val="20"/>
          <w:lang w:val="en-GB"/>
        </w:rPr>
        <w:t xml:space="preserve"> </w:t>
      </w:r>
      <w:r w:rsidRPr="5022EBA2">
        <w:rPr>
          <w:rStyle w:val="B11"/>
          <w:rFonts w:ascii="Arial" w:hAnsi="Arial" w:cs="Arial"/>
          <w:sz w:val="20"/>
          <w:szCs w:val="20"/>
          <w:lang w:val="en-GB"/>
        </w:rPr>
        <w:t>performance in terms of SGCS</w:t>
      </w:r>
      <w:r w:rsidR="00CB7429" w:rsidRPr="5022EBA2">
        <w:rPr>
          <w:rStyle w:val="B11"/>
          <w:rFonts w:ascii="Arial" w:hAnsi="Arial" w:cs="Arial"/>
          <w:sz w:val="20"/>
          <w:szCs w:val="20"/>
          <w:lang w:val="en-GB"/>
        </w:rPr>
        <w:t xml:space="preserve"> from the AI-based TSF Case 2 with </w:t>
      </w:r>
      <w:r w:rsidR="008C5CE0" w:rsidRPr="5022EBA2">
        <w:rPr>
          <w:rFonts w:ascii="Arial" w:hAnsi="Arial" w:cs="Arial"/>
          <w:b/>
          <w:i/>
          <w:sz w:val="20"/>
          <w:szCs w:val="20"/>
          <w:lang w:val="en-GB" w:eastAsia="ja-JP"/>
        </w:rPr>
        <w:t>W</w:t>
      </w:r>
      <w:r w:rsidR="008C5CE0" w:rsidRPr="5022EBA2">
        <w:rPr>
          <w:rFonts w:ascii="Arial" w:eastAsiaTheme="minorEastAsia" w:hAnsi="Arial" w:cs="Arial"/>
          <w:sz w:val="20"/>
          <w:szCs w:val="20"/>
          <w:vertAlign w:val="subscript"/>
          <w:lang w:val="en-GB" w:eastAsia="zh-CN"/>
        </w:rPr>
        <w:t>1</w:t>
      </w:r>
      <w:r w:rsidR="008C5CE0" w:rsidRPr="5022EBA2">
        <w:rPr>
          <w:rFonts w:ascii="Arial" w:hAnsi="Arial" w:cs="Arial"/>
          <w:sz w:val="20"/>
          <w:szCs w:val="20"/>
          <w:vertAlign w:val="subscript"/>
          <w:lang w:val="en-GB" w:eastAsia="ja-JP"/>
        </w:rPr>
        <w:t>, past</w:t>
      </w:r>
      <w:r w:rsidR="008C5CE0" w:rsidRPr="5022EBA2">
        <w:rPr>
          <w:rFonts w:ascii="Arial" w:hAnsi="Arial" w:cs="Arial"/>
          <w:sz w:val="20"/>
          <w:szCs w:val="20"/>
          <w:lang w:val="en-GB" w:eastAsia="ja-JP"/>
        </w:rPr>
        <w:t xml:space="preserve"> and </w:t>
      </w:r>
      <w:proofErr w:type="spellStart"/>
      <w:r w:rsidR="008C5CE0" w:rsidRPr="5022EBA2">
        <w:rPr>
          <w:rFonts w:ascii="Arial" w:hAnsi="Arial" w:cs="Arial"/>
          <w:b/>
          <w:i/>
          <w:sz w:val="20"/>
          <w:szCs w:val="20"/>
          <w:lang w:val="en-GB" w:eastAsia="ja-JP"/>
        </w:rPr>
        <w:t>W</w:t>
      </w:r>
      <w:r w:rsidR="008C5CE0" w:rsidRPr="5022EBA2">
        <w:rPr>
          <w:rFonts w:ascii="Arial" w:hAnsi="Arial" w:cs="Arial"/>
          <w:sz w:val="20"/>
          <w:szCs w:val="20"/>
          <w:vertAlign w:val="subscript"/>
          <w:lang w:val="en-GB" w:eastAsia="ja-JP"/>
        </w:rPr>
        <w:t>f</w:t>
      </w:r>
      <w:proofErr w:type="spellEnd"/>
      <w:r w:rsidR="008C5CE0" w:rsidRPr="5022EBA2">
        <w:rPr>
          <w:rFonts w:ascii="Arial" w:hAnsi="Arial" w:cs="Arial"/>
          <w:sz w:val="20"/>
          <w:szCs w:val="20"/>
          <w:vertAlign w:val="subscript"/>
          <w:lang w:val="en-GB" w:eastAsia="ja-JP"/>
        </w:rPr>
        <w:t>, past</w:t>
      </w:r>
      <w:r w:rsidR="00537A26" w:rsidRPr="5022EBA2">
        <w:rPr>
          <w:rStyle w:val="B11"/>
          <w:rFonts w:ascii="Arial" w:hAnsi="Arial" w:cs="Arial"/>
          <w:sz w:val="20"/>
          <w:szCs w:val="20"/>
          <w:lang w:val="en-GB"/>
        </w:rPr>
        <w:t xml:space="preserve"> compared to the mentioned baseline</w:t>
      </w:r>
      <w:r w:rsidR="00232877" w:rsidRPr="5022EBA2">
        <w:rPr>
          <w:rStyle w:val="B11"/>
          <w:rFonts w:ascii="Arial" w:hAnsi="Arial" w:cs="Arial"/>
          <w:sz w:val="20"/>
          <w:szCs w:val="20"/>
          <w:lang w:val="en-GB"/>
        </w:rPr>
        <w:t>s</w:t>
      </w:r>
      <w:r w:rsidR="00537A26" w:rsidRPr="5022EBA2">
        <w:rPr>
          <w:rStyle w:val="B11"/>
          <w:rFonts w:ascii="Arial" w:hAnsi="Arial" w:cs="Arial"/>
          <w:sz w:val="20"/>
          <w:szCs w:val="20"/>
          <w:lang w:val="en-GB"/>
        </w:rPr>
        <w:t xml:space="preserve"> can be seen in the following table.</w:t>
      </w:r>
    </w:p>
    <w:p w14:paraId="3840BFB1" w14:textId="79178605" w:rsidR="00232877" w:rsidRPr="00C347D6" w:rsidRDefault="00F7565B" w:rsidP="00F35F5A">
      <w:pPr>
        <w:pStyle w:val="Caption"/>
        <w:jc w:val="center"/>
        <w:rPr>
          <w:rStyle w:val="B11"/>
          <w:rFonts w:ascii="Arial" w:hAnsi="Arial" w:cs="Arial"/>
          <w:sz w:val="20"/>
          <w:szCs w:val="20"/>
        </w:rPr>
      </w:pPr>
      <w:bookmarkStart w:id="103" w:name="_Ref181904097"/>
      <w:r w:rsidRPr="0BD75E01">
        <w:rPr>
          <w:rFonts w:ascii="Arial" w:hAnsi="Arial" w:cs="Arial"/>
          <w:sz w:val="20"/>
          <w:szCs w:val="20"/>
          <w:lang w:val="en-US"/>
        </w:rPr>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0237B9">
        <w:rPr>
          <w:rFonts w:ascii="Arial" w:hAnsi="Arial" w:cs="Arial"/>
          <w:sz w:val="20"/>
          <w:szCs w:val="20"/>
        </w:rPr>
        <w:t>16</w:t>
      </w:r>
      <w:r w:rsidRPr="00C347D6">
        <w:rPr>
          <w:rFonts w:ascii="Arial" w:hAnsi="Arial" w:cs="Arial"/>
          <w:sz w:val="20"/>
          <w:szCs w:val="20"/>
        </w:rPr>
        <w:fldChar w:fldCharType="end"/>
      </w:r>
      <w:bookmarkEnd w:id="103"/>
      <w:r w:rsidRPr="0BD75E01">
        <w:rPr>
          <w:rFonts w:ascii="Arial" w:hAnsi="Arial" w:cs="Arial"/>
          <w:sz w:val="20"/>
          <w:szCs w:val="20"/>
          <w:lang w:val="en-US"/>
        </w:rPr>
        <w:t xml:space="preserve"> SGCS </w:t>
      </w:r>
      <w:r w:rsidR="00F35F5A" w:rsidRPr="0BD75E01">
        <w:rPr>
          <w:rFonts w:ascii="Arial" w:hAnsi="Arial" w:cs="Arial"/>
          <w:sz w:val="20"/>
          <w:szCs w:val="20"/>
          <w:lang w:val="en-US"/>
        </w:rPr>
        <w:t xml:space="preserve">of the AI-based TSF Case 2 with </w:t>
      </w:r>
      <w:r w:rsidR="00F35F5A" w:rsidRPr="0BD75E01">
        <w:rPr>
          <w:rFonts w:ascii="Arial" w:hAnsi="Arial" w:cs="Arial"/>
          <w:b w:val="0"/>
          <w:i/>
          <w:sz w:val="20"/>
          <w:szCs w:val="20"/>
          <w:lang w:val="en-US" w:eastAsia="ja-JP"/>
        </w:rPr>
        <w:t>W</w:t>
      </w:r>
      <w:r w:rsidR="00F35F5A" w:rsidRPr="0BD75E01">
        <w:rPr>
          <w:rFonts w:ascii="Arial" w:eastAsiaTheme="minorEastAsia" w:hAnsi="Arial" w:cs="Arial"/>
          <w:sz w:val="20"/>
          <w:szCs w:val="20"/>
          <w:vertAlign w:val="subscript"/>
          <w:lang w:val="en-US" w:eastAsia="zh-CN"/>
        </w:rPr>
        <w:t>1</w:t>
      </w:r>
      <w:r w:rsidR="00F35F5A" w:rsidRPr="0BD75E01">
        <w:rPr>
          <w:rFonts w:ascii="Arial" w:hAnsi="Arial" w:cs="Arial"/>
          <w:sz w:val="20"/>
          <w:szCs w:val="20"/>
          <w:vertAlign w:val="subscript"/>
          <w:lang w:val="en-US" w:eastAsia="ja-JP"/>
        </w:rPr>
        <w:t>, past</w:t>
      </w:r>
      <w:r w:rsidR="00F35F5A" w:rsidRPr="0BD75E01">
        <w:rPr>
          <w:rFonts w:ascii="Arial" w:hAnsi="Arial" w:cs="Arial"/>
          <w:sz w:val="20"/>
          <w:szCs w:val="20"/>
          <w:lang w:val="en-US" w:eastAsia="ja-JP"/>
        </w:rPr>
        <w:t xml:space="preserve"> and </w:t>
      </w:r>
      <w:proofErr w:type="spellStart"/>
      <w:r w:rsidR="00F35F5A" w:rsidRPr="0BD75E01">
        <w:rPr>
          <w:rFonts w:ascii="Arial" w:hAnsi="Arial" w:cs="Arial"/>
          <w:b w:val="0"/>
          <w:i/>
          <w:sz w:val="20"/>
          <w:szCs w:val="20"/>
          <w:lang w:val="en-US" w:eastAsia="ja-JP"/>
        </w:rPr>
        <w:t>W</w:t>
      </w:r>
      <w:r w:rsidR="00F35F5A" w:rsidRPr="0BD75E01">
        <w:rPr>
          <w:rFonts w:ascii="Arial" w:hAnsi="Arial" w:cs="Arial"/>
          <w:sz w:val="20"/>
          <w:szCs w:val="20"/>
          <w:vertAlign w:val="subscript"/>
          <w:lang w:val="en-US" w:eastAsia="ja-JP"/>
        </w:rPr>
        <w:t>f</w:t>
      </w:r>
      <w:proofErr w:type="spellEnd"/>
      <w:r w:rsidR="00F35F5A" w:rsidRPr="0BD75E01">
        <w:rPr>
          <w:rFonts w:ascii="Arial" w:hAnsi="Arial" w:cs="Arial"/>
          <w:sz w:val="20"/>
          <w:szCs w:val="20"/>
          <w:vertAlign w:val="subscript"/>
          <w:lang w:val="en-US" w:eastAsia="ja-JP"/>
        </w:rPr>
        <w:t xml:space="preserve">, past </w:t>
      </w:r>
      <w:r w:rsidR="00F35F5A" w:rsidRPr="0BD75E01">
        <w:rPr>
          <w:rStyle w:val="B11"/>
          <w:rFonts w:ascii="Arial" w:hAnsi="Arial" w:cs="Arial"/>
          <w:sz w:val="20"/>
          <w:szCs w:val="20"/>
          <w:lang w:val="en-US"/>
        </w:rPr>
        <w:t>compared to the mentioned baselines</w:t>
      </w:r>
      <w:r w:rsidR="00DC2937" w:rsidRPr="0BD75E01">
        <w:rPr>
          <w:rStyle w:val="B11"/>
          <w:rFonts w:ascii="Arial" w:hAnsi="Arial" w:cs="Arial"/>
          <w:sz w:val="20"/>
          <w:szCs w:val="20"/>
          <w:lang w:val="en-US"/>
        </w:rPr>
        <w:t>.</w:t>
      </w:r>
    </w:p>
    <w:tbl>
      <w:tblPr>
        <w:tblStyle w:val="TableGrid"/>
        <w:tblW w:w="10292" w:type="dxa"/>
        <w:jc w:val="center"/>
        <w:tblCellMar>
          <w:top w:w="28" w:type="dxa"/>
          <w:left w:w="85" w:type="dxa"/>
          <w:right w:w="85" w:type="dxa"/>
        </w:tblCellMar>
        <w:tblLook w:val="04A0" w:firstRow="1" w:lastRow="0" w:firstColumn="1" w:lastColumn="0" w:noHBand="0" w:noVBand="1"/>
      </w:tblPr>
      <w:tblGrid>
        <w:gridCol w:w="3492"/>
        <w:gridCol w:w="850"/>
        <w:gridCol w:w="850"/>
        <w:gridCol w:w="850"/>
        <w:gridCol w:w="850"/>
        <w:gridCol w:w="850"/>
        <w:gridCol w:w="850"/>
        <w:gridCol w:w="850"/>
        <w:gridCol w:w="850"/>
      </w:tblGrid>
      <w:tr w:rsidR="00F35276" w14:paraId="070BFB4D" w14:textId="77777777" w:rsidTr="00C347D6">
        <w:trPr>
          <w:trHeight w:val="283"/>
          <w:jc w:val="center"/>
        </w:trPr>
        <w:tc>
          <w:tcPr>
            <w:tcW w:w="3492" w:type="dxa"/>
            <w:vMerge w:val="restart"/>
            <w:shd w:val="clear" w:color="auto" w:fill="E7E6E6" w:themeFill="background2"/>
            <w:vAlign w:val="center"/>
          </w:tcPr>
          <w:p w14:paraId="00220A5A"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400" w:type="dxa"/>
            <w:gridSpan w:val="4"/>
            <w:shd w:val="clear" w:color="auto" w:fill="E7E6E6" w:themeFill="background2"/>
            <w:vAlign w:val="center"/>
          </w:tcPr>
          <w:p w14:paraId="34F3BC9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400" w:type="dxa"/>
            <w:gridSpan w:val="4"/>
            <w:shd w:val="clear" w:color="auto" w:fill="E7E6E6" w:themeFill="background2"/>
            <w:vAlign w:val="center"/>
          </w:tcPr>
          <w:p w14:paraId="0596D8E8"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1C7195" w14:paraId="0F0D8518" w14:textId="77777777" w:rsidTr="00C347D6">
        <w:trPr>
          <w:trHeight w:val="283"/>
          <w:jc w:val="center"/>
        </w:trPr>
        <w:tc>
          <w:tcPr>
            <w:tcW w:w="3492" w:type="dxa"/>
            <w:vMerge/>
            <w:vAlign w:val="center"/>
          </w:tcPr>
          <w:p w14:paraId="71B4633B" w14:textId="77777777" w:rsidR="00230F97" w:rsidRPr="00C20614" w:rsidRDefault="00230F97" w:rsidP="00230F97">
            <w:pPr>
              <w:spacing w:after="0"/>
              <w:jc w:val="center"/>
              <w:rPr>
                <w:rFonts w:ascii="Arial" w:hAnsi="Arial" w:cs="Arial"/>
                <w:b/>
                <w:bCs/>
                <w:sz w:val="20"/>
                <w:szCs w:val="20"/>
                <w:lang w:eastAsia="en-GB"/>
              </w:rPr>
            </w:pPr>
          </w:p>
        </w:tc>
        <w:tc>
          <w:tcPr>
            <w:tcW w:w="850" w:type="dxa"/>
            <w:shd w:val="clear" w:color="auto" w:fill="E7E6E6" w:themeFill="background2"/>
            <w:vAlign w:val="center"/>
          </w:tcPr>
          <w:p w14:paraId="304FB95C" w14:textId="77777777" w:rsidR="00230F97" w:rsidRPr="00A37367"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7D86B9B0"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48E88C7"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5B220D3D" w14:textId="77777777" w:rsidR="00230F97" w:rsidRPr="00807803"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c>
          <w:tcPr>
            <w:tcW w:w="850" w:type="dxa"/>
            <w:shd w:val="clear" w:color="auto" w:fill="E7E6E6" w:themeFill="background2"/>
            <w:vAlign w:val="center"/>
          </w:tcPr>
          <w:p w14:paraId="4462B9E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1</w:t>
            </w:r>
            <w:r w:rsidRPr="00807803">
              <w:rPr>
                <w:rFonts w:ascii="Arial" w:hAnsi="Arial" w:cs="Arial"/>
                <w:b/>
                <w:bCs/>
                <w:sz w:val="20"/>
                <w:szCs w:val="20"/>
                <w:vertAlign w:val="superscript"/>
                <w:lang w:eastAsia="en-GB"/>
              </w:rPr>
              <w:t>st</w:t>
            </w:r>
            <w:r>
              <w:rPr>
                <w:rFonts w:ascii="Arial" w:hAnsi="Arial" w:cs="Arial"/>
                <w:b/>
                <w:bCs/>
                <w:sz w:val="20"/>
                <w:szCs w:val="20"/>
                <w:lang w:eastAsia="en-GB"/>
              </w:rPr>
              <w:t xml:space="preserve"> CSI</w:t>
            </w:r>
          </w:p>
        </w:tc>
        <w:tc>
          <w:tcPr>
            <w:tcW w:w="850" w:type="dxa"/>
            <w:shd w:val="clear" w:color="auto" w:fill="E7E6E6" w:themeFill="background2"/>
            <w:vAlign w:val="center"/>
          </w:tcPr>
          <w:p w14:paraId="1A8367A1"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2</w:t>
            </w:r>
            <w:r w:rsidRPr="00807803">
              <w:rPr>
                <w:rFonts w:ascii="Arial" w:hAnsi="Arial" w:cs="Arial"/>
                <w:b/>
                <w:bCs/>
                <w:sz w:val="20"/>
                <w:szCs w:val="20"/>
                <w:vertAlign w:val="superscript"/>
                <w:lang w:eastAsia="en-GB"/>
              </w:rPr>
              <w:t>nd</w:t>
            </w:r>
            <w:r>
              <w:rPr>
                <w:rFonts w:ascii="Arial" w:hAnsi="Arial" w:cs="Arial"/>
                <w:b/>
                <w:bCs/>
                <w:sz w:val="20"/>
                <w:szCs w:val="20"/>
                <w:lang w:eastAsia="en-GB"/>
              </w:rPr>
              <w:t xml:space="preserve"> CSI</w:t>
            </w:r>
          </w:p>
        </w:tc>
        <w:tc>
          <w:tcPr>
            <w:tcW w:w="850" w:type="dxa"/>
            <w:shd w:val="clear" w:color="auto" w:fill="E7E6E6" w:themeFill="background2"/>
            <w:vAlign w:val="center"/>
          </w:tcPr>
          <w:p w14:paraId="3E2B5D9C"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3</w:t>
            </w:r>
            <w:r w:rsidRPr="00807803">
              <w:rPr>
                <w:rFonts w:ascii="Arial" w:hAnsi="Arial" w:cs="Arial"/>
                <w:b/>
                <w:bCs/>
                <w:sz w:val="20"/>
                <w:szCs w:val="20"/>
                <w:vertAlign w:val="superscript"/>
                <w:lang w:eastAsia="en-GB"/>
              </w:rPr>
              <w:t>rd</w:t>
            </w:r>
            <w:r>
              <w:rPr>
                <w:rFonts w:ascii="Arial" w:hAnsi="Arial" w:cs="Arial"/>
                <w:b/>
                <w:bCs/>
                <w:sz w:val="20"/>
                <w:szCs w:val="20"/>
                <w:lang w:eastAsia="en-GB"/>
              </w:rPr>
              <w:t xml:space="preserve"> CSI</w:t>
            </w:r>
          </w:p>
        </w:tc>
        <w:tc>
          <w:tcPr>
            <w:tcW w:w="850" w:type="dxa"/>
            <w:shd w:val="clear" w:color="auto" w:fill="E7E6E6" w:themeFill="background2"/>
            <w:vAlign w:val="center"/>
          </w:tcPr>
          <w:p w14:paraId="20B30683" w14:textId="77777777" w:rsidR="00230F97" w:rsidRPr="00C20614" w:rsidRDefault="00230F97" w:rsidP="00230F97">
            <w:pPr>
              <w:spacing w:after="0"/>
              <w:jc w:val="center"/>
              <w:rPr>
                <w:rFonts w:ascii="Arial" w:hAnsi="Arial" w:cs="Arial"/>
                <w:b/>
                <w:bCs/>
                <w:sz w:val="20"/>
                <w:szCs w:val="20"/>
                <w:lang w:eastAsia="en-GB"/>
              </w:rPr>
            </w:pPr>
            <w:r>
              <w:rPr>
                <w:rFonts w:ascii="Arial" w:hAnsi="Arial" w:cs="Arial"/>
                <w:b/>
                <w:bCs/>
                <w:sz w:val="20"/>
                <w:szCs w:val="20"/>
                <w:lang w:eastAsia="en-GB"/>
              </w:rPr>
              <w:t>4</w:t>
            </w:r>
            <w:r w:rsidRPr="00807803">
              <w:rPr>
                <w:rFonts w:ascii="Arial" w:hAnsi="Arial" w:cs="Arial"/>
                <w:b/>
                <w:bCs/>
                <w:sz w:val="20"/>
                <w:szCs w:val="20"/>
                <w:vertAlign w:val="superscript"/>
                <w:lang w:eastAsia="en-GB"/>
              </w:rPr>
              <w:t>th</w:t>
            </w:r>
            <w:r>
              <w:rPr>
                <w:rFonts w:ascii="Arial" w:hAnsi="Arial" w:cs="Arial"/>
                <w:b/>
                <w:bCs/>
                <w:sz w:val="20"/>
                <w:szCs w:val="20"/>
                <w:lang w:eastAsia="en-GB"/>
              </w:rPr>
              <w:t xml:space="preserve"> CSI</w:t>
            </w:r>
          </w:p>
        </w:tc>
      </w:tr>
      <w:tr w:rsidR="00D14645" w14:paraId="781F52CA" w14:textId="77777777" w:rsidTr="00C347D6">
        <w:trPr>
          <w:trHeight w:val="283"/>
          <w:jc w:val="center"/>
        </w:trPr>
        <w:tc>
          <w:tcPr>
            <w:tcW w:w="3492" w:type="dxa"/>
            <w:vAlign w:val="center"/>
          </w:tcPr>
          <w:p w14:paraId="14B7915C" w14:textId="77777777" w:rsidR="00861AEB" w:rsidRPr="00C20614" w:rsidRDefault="00094C24" w:rsidP="00D41B1C">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PC1</w:t>
            </w:r>
          </w:p>
        </w:tc>
        <w:tc>
          <w:tcPr>
            <w:tcW w:w="850" w:type="dxa"/>
            <w:vAlign w:val="center"/>
          </w:tcPr>
          <w:p w14:paraId="61502D45" w14:textId="77777777" w:rsidR="00861AEB" w:rsidRPr="001E7320" w:rsidRDefault="00EF70A4" w:rsidP="000D2032">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5BE5886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0.7022</w:t>
            </w:r>
          </w:p>
        </w:tc>
        <w:tc>
          <w:tcPr>
            <w:tcW w:w="850" w:type="dxa"/>
            <w:vAlign w:val="center"/>
          </w:tcPr>
          <w:p w14:paraId="0FAEDD8B"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0.7026</w:t>
            </w:r>
          </w:p>
        </w:tc>
        <w:tc>
          <w:tcPr>
            <w:tcW w:w="850" w:type="dxa"/>
            <w:vAlign w:val="center"/>
          </w:tcPr>
          <w:p w14:paraId="4275D638" w14:textId="77777777" w:rsidR="00861AEB" w:rsidRPr="001E7320" w:rsidRDefault="00B566EF" w:rsidP="000D2032">
            <w:pPr>
              <w:spacing w:after="0"/>
              <w:jc w:val="right"/>
              <w:rPr>
                <w:rFonts w:ascii="Arial" w:hAnsi="Arial" w:cs="Arial"/>
                <w:sz w:val="20"/>
                <w:szCs w:val="20"/>
                <w:lang w:eastAsia="en-GB"/>
              </w:rPr>
            </w:pPr>
            <w:r w:rsidRPr="001E7320">
              <w:rPr>
                <w:rFonts w:ascii="Arial" w:hAnsi="Arial" w:cs="Arial"/>
                <w:sz w:val="20"/>
                <w:szCs w:val="20"/>
                <w:lang w:eastAsia="en-GB"/>
              </w:rPr>
              <w:t>0.7030</w:t>
            </w:r>
          </w:p>
        </w:tc>
        <w:tc>
          <w:tcPr>
            <w:tcW w:w="850" w:type="dxa"/>
            <w:vAlign w:val="center"/>
          </w:tcPr>
          <w:p w14:paraId="3DA7E914"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6DA569B9" w14:textId="77777777" w:rsidR="00861AEB" w:rsidRPr="00C20614" w:rsidRDefault="002648B3" w:rsidP="000D2032">
            <w:pPr>
              <w:spacing w:after="0"/>
              <w:jc w:val="right"/>
              <w:rPr>
                <w:rFonts w:ascii="Arial" w:hAnsi="Arial" w:cs="Arial"/>
                <w:sz w:val="20"/>
                <w:szCs w:val="20"/>
                <w:lang w:eastAsia="en-GB"/>
              </w:rPr>
            </w:pPr>
            <w:r>
              <w:rPr>
                <w:rFonts w:ascii="Arial" w:hAnsi="Arial" w:cs="Arial"/>
                <w:sz w:val="20"/>
                <w:szCs w:val="20"/>
                <w:lang w:eastAsia="en-GB"/>
              </w:rPr>
              <w:t>0</w:t>
            </w:r>
            <w:r w:rsidR="00957654">
              <w:rPr>
                <w:rFonts w:ascii="Arial" w:hAnsi="Arial" w:cs="Arial"/>
                <w:sz w:val="20"/>
                <w:szCs w:val="20"/>
                <w:lang w:eastAsia="en-GB"/>
              </w:rPr>
              <w:t>.5260</w:t>
            </w:r>
          </w:p>
        </w:tc>
        <w:tc>
          <w:tcPr>
            <w:tcW w:w="850" w:type="dxa"/>
            <w:vAlign w:val="center"/>
          </w:tcPr>
          <w:p w14:paraId="7DD5C6A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0.5254</w:t>
            </w:r>
          </w:p>
        </w:tc>
        <w:tc>
          <w:tcPr>
            <w:tcW w:w="850" w:type="dxa"/>
            <w:vAlign w:val="center"/>
          </w:tcPr>
          <w:p w14:paraId="0D32FCF7" w14:textId="77777777" w:rsidR="00861AEB" w:rsidRPr="00C20614" w:rsidRDefault="00025F8B" w:rsidP="000D2032">
            <w:pPr>
              <w:spacing w:after="0"/>
              <w:jc w:val="right"/>
              <w:rPr>
                <w:rFonts w:ascii="Arial" w:hAnsi="Arial" w:cs="Arial"/>
                <w:sz w:val="20"/>
                <w:szCs w:val="20"/>
                <w:lang w:eastAsia="en-GB"/>
              </w:rPr>
            </w:pPr>
            <w:r>
              <w:rPr>
                <w:rFonts w:ascii="Arial" w:hAnsi="Arial" w:cs="Arial"/>
                <w:sz w:val="20"/>
                <w:szCs w:val="20"/>
                <w:lang w:eastAsia="en-GB"/>
              </w:rPr>
              <w:t>0.5258</w:t>
            </w:r>
          </w:p>
        </w:tc>
      </w:tr>
      <w:tr w:rsidR="0079121A" w14:paraId="7C6E5B17" w14:textId="77777777" w:rsidTr="00C347D6">
        <w:trPr>
          <w:trHeight w:val="283"/>
          <w:jc w:val="center"/>
        </w:trPr>
        <w:tc>
          <w:tcPr>
            <w:tcW w:w="3492" w:type="dxa"/>
            <w:vAlign w:val="center"/>
          </w:tcPr>
          <w:p w14:paraId="64B7FF06" w14:textId="77777777" w:rsidR="0079121A" w:rsidRPr="00C20614" w:rsidRDefault="0079121A" w:rsidP="00D41B1C">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PC1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01BF7BE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0.7019</w:t>
            </w:r>
          </w:p>
        </w:tc>
        <w:tc>
          <w:tcPr>
            <w:tcW w:w="850" w:type="dxa"/>
            <w:vAlign w:val="center"/>
          </w:tcPr>
          <w:p w14:paraId="2A00DD8E"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0.7267</w:t>
            </w:r>
          </w:p>
        </w:tc>
        <w:tc>
          <w:tcPr>
            <w:tcW w:w="850" w:type="dxa"/>
            <w:vAlign w:val="center"/>
          </w:tcPr>
          <w:p w14:paraId="7E405080"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0.7248</w:t>
            </w:r>
          </w:p>
        </w:tc>
        <w:tc>
          <w:tcPr>
            <w:tcW w:w="850" w:type="dxa"/>
            <w:vAlign w:val="center"/>
          </w:tcPr>
          <w:p w14:paraId="045D2D06"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0.7223</w:t>
            </w:r>
          </w:p>
        </w:tc>
        <w:tc>
          <w:tcPr>
            <w:tcW w:w="850" w:type="dxa"/>
            <w:vAlign w:val="center"/>
          </w:tcPr>
          <w:p w14:paraId="0594EFAA"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0.5263</w:t>
            </w:r>
          </w:p>
        </w:tc>
        <w:tc>
          <w:tcPr>
            <w:tcW w:w="850" w:type="dxa"/>
            <w:vAlign w:val="center"/>
          </w:tcPr>
          <w:p w14:paraId="3DBAEDE0"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483</w:t>
            </w:r>
          </w:p>
        </w:tc>
        <w:tc>
          <w:tcPr>
            <w:tcW w:w="850" w:type="dxa"/>
            <w:vAlign w:val="center"/>
          </w:tcPr>
          <w:p w14:paraId="47448F27"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456</w:t>
            </w:r>
          </w:p>
        </w:tc>
        <w:tc>
          <w:tcPr>
            <w:tcW w:w="850" w:type="dxa"/>
            <w:vAlign w:val="center"/>
          </w:tcPr>
          <w:p w14:paraId="2C34B0C6" w14:textId="77777777" w:rsidR="0079121A" w:rsidRPr="00C20614" w:rsidRDefault="0079121A" w:rsidP="0079121A">
            <w:pPr>
              <w:spacing w:after="0"/>
              <w:jc w:val="right"/>
              <w:rPr>
                <w:rFonts w:ascii="Arial" w:hAnsi="Arial" w:cs="Arial"/>
                <w:sz w:val="20"/>
                <w:szCs w:val="20"/>
                <w:lang w:eastAsia="en-GB"/>
              </w:rPr>
            </w:pPr>
            <w:r>
              <w:rPr>
                <w:rFonts w:ascii="Arial" w:hAnsi="Arial" w:cs="Arial"/>
                <w:sz w:val="20"/>
                <w:szCs w:val="20"/>
                <w:lang w:eastAsia="en-GB"/>
              </w:rPr>
              <w:t>0.5</w:t>
            </w:r>
            <w:r w:rsidR="000938A9">
              <w:rPr>
                <w:rFonts w:ascii="Arial" w:hAnsi="Arial" w:cs="Arial"/>
                <w:sz w:val="20"/>
                <w:szCs w:val="20"/>
                <w:lang w:eastAsia="en-GB"/>
              </w:rPr>
              <w:t>429</w:t>
            </w:r>
          </w:p>
        </w:tc>
      </w:tr>
      <w:tr w:rsidR="0079121A" w14:paraId="232F1D5C" w14:textId="77777777" w:rsidTr="00C347D6">
        <w:trPr>
          <w:trHeight w:val="283"/>
          <w:jc w:val="center"/>
        </w:trPr>
        <w:tc>
          <w:tcPr>
            <w:tcW w:w="3492" w:type="dxa"/>
            <w:vAlign w:val="center"/>
          </w:tcPr>
          <w:p w14:paraId="30A98648" w14:textId="2C0BE771" w:rsidR="0079121A" w:rsidRPr="00C20614" w:rsidRDefault="0079121A" w:rsidP="00D41B1C">
            <w:pPr>
              <w:spacing w:after="0"/>
              <w:rPr>
                <w:rFonts w:ascii="Arial" w:hAnsi="Arial" w:cs="Arial"/>
                <w:sz w:val="20"/>
                <w:szCs w:val="20"/>
                <w:lang w:eastAsia="en-GB"/>
              </w:rPr>
            </w:pPr>
            <w:r>
              <w:rPr>
                <w:rFonts w:ascii="Arial" w:hAnsi="Arial" w:cs="Arial"/>
                <w:sz w:val="20"/>
                <w:szCs w:val="20"/>
                <w:lang w:eastAsia="en-GB"/>
              </w:rPr>
              <w:t xml:space="preserve">AI SF </w:t>
            </w:r>
            <w:r w:rsidR="005F5C1A">
              <w:rPr>
                <w:rFonts w:ascii="Arial" w:hAnsi="Arial" w:cs="Arial"/>
                <w:sz w:val="20"/>
                <w:szCs w:val="20"/>
                <w:lang w:eastAsia="en-GB"/>
              </w:rPr>
              <w:t>Cat X</w:t>
            </w:r>
            <w:r w:rsidR="006B7CE8">
              <w:rPr>
                <w:rFonts w:ascii="Arial" w:hAnsi="Arial" w:cs="Arial"/>
                <w:sz w:val="20"/>
                <w:szCs w:val="20"/>
                <w:lang w:eastAsia="en-GB"/>
              </w:rPr>
              <w:t xml:space="preserve"> (Case 0)</w:t>
            </w:r>
          </w:p>
        </w:tc>
        <w:tc>
          <w:tcPr>
            <w:tcW w:w="850" w:type="dxa"/>
            <w:vAlign w:val="center"/>
          </w:tcPr>
          <w:p w14:paraId="7291349F"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479CA801"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.7477</w:t>
            </w:r>
          </w:p>
        </w:tc>
        <w:tc>
          <w:tcPr>
            <w:tcW w:w="850" w:type="dxa"/>
            <w:vAlign w:val="center"/>
          </w:tcPr>
          <w:p w14:paraId="5FE60C19"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.7487</w:t>
            </w:r>
          </w:p>
        </w:tc>
        <w:tc>
          <w:tcPr>
            <w:tcW w:w="850" w:type="dxa"/>
            <w:vAlign w:val="center"/>
          </w:tcPr>
          <w:p w14:paraId="176AFDD7" w14:textId="77777777" w:rsidR="0079121A" w:rsidRPr="001E7320" w:rsidRDefault="0079121A" w:rsidP="0079121A">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.7491</w:t>
            </w:r>
          </w:p>
        </w:tc>
        <w:tc>
          <w:tcPr>
            <w:tcW w:w="850" w:type="dxa"/>
            <w:vAlign w:val="center"/>
          </w:tcPr>
          <w:p w14:paraId="7E98E403" w14:textId="77777777" w:rsidR="0079121A" w:rsidRPr="00C20614" w:rsidRDefault="00E61301" w:rsidP="0079121A">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4A704F2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0.6186</w:t>
            </w:r>
          </w:p>
        </w:tc>
        <w:tc>
          <w:tcPr>
            <w:tcW w:w="850" w:type="dxa"/>
            <w:vAlign w:val="center"/>
          </w:tcPr>
          <w:p w14:paraId="5199AC57"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0.6179</w:t>
            </w:r>
          </w:p>
        </w:tc>
        <w:tc>
          <w:tcPr>
            <w:tcW w:w="850" w:type="dxa"/>
            <w:vAlign w:val="center"/>
          </w:tcPr>
          <w:p w14:paraId="0F755449" w14:textId="77777777" w:rsidR="0079121A" w:rsidRPr="00C20614" w:rsidRDefault="004113FF" w:rsidP="0079121A">
            <w:pPr>
              <w:spacing w:after="0"/>
              <w:jc w:val="right"/>
              <w:rPr>
                <w:rFonts w:ascii="Arial" w:hAnsi="Arial" w:cs="Arial"/>
                <w:sz w:val="20"/>
                <w:szCs w:val="20"/>
                <w:lang w:eastAsia="en-GB"/>
              </w:rPr>
            </w:pPr>
            <w:r>
              <w:rPr>
                <w:rFonts w:ascii="Arial" w:hAnsi="Arial" w:cs="Arial"/>
                <w:sz w:val="20"/>
                <w:szCs w:val="20"/>
                <w:lang w:eastAsia="en-GB"/>
              </w:rPr>
              <w:t>0.6173</w:t>
            </w:r>
          </w:p>
        </w:tc>
      </w:tr>
      <w:tr w:rsidR="004113FF" w14:paraId="04B76D89" w14:textId="77777777" w:rsidTr="00C347D6">
        <w:trPr>
          <w:trHeight w:val="283"/>
          <w:jc w:val="center"/>
        </w:trPr>
        <w:tc>
          <w:tcPr>
            <w:tcW w:w="3492" w:type="dxa"/>
            <w:vAlign w:val="center"/>
          </w:tcPr>
          <w:p w14:paraId="618605AC" w14:textId="6DF5CD29" w:rsidR="004113FF" w:rsidRPr="00C20614" w:rsidRDefault="004113FF" w:rsidP="00D41B1C">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w:t>
            </w:r>
            <w:r w:rsidR="005F5C1A" w:rsidRPr="5022EBA2">
              <w:rPr>
                <w:rFonts w:ascii="Arial" w:hAnsi="Arial" w:cs="Arial"/>
                <w:sz w:val="20"/>
                <w:szCs w:val="20"/>
                <w:lang w:val="en-GB" w:eastAsia="en-GB"/>
              </w:rPr>
              <w:t>Cat X</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6D947A9D"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0.7484</w:t>
            </w:r>
          </w:p>
        </w:tc>
        <w:tc>
          <w:tcPr>
            <w:tcW w:w="850" w:type="dxa"/>
            <w:vAlign w:val="center"/>
          </w:tcPr>
          <w:p w14:paraId="7430BEC9"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0.76</w:t>
            </w:r>
            <w:r w:rsidRPr="00D41B1C">
              <w:rPr>
                <w:rFonts w:ascii="Arial" w:hAnsi="Arial" w:cs="Arial"/>
                <w:sz w:val="20"/>
                <w:szCs w:val="20"/>
                <w:lang w:eastAsia="en-GB"/>
              </w:rPr>
              <w:t>85</w:t>
            </w:r>
          </w:p>
        </w:tc>
        <w:tc>
          <w:tcPr>
            <w:tcW w:w="850" w:type="dxa"/>
            <w:vAlign w:val="center"/>
          </w:tcPr>
          <w:p w14:paraId="0D1418A3"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.7647</w:t>
            </w:r>
          </w:p>
        </w:tc>
        <w:tc>
          <w:tcPr>
            <w:tcW w:w="850" w:type="dxa"/>
            <w:vAlign w:val="center"/>
          </w:tcPr>
          <w:p w14:paraId="5701E32E" w14:textId="77777777" w:rsidR="004113FF" w:rsidRPr="001E7320" w:rsidRDefault="004113FF" w:rsidP="004113FF">
            <w:pPr>
              <w:spacing w:after="0"/>
              <w:jc w:val="right"/>
              <w:rPr>
                <w:rFonts w:ascii="Arial" w:hAnsi="Arial" w:cs="Arial"/>
                <w:sz w:val="20"/>
                <w:szCs w:val="20"/>
                <w:lang w:eastAsia="en-GB"/>
              </w:rPr>
            </w:pPr>
            <w:r w:rsidRPr="001E7320">
              <w:rPr>
                <w:rFonts w:ascii="Arial" w:hAnsi="Arial" w:cs="Arial"/>
                <w:sz w:val="20"/>
                <w:szCs w:val="20"/>
                <w:lang w:eastAsia="en-GB"/>
              </w:rPr>
              <w:t>0</w:t>
            </w:r>
            <w:r w:rsidRPr="00D41B1C">
              <w:rPr>
                <w:rFonts w:ascii="Arial" w:hAnsi="Arial" w:cs="Arial"/>
                <w:sz w:val="20"/>
                <w:szCs w:val="20"/>
                <w:lang w:eastAsia="en-GB"/>
              </w:rPr>
              <w:t>.7632</w:t>
            </w:r>
          </w:p>
        </w:tc>
        <w:tc>
          <w:tcPr>
            <w:tcW w:w="850" w:type="dxa"/>
            <w:vAlign w:val="center"/>
          </w:tcPr>
          <w:p w14:paraId="7E753DDD"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0.6189</w:t>
            </w:r>
          </w:p>
        </w:tc>
        <w:tc>
          <w:tcPr>
            <w:tcW w:w="850" w:type="dxa"/>
            <w:vAlign w:val="center"/>
          </w:tcPr>
          <w:p w14:paraId="72D34589"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419</w:t>
            </w:r>
          </w:p>
        </w:tc>
        <w:tc>
          <w:tcPr>
            <w:tcW w:w="850" w:type="dxa"/>
            <w:vAlign w:val="center"/>
          </w:tcPr>
          <w:p w14:paraId="2E1F9B85"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372</w:t>
            </w:r>
          </w:p>
        </w:tc>
        <w:tc>
          <w:tcPr>
            <w:tcW w:w="850" w:type="dxa"/>
            <w:vAlign w:val="center"/>
          </w:tcPr>
          <w:p w14:paraId="0D9E15CF" w14:textId="77777777" w:rsidR="004113FF" w:rsidRPr="00C20614" w:rsidRDefault="004113FF" w:rsidP="004113FF">
            <w:pPr>
              <w:spacing w:after="0"/>
              <w:jc w:val="right"/>
              <w:rPr>
                <w:rFonts w:ascii="Arial" w:hAnsi="Arial" w:cs="Arial"/>
                <w:sz w:val="20"/>
                <w:szCs w:val="20"/>
                <w:lang w:eastAsia="en-GB"/>
              </w:rPr>
            </w:pPr>
            <w:r>
              <w:rPr>
                <w:rFonts w:ascii="Arial" w:hAnsi="Arial" w:cs="Arial"/>
                <w:sz w:val="20"/>
                <w:szCs w:val="20"/>
                <w:lang w:eastAsia="en-GB"/>
              </w:rPr>
              <w:t>0.6</w:t>
            </w:r>
            <w:r w:rsidR="00807F84">
              <w:rPr>
                <w:rFonts w:ascii="Arial" w:hAnsi="Arial" w:cs="Arial"/>
                <w:sz w:val="20"/>
                <w:szCs w:val="20"/>
                <w:lang w:eastAsia="en-GB"/>
              </w:rPr>
              <w:t>347</w:t>
            </w:r>
          </w:p>
        </w:tc>
      </w:tr>
      <w:tr w:rsidR="00416EB8" w14:paraId="421BD650" w14:textId="77777777" w:rsidTr="00C347D6">
        <w:trPr>
          <w:trHeight w:val="283"/>
          <w:jc w:val="center"/>
        </w:trPr>
        <w:tc>
          <w:tcPr>
            <w:tcW w:w="3492" w:type="dxa"/>
            <w:vAlign w:val="center"/>
          </w:tcPr>
          <w:p w14:paraId="0BF1D140" w14:textId="77777777" w:rsidR="00416EB8" w:rsidRDefault="00416EB8" w:rsidP="004113FF">
            <w:pPr>
              <w:spacing w:after="0"/>
              <w:rPr>
                <w:rFonts w:ascii="Arial" w:hAnsi="Arial" w:cs="Arial"/>
                <w:sz w:val="20"/>
                <w:szCs w:val="20"/>
                <w:lang w:eastAsia="en-GB"/>
              </w:rPr>
            </w:pPr>
          </w:p>
        </w:tc>
        <w:tc>
          <w:tcPr>
            <w:tcW w:w="850" w:type="dxa"/>
            <w:vAlign w:val="center"/>
          </w:tcPr>
          <w:p w14:paraId="56F54BBB"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1B6729B7"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5FB810B8"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3366485F" w14:textId="77777777" w:rsidR="00416EB8" w:rsidRPr="001E7320" w:rsidRDefault="00416EB8" w:rsidP="004113FF">
            <w:pPr>
              <w:spacing w:after="0"/>
              <w:jc w:val="right"/>
              <w:rPr>
                <w:rFonts w:ascii="Arial" w:hAnsi="Arial" w:cs="Arial"/>
                <w:sz w:val="20"/>
                <w:szCs w:val="20"/>
                <w:lang w:eastAsia="en-GB"/>
              </w:rPr>
            </w:pPr>
          </w:p>
        </w:tc>
        <w:tc>
          <w:tcPr>
            <w:tcW w:w="850" w:type="dxa"/>
            <w:vAlign w:val="center"/>
          </w:tcPr>
          <w:p w14:paraId="75F34311"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060EC3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715302B9" w14:textId="77777777" w:rsidR="00416EB8" w:rsidRDefault="00416EB8" w:rsidP="004113FF">
            <w:pPr>
              <w:spacing w:after="0"/>
              <w:jc w:val="right"/>
              <w:rPr>
                <w:rFonts w:ascii="Arial" w:hAnsi="Arial" w:cs="Arial"/>
                <w:sz w:val="20"/>
                <w:szCs w:val="20"/>
                <w:lang w:eastAsia="en-GB"/>
              </w:rPr>
            </w:pPr>
          </w:p>
        </w:tc>
        <w:tc>
          <w:tcPr>
            <w:tcW w:w="850" w:type="dxa"/>
            <w:vAlign w:val="center"/>
          </w:tcPr>
          <w:p w14:paraId="189C6001" w14:textId="77777777" w:rsidR="00416EB8" w:rsidRDefault="00416EB8" w:rsidP="004113FF">
            <w:pPr>
              <w:spacing w:after="0"/>
              <w:jc w:val="right"/>
              <w:rPr>
                <w:rFonts w:ascii="Arial" w:hAnsi="Arial" w:cs="Arial"/>
                <w:sz w:val="20"/>
                <w:szCs w:val="20"/>
                <w:lang w:eastAsia="en-GB"/>
              </w:rPr>
            </w:pPr>
          </w:p>
        </w:tc>
      </w:tr>
      <w:tr w:rsidR="00E00647" w14:paraId="4CAFFA43" w14:textId="77777777" w:rsidTr="00C347D6">
        <w:trPr>
          <w:trHeight w:val="283"/>
          <w:jc w:val="center"/>
        </w:trPr>
        <w:tc>
          <w:tcPr>
            <w:tcW w:w="3492" w:type="dxa"/>
            <w:vAlign w:val="center"/>
          </w:tcPr>
          <w:p w14:paraId="40F98DA2"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PC3</w:t>
            </w:r>
          </w:p>
        </w:tc>
        <w:tc>
          <w:tcPr>
            <w:tcW w:w="850" w:type="dxa"/>
            <w:vAlign w:val="center"/>
          </w:tcPr>
          <w:p w14:paraId="40BB602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4F6E39">
              <w:rPr>
                <w:rFonts w:ascii="Arial" w:hAnsi="Arial" w:cs="Arial"/>
                <w:sz w:val="20"/>
                <w:szCs w:val="20"/>
                <w:lang w:eastAsia="en-GB"/>
              </w:rPr>
              <w:t>925</w:t>
            </w:r>
          </w:p>
        </w:tc>
        <w:tc>
          <w:tcPr>
            <w:tcW w:w="850" w:type="dxa"/>
            <w:vAlign w:val="center"/>
          </w:tcPr>
          <w:p w14:paraId="6F63E1D9"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w:t>
            </w:r>
            <w:r w:rsidRPr="001E7320">
              <w:rPr>
                <w:rFonts w:ascii="Arial" w:hAnsi="Arial" w:cs="Arial"/>
                <w:sz w:val="20"/>
                <w:szCs w:val="20"/>
                <w:lang w:eastAsia="en-GB"/>
              </w:rPr>
              <w:t>22</w:t>
            </w:r>
          </w:p>
        </w:tc>
        <w:tc>
          <w:tcPr>
            <w:tcW w:w="850" w:type="dxa"/>
            <w:vAlign w:val="center"/>
          </w:tcPr>
          <w:p w14:paraId="65DC3871"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253B6D">
              <w:rPr>
                <w:rFonts w:ascii="Arial" w:hAnsi="Arial" w:cs="Arial"/>
                <w:sz w:val="20"/>
                <w:szCs w:val="20"/>
                <w:lang w:eastAsia="en-GB"/>
              </w:rPr>
              <w:t>920</w:t>
            </w:r>
          </w:p>
        </w:tc>
        <w:tc>
          <w:tcPr>
            <w:tcW w:w="850" w:type="dxa"/>
            <w:vAlign w:val="center"/>
          </w:tcPr>
          <w:p w14:paraId="4C6E3592" w14:textId="77777777" w:rsidR="00E00647" w:rsidRPr="001E7320" w:rsidRDefault="00E00647" w:rsidP="00E00647">
            <w:pPr>
              <w:spacing w:after="0"/>
              <w:jc w:val="right"/>
              <w:rPr>
                <w:rFonts w:ascii="Arial" w:hAnsi="Arial" w:cs="Arial"/>
                <w:sz w:val="20"/>
                <w:szCs w:val="20"/>
                <w:lang w:eastAsia="en-GB"/>
              </w:rPr>
            </w:pPr>
            <w:r w:rsidRPr="001E7320">
              <w:rPr>
                <w:rFonts w:ascii="Arial" w:hAnsi="Arial" w:cs="Arial"/>
                <w:sz w:val="20"/>
                <w:szCs w:val="20"/>
                <w:lang w:eastAsia="en-GB"/>
              </w:rPr>
              <w:t>0.7</w:t>
            </w:r>
            <w:r w:rsidR="00A74354">
              <w:rPr>
                <w:rFonts w:ascii="Arial" w:hAnsi="Arial" w:cs="Arial"/>
                <w:sz w:val="20"/>
                <w:szCs w:val="20"/>
                <w:lang w:eastAsia="en-GB"/>
              </w:rPr>
              <w:t>928</w:t>
            </w:r>
          </w:p>
        </w:tc>
        <w:tc>
          <w:tcPr>
            <w:tcW w:w="850" w:type="dxa"/>
            <w:vAlign w:val="center"/>
          </w:tcPr>
          <w:p w14:paraId="3B09F8CF"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B30735">
              <w:rPr>
                <w:rFonts w:ascii="Arial" w:hAnsi="Arial" w:cs="Arial"/>
                <w:sz w:val="20"/>
                <w:szCs w:val="20"/>
                <w:lang w:eastAsia="en-GB"/>
              </w:rPr>
              <w:t>6737</w:t>
            </w:r>
          </w:p>
        </w:tc>
        <w:tc>
          <w:tcPr>
            <w:tcW w:w="850" w:type="dxa"/>
            <w:vAlign w:val="center"/>
          </w:tcPr>
          <w:p w14:paraId="089ADDB7"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8718D8">
              <w:rPr>
                <w:rFonts w:ascii="Arial" w:hAnsi="Arial" w:cs="Arial"/>
                <w:sz w:val="20"/>
                <w:szCs w:val="20"/>
                <w:lang w:eastAsia="en-GB"/>
              </w:rPr>
              <w:t>6737</w:t>
            </w:r>
          </w:p>
        </w:tc>
        <w:tc>
          <w:tcPr>
            <w:tcW w:w="850" w:type="dxa"/>
            <w:vAlign w:val="center"/>
          </w:tcPr>
          <w:p w14:paraId="38387805"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CC66AC">
              <w:rPr>
                <w:rFonts w:ascii="Arial" w:hAnsi="Arial" w:cs="Arial"/>
                <w:sz w:val="20"/>
                <w:szCs w:val="20"/>
                <w:lang w:eastAsia="en-GB"/>
              </w:rPr>
              <w:t>6731</w:t>
            </w:r>
          </w:p>
        </w:tc>
        <w:tc>
          <w:tcPr>
            <w:tcW w:w="850" w:type="dxa"/>
            <w:vAlign w:val="center"/>
          </w:tcPr>
          <w:p w14:paraId="696116AE" w14:textId="77777777" w:rsidR="00E00647" w:rsidRDefault="00E00647" w:rsidP="00E00647">
            <w:pPr>
              <w:spacing w:after="0"/>
              <w:jc w:val="right"/>
              <w:rPr>
                <w:rFonts w:ascii="Arial" w:hAnsi="Arial" w:cs="Arial"/>
                <w:sz w:val="20"/>
                <w:szCs w:val="20"/>
                <w:lang w:eastAsia="en-GB"/>
              </w:rPr>
            </w:pPr>
            <w:r>
              <w:rPr>
                <w:rFonts w:ascii="Arial" w:hAnsi="Arial" w:cs="Arial"/>
                <w:sz w:val="20"/>
                <w:szCs w:val="20"/>
                <w:lang w:eastAsia="en-GB"/>
              </w:rPr>
              <w:t>0.</w:t>
            </w:r>
            <w:r w:rsidR="003A6D4C">
              <w:rPr>
                <w:rFonts w:ascii="Arial" w:hAnsi="Arial" w:cs="Arial"/>
                <w:sz w:val="20"/>
                <w:szCs w:val="20"/>
                <w:lang w:eastAsia="en-GB"/>
              </w:rPr>
              <w:t>6721</w:t>
            </w:r>
          </w:p>
        </w:tc>
      </w:tr>
      <w:tr w:rsidR="00E00647" w14:paraId="386C5E92" w14:textId="77777777" w:rsidTr="00C347D6">
        <w:trPr>
          <w:trHeight w:val="283"/>
          <w:jc w:val="center"/>
        </w:trPr>
        <w:tc>
          <w:tcPr>
            <w:tcW w:w="3492" w:type="dxa"/>
            <w:vAlign w:val="center"/>
          </w:tcPr>
          <w:p w14:paraId="1620A925" w14:textId="77777777"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Rel. 1</w:t>
            </w:r>
            <w:r w:rsidR="00063A83" w:rsidRPr="5022EBA2">
              <w:rPr>
                <w:rFonts w:ascii="Arial" w:hAnsi="Arial" w:cs="Arial"/>
                <w:sz w:val="20"/>
                <w:szCs w:val="20"/>
                <w:lang w:val="en-GB" w:eastAsia="en-GB"/>
              </w:rPr>
              <w:t>6</w:t>
            </w:r>
            <w:r w:rsidRPr="5022EBA2">
              <w:rPr>
                <w:rFonts w:ascii="Arial" w:hAnsi="Arial" w:cs="Arial"/>
                <w:sz w:val="20"/>
                <w:szCs w:val="20"/>
                <w:lang w:val="en-GB" w:eastAsia="en-GB"/>
              </w:rPr>
              <w:t xml:space="preserve"> PC3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7E05AAE2" w14:textId="77777777" w:rsidR="00E00647" w:rsidRPr="00D41B1C" w:rsidRDefault="00641D14" w:rsidP="00E00647">
            <w:pPr>
              <w:spacing w:after="0"/>
              <w:jc w:val="right"/>
              <w:rPr>
                <w:rFonts w:ascii="Arial" w:hAnsi="Arial" w:cs="Arial"/>
                <w:color w:val="C00000"/>
                <w:sz w:val="20"/>
                <w:szCs w:val="20"/>
                <w:lang w:eastAsia="en-GB"/>
              </w:rPr>
            </w:pPr>
            <w:r w:rsidRPr="001E7320">
              <w:rPr>
                <w:rFonts w:ascii="Arial" w:hAnsi="Arial" w:cs="Arial"/>
                <w:sz w:val="20"/>
                <w:szCs w:val="20"/>
                <w:lang w:eastAsia="en-GB"/>
              </w:rPr>
              <w:t>0.7</w:t>
            </w:r>
            <w:r>
              <w:rPr>
                <w:rFonts w:ascii="Arial" w:hAnsi="Arial" w:cs="Arial"/>
                <w:sz w:val="20"/>
                <w:szCs w:val="20"/>
                <w:lang w:eastAsia="en-GB"/>
              </w:rPr>
              <w:t>925</w:t>
            </w:r>
          </w:p>
        </w:tc>
        <w:tc>
          <w:tcPr>
            <w:tcW w:w="850" w:type="dxa"/>
            <w:vAlign w:val="center"/>
          </w:tcPr>
          <w:p w14:paraId="3A799404"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804</w:t>
            </w:r>
            <w:r w:rsidRPr="006D2A92">
              <w:rPr>
                <w:rFonts w:ascii="Arial" w:hAnsi="Arial" w:cs="Arial"/>
                <w:sz w:val="20"/>
                <w:szCs w:val="20"/>
                <w:lang w:eastAsia="en-GB"/>
              </w:rPr>
              <w:t>7</w:t>
            </w:r>
          </w:p>
        </w:tc>
        <w:tc>
          <w:tcPr>
            <w:tcW w:w="850" w:type="dxa"/>
            <w:vAlign w:val="center"/>
          </w:tcPr>
          <w:p w14:paraId="6530374A"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8027</w:t>
            </w:r>
          </w:p>
        </w:tc>
        <w:tc>
          <w:tcPr>
            <w:tcW w:w="850" w:type="dxa"/>
            <w:vAlign w:val="center"/>
          </w:tcPr>
          <w:p w14:paraId="05C609EC"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641D14" w:rsidRPr="00D41B1C">
              <w:rPr>
                <w:rFonts w:ascii="Arial" w:hAnsi="Arial" w:cs="Arial"/>
                <w:sz w:val="20"/>
                <w:szCs w:val="20"/>
                <w:lang w:eastAsia="en-GB"/>
              </w:rPr>
              <w:t>8019</w:t>
            </w:r>
          </w:p>
        </w:tc>
        <w:tc>
          <w:tcPr>
            <w:tcW w:w="850" w:type="dxa"/>
            <w:vAlign w:val="center"/>
          </w:tcPr>
          <w:p w14:paraId="197755C3"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BA5682" w:rsidRPr="00D41B1C">
              <w:rPr>
                <w:rFonts w:ascii="Arial" w:hAnsi="Arial" w:cs="Arial"/>
                <w:sz w:val="20"/>
                <w:szCs w:val="20"/>
                <w:lang w:eastAsia="en-GB"/>
              </w:rPr>
              <w:t>673</w:t>
            </w:r>
            <w:r w:rsidR="00770386" w:rsidRPr="00D41B1C">
              <w:rPr>
                <w:rFonts w:ascii="Arial" w:hAnsi="Arial" w:cs="Arial"/>
                <w:sz w:val="20"/>
                <w:szCs w:val="20"/>
                <w:lang w:eastAsia="en-GB"/>
              </w:rPr>
              <w:t>7</w:t>
            </w:r>
          </w:p>
        </w:tc>
        <w:tc>
          <w:tcPr>
            <w:tcW w:w="850" w:type="dxa"/>
            <w:vAlign w:val="center"/>
          </w:tcPr>
          <w:p w14:paraId="1221E81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6878</w:t>
            </w:r>
          </w:p>
        </w:tc>
        <w:tc>
          <w:tcPr>
            <w:tcW w:w="850" w:type="dxa"/>
            <w:vAlign w:val="center"/>
          </w:tcPr>
          <w:p w14:paraId="39D09FEE"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6844</w:t>
            </w:r>
          </w:p>
        </w:tc>
        <w:tc>
          <w:tcPr>
            <w:tcW w:w="850" w:type="dxa"/>
            <w:vAlign w:val="center"/>
          </w:tcPr>
          <w:p w14:paraId="13943971" w14:textId="77777777" w:rsidR="00E00647" w:rsidRPr="006D2A92" w:rsidRDefault="00E00647" w:rsidP="00E00647">
            <w:pPr>
              <w:spacing w:after="0"/>
              <w:jc w:val="right"/>
              <w:rPr>
                <w:rFonts w:ascii="Arial" w:hAnsi="Arial" w:cs="Arial"/>
                <w:sz w:val="20"/>
                <w:szCs w:val="20"/>
                <w:lang w:eastAsia="en-GB"/>
              </w:rPr>
            </w:pPr>
            <w:r w:rsidRPr="006D2A92">
              <w:rPr>
                <w:rFonts w:ascii="Arial" w:hAnsi="Arial" w:cs="Arial"/>
                <w:sz w:val="20"/>
                <w:szCs w:val="20"/>
                <w:lang w:eastAsia="en-GB"/>
              </w:rPr>
              <w:t>0.</w:t>
            </w:r>
            <w:r w:rsidR="00770386" w:rsidRPr="00D41B1C">
              <w:rPr>
                <w:rFonts w:ascii="Arial" w:hAnsi="Arial" w:cs="Arial"/>
                <w:sz w:val="20"/>
                <w:szCs w:val="20"/>
                <w:lang w:eastAsia="en-GB"/>
              </w:rPr>
              <w:t>6813</w:t>
            </w:r>
          </w:p>
        </w:tc>
      </w:tr>
      <w:tr w:rsidR="00E00647" w14:paraId="12B7D892" w14:textId="77777777" w:rsidTr="00C347D6">
        <w:trPr>
          <w:trHeight w:val="283"/>
          <w:jc w:val="center"/>
        </w:trPr>
        <w:tc>
          <w:tcPr>
            <w:tcW w:w="3492" w:type="dxa"/>
            <w:vAlign w:val="center"/>
          </w:tcPr>
          <w:p w14:paraId="3074DB8F" w14:textId="06E916F7"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Y</w:t>
            </w:r>
            <w:r w:rsidR="006B7CE8">
              <w:rPr>
                <w:rFonts w:ascii="Arial" w:hAnsi="Arial" w:cs="Arial"/>
                <w:sz w:val="20"/>
                <w:szCs w:val="20"/>
                <w:lang w:eastAsia="en-GB"/>
              </w:rPr>
              <w:t xml:space="preserve"> (Case 0)</w:t>
            </w:r>
          </w:p>
        </w:tc>
        <w:tc>
          <w:tcPr>
            <w:tcW w:w="850" w:type="dxa"/>
            <w:vAlign w:val="center"/>
          </w:tcPr>
          <w:p w14:paraId="0E17D298"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42F6DC4C"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8166</w:t>
            </w:r>
          </w:p>
        </w:tc>
        <w:tc>
          <w:tcPr>
            <w:tcW w:w="850" w:type="dxa"/>
            <w:vAlign w:val="center"/>
          </w:tcPr>
          <w:p w14:paraId="136E299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8169</w:t>
            </w:r>
          </w:p>
        </w:tc>
        <w:tc>
          <w:tcPr>
            <w:tcW w:w="850" w:type="dxa"/>
            <w:vAlign w:val="center"/>
          </w:tcPr>
          <w:p w14:paraId="043EB23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93ADC" w:rsidRPr="00D41B1C">
              <w:rPr>
                <w:rFonts w:ascii="Arial" w:hAnsi="Arial" w:cs="Arial"/>
                <w:sz w:val="20"/>
                <w:szCs w:val="20"/>
                <w:lang w:eastAsia="en-GB"/>
              </w:rPr>
              <w:t>8180</w:t>
            </w:r>
          </w:p>
        </w:tc>
        <w:tc>
          <w:tcPr>
            <w:tcW w:w="850" w:type="dxa"/>
            <w:vAlign w:val="center"/>
          </w:tcPr>
          <w:p w14:paraId="7446D2F2"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7084</w:t>
            </w:r>
          </w:p>
        </w:tc>
        <w:tc>
          <w:tcPr>
            <w:tcW w:w="850" w:type="dxa"/>
            <w:vAlign w:val="center"/>
          </w:tcPr>
          <w:p w14:paraId="5C178340"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0D13197A"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EA57FF" w:rsidRPr="00D41B1C">
              <w:rPr>
                <w:rFonts w:ascii="Arial" w:hAnsi="Arial" w:cs="Arial"/>
                <w:sz w:val="20"/>
                <w:szCs w:val="20"/>
                <w:lang w:eastAsia="en-GB"/>
              </w:rPr>
              <w:t>7073</w:t>
            </w:r>
          </w:p>
        </w:tc>
        <w:tc>
          <w:tcPr>
            <w:tcW w:w="850" w:type="dxa"/>
            <w:vAlign w:val="center"/>
          </w:tcPr>
          <w:p w14:paraId="30C50E06" w14:textId="77777777" w:rsidR="00E00647" w:rsidRPr="00440E6D" w:rsidRDefault="00E00647" w:rsidP="00E00647">
            <w:pPr>
              <w:spacing w:after="0"/>
              <w:jc w:val="right"/>
              <w:rPr>
                <w:rFonts w:ascii="Arial" w:hAnsi="Arial" w:cs="Arial"/>
                <w:sz w:val="20"/>
                <w:szCs w:val="20"/>
                <w:lang w:eastAsia="en-GB"/>
              </w:rPr>
            </w:pPr>
            <w:r w:rsidRPr="00440E6D">
              <w:rPr>
                <w:rFonts w:ascii="Arial" w:hAnsi="Arial" w:cs="Arial"/>
                <w:sz w:val="20"/>
                <w:szCs w:val="20"/>
                <w:lang w:eastAsia="en-GB"/>
              </w:rPr>
              <w:t>0.</w:t>
            </w:r>
            <w:r w:rsidR="00C47B34" w:rsidRPr="00D41B1C">
              <w:rPr>
                <w:rFonts w:ascii="Arial" w:hAnsi="Arial" w:cs="Arial"/>
                <w:sz w:val="20"/>
                <w:szCs w:val="20"/>
                <w:lang w:eastAsia="en-GB"/>
              </w:rPr>
              <w:t>7074</w:t>
            </w:r>
          </w:p>
        </w:tc>
      </w:tr>
      <w:tr w:rsidR="00E00647" w14:paraId="64FAA418" w14:textId="77777777" w:rsidTr="00C347D6">
        <w:trPr>
          <w:trHeight w:val="283"/>
          <w:jc w:val="center"/>
        </w:trPr>
        <w:tc>
          <w:tcPr>
            <w:tcW w:w="3492" w:type="dxa"/>
            <w:vAlign w:val="center"/>
          </w:tcPr>
          <w:p w14:paraId="31FC0B18" w14:textId="73CE4D92"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Y</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2D42581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8169</w:t>
            </w:r>
          </w:p>
        </w:tc>
        <w:tc>
          <w:tcPr>
            <w:tcW w:w="850" w:type="dxa"/>
            <w:vAlign w:val="center"/>
          </w:tcPr>
          <w:p w14:paraId="6539F897"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8288</w:t>
            </w:r>
          </w:p>
        </w:tc>
        <w:tc>
          <w:tcPr>
            <w:tcW w:w="850" w:type="dxa"/>
            <w:vAlign w:val="center"/>
          </w:tcPr>
          <w:p w14:paraId="7C02A65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8252</w:t>
            </w:r>
          </w:p>
        </w:tc>
        <w:tc>
          <w:tcPr>
            <w:tcW w:w="850" w:type="dxa"/>
            <w:vAlign w:val="center"/>
          </w:tcPr>
          <w:p w14:paraId="0CB3A675"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242E" w:rsidRPr="00D41B1C">
              <w:rPr>
                <w:rFonts w:ascii="Arial" w:hAnsi="Arial" w:cs="Arial"/>
                <w:sz w:val="20"/>
                <w:szCs w:val="20"/>
                <w:lang w:eastAsia="en-GB"/>
              </w:rPr>
              <w:t>8237</w:t>
            </w:r>
          </w:p>
        </w:tc>
        <w:tc>
          <w:tcPr>
            <w:tcW w:w="850" w:type="dxa"/>
            <w:vAlign w:val="center"/>
          </w:tcPr>
          <w:p w14:paraId="630583FC"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D90ADD" w:rsidRPr="00D41B1C">
              <w:rPr>
                <w:rFonts w:ascii="Arial" w:hAnsi="Arial" w:cs="Arial"/>
                <w:sz w:val="20"/>
                <w:szCs w:val="20"/>
                <w:lang w:eastAsia="en-GB"/>
              </w:rPr>
              <w:t>7084</w:t>
            </w:r>
          </w:p>
        </w:tc>
        <w:tc>
          <w:tcPr>
            <w:tcW w:w="850" w:type="dxa"/>
            <w:vAlign w:val="center"/>
          </w:tcPr>
          <w:p w14:paraId="65A53E3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82079D" w:rsidRPr="00D41B1C">
              <w:rPr>
                <w:rFonts w:ascii="Arial" w:hAnsi="Arial" w:cs="Arial"/>
                <w:sz w:val="20"/>
                <w:szCs w:val="20"/>
                <w:lang w:eastAsia="en-GB"/>
              </w:rPr>
              <w:t>7</w:t>
            </w:r>
            <w:r w:rsidR="001C7195" w:rsidRPr="00D41B1C">
              <w:rPr>
                <w:rFonts w:ascii="Arial" w:hAnsi="Arial" w:cs="Arial"/>
                <w:sz w:val="20"/>
                <w:szCs w:val="20"/>
                <w:lang w:eastAsia="en-GB"/>
              </w:rPr>
              <w:t>249</w:t>
            </w:r>
          </w:p>
        </w:tc>
        <w:tc>
          <w:tcPr>
            <w:tcW w:w="850" w:type="dxa"/>
            <w:vAlign w:val="center"/>
          </w:tcPr>
          <w:p w14:paraId="0F501AB3"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1C7195" w:rsidRPr="00D41B1C">
              <w:rPr>
                <w:rFonts w:ascii="Arial" w:hAnsi="Arial" w:cs="Arial"/>
                <w:sz w:val="20"/>
                <w:szCs w:val="20"/>
                <w:lang w:eastAsia="en-GB"/>
              </w:rPr>
              <w:t>7197</w:t>
            </w:r>
          </w:p>
        </w:tc>
        <w:tc>
          <w:tcPr>
            <w:tcW w:w="850" w:type="dxa"/>
            <w:vAlign w:val="center"/>
          </w:tcPr>
          <w:p w14:paraId="0F1CF549" w14:textId="77777777" w:rsidR="00E00647" w:rsidRPr="000C7F87" w:rsidRDefault="00E00647" w:rsidP="00E00647">
            <w:pPr>
              <w:spacing w:after="0"/>
              <w:jc w:val="right"/>
              <w:rPr>
                <w:rFonts w:ascii="Arial" w:hAnsi="Arial" w:cs="Arial"/>
                <w:sz w:val="20"/>
                <w:szCs w:val="20"/>
                <w:lang w:eastAsia="en-GB"/>
              </w:rPr>
            </w:pPr>
            <w:r w:rsidRPr="000C7F87">
              <w:rPr>
                <w:rFonts w:ascii="Arial" w:hAnsi="Arial" w:cs="Arial"/>
                <w:sz w:val="20"/>
                <w:szCs w:val="20"/>
                <w:lang w:eastAsia="en-GB"/>
              </w:rPr>
              <w:t>0.</w:t>
            </w:r>
            <w:r w:rsidR="00FC5190" w:rsidRPr="00D41B1C">
              <w:rPr>
                <w:rFonts w:ascii="Arial" w:hAnsi="Arial" w:cs="Arial"/>
                <w:sz w:val="20"/>
                <w:szCs w:val="20"/>
                <w:lang w:eastAsia="en-GB"/>
              </w:rPr>
              <w:t>7154</w:t>
            </w:r>
          </w:p>
        </w:tc>
      </w:tr>
      <w:tr w:rsidR="00E00647" w14:paraId="671E8546" w14:textId="77777777" w:rsidTr="00C347D6">
        <w:trPr>
          <w:trHeight w:val="283"/>
          <w:jc w:val="center"/>
        </w:trPr>
        <w:tc>
          <w:tcPr>
            <w:tcW w:w="3492" w:type="dxa"/>
            <w:vAlign w:val="center"/>
          </w:tcPr>
          <w:p w14:paraId="7E761DDB" w14:textId="77777777" w:rsidR="00E00647" w:rsidRDefault="00E00647" w:rsidP="00E00647">
            <w:pPr>
              <w:spacing w:after="0"/>
              <w:rPr>
                <w:rFonts w:ascii="Arial" w:hAnsi="Arial" w:cs="Arial"/>
                <w:sz w:val="20"/>
                <w:szCs w:val="20"/>
                <w:lang w:eastAsia="en-GB"/>
              </w:rPr>
            </w:pPr>
          </w:p>
        </w:tc>
        <w:tc>
          <w:tcPr>
            <w:tcW w:w="850" w:type="dxa"/>
            <w:vAlign w:val="center"/>
          </w:tcPr>
          <w:p w14:paraId="1464656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6A92EA38"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21306354"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85F4017"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92AA37F"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53CF239D"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4C962E21" w14:textId="77777777" w:rsidR="00E00647" w:rsidRPr="00D41B1C" w:rsidRDefault="00E00647" w:rsidP="00E00647">
            <w:pPr>
              <w:spacing w:after="0"/>
              <w:jc w:val="right"/>
              <w:rPr>
                <w:rFonts w:ascii="Arial" w:hAnsi="Arial" w:cs="Arial"/>
                <w:color w:val="C00000"/>
                <w:sz w:val="20"/>
                <w:szCs w:val="20"/>
                <w:lang w:eastAsia="en-GB"/>
              </w:rPr>
            </w:pPr>
          </w:p>
        </w:tc>
        <w:tc>
          <w:tcPr>
            <w:tcW w:w="850" w:type="dxa"/>
            <w:vAlign w:val="center"/>
          </w:tcPr>
          <w:p w14:paraId="387477A3" w14:textId="77777777" w:rsidR="00E00647" w:rsidRPr="00D41B1C" w:rsidRDefault="00E00647" w:rsidP="00E00647">
            <w:pPr>
              <w:spacing w:after="0"/>
              <w:jc w:val="right"/>
              <w:rPr>
                <w:rFonts w:ascii="Arial" w:hAnsi="Arial" w:cs="Arial"/>
                <w:color w:val="C00000"/>
                <w:sz w:val="20"/>
                <w:szCs w:val="20"/>
                <w:lang w:eastAsia="en-GB"/>
              </w:rPr>
            </w:pPr>
          </w:p>
        </w:tc>
      </w:tr>
      <w:tr w:rsidR="00E00647" w14:paraId="5BD049BB" w14:textId="77777777" w:rsidTr="00C347D6">
        <w:trPr>
          <w:trHeight w:val="283"/>
          <w:jc w:val="center"/>
        </w:trPr>
        <w:tc>
          <w:tcPr>
            <w:tcW w:w="3492" w:type="dxa"/>
            <w:vAlign w:val="center"/>
          </w:tcPr>
          <w:p w14:paraId="18EBBF33" w14:textId="77777777" w:rsidR="00E00647" w:rsidRDefault="00E00647" w:rsidP="00E00647">
            <w:pPr>
              <w:spacing w:after="0"/>
              <w:rPr>
                <w:rFonts w:ascii="Arial" w:hAnsi="Arial" w:cs="Arial"/>
                <w:sz w:val="20"/>
                <w:szCs w:val="20"/>
                <w:lang w:eastAsia="en-GB"/>
              </w:rPr>
            </w:pPr>
            <w:r>
              <w:rPr>
                <w:rFonts w:ascii="Arial" w:hAnsi="Arial" w:cs="Arial"/>
                <w:sz w:val="20"/>
                <w:szCs w:val="20"/>
                <w:lang w:eastAsia="en-GB"/>
              </w:rPr>
              <w:t>Rel. 1</w:t>
            </w:r>
            <w:r w:rsidR="00063A83">
              <w:rPr>
                <w:rFonts w:ascii="Arial" w:hAnsi="Arial" w:cs="Arial"/>
                <w:sz w:val="20"/>
                <w:szCs w:val="20"/>
                <w:lang w:eastAsia="en-GB"/>
              </w:rPr>
              <w:t>6</w:t>
            </w:r>
            <w:r>
              <w:rPr>
                <w:rFonts w:ascii="Arial" w:hAnsi="Arial" w:cs="Arial"/>
                <w:sz w:val="20"/>
                <w:szCs w:val="20"/>
                <w:lang w:eastAsia="en-GB"/>
              </w:rPr>
              <w:t xml:space="preserve"> PC</w:t>
            </w:r>
            <w:r w:rsidR="00043591">
              <w:rPr>
                <w:rFonts w:ascii="Arial" w:hAnsi="Arial" w:cs="Arial"/>
                <w:sz w:val="20"/>
                <w:szCs w:val="20"/>
                <w:lang w:eastAsia="en-GB"/>
              </w:rPr>
              <w:t>5</w:t>
            </w:r>
          </w:p>
        </w:tc>
        <w:tc>
          <w:tcPr>
            <w:tcW w:w="850" w:type="dxa"/>
            <w:vAlign w:val="center"/>
          </w:tcPr>
          <w:p w14:paraId="2712C92B"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8418</w:t>
            </w:r>
          </w:p>
        </w:tc>
        <w:tc>
          <w:tcPr>
            <w:tcW w:w="850" w:type="dxa"/>
            <w:vAlign w:val="center"/>
          </w:tcPr>
          <w:p w14:paraId="16BC2E98"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8413</w:t>
            </w:r>
          </w:p>
        </w:tc>
        <w:tc>
          <w:tcPr>
            <w:tcW w:w="850" w:type="dxa"/>
            <w:vAlign w:val="center"/>
          </w:tcPr>
          <w:p w14:paraId="4C544AFE"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8414</w:t>
            </w:r>
          </w:p>
        </w:tc>
        <w:tc>
          <w:tcPr>
            <w:tcW w:w="850" w:type="dxa"/>
            <w:vAlign w:val="center"/>
          </w:tcPr>
          <w:p w14:paraId="58CDE0F1" w14:textId="77777777" w:rsidR="00E00647" w:rsidRPr="00EE35B7" w:rsidRDefault="00E00647" w:rsidP="00E00647">
            <w:pPr>
              <w:spacing w:after="0"/>
              <w:jc w:val="right"/>
              <w:rPr>
                <w:rFonts w:ascii="Arial" w:hAnsi="Arial" w:cs="Arial"/>
                <w:sz w:val="20"/>
                <w:szCs w:val="20"/>
                <w:lang w:eastAsia="en-GB"/>
              </w:rPr>
            </w:pPr>
            <w:r w:rsidRPr="00EE35B7">
              <w:rPr>
                <w:rFonts w:ascii="Arial" w:hAnsi="Arial" w:cs="Arial"/>
                <w:sz w:val="20"/>
                <w:szCs w:val="20"/>
                <w:lang w:eastAsia="en-GB"/>
              </w:rPr>
              <w:t>0.</w:t>
            </w:r>
            <w:r w:rsidR="0084721C" w:rsidRPr="00D41B1C">
              <w:rPr>
                <w:rFonts w:ascii="Arial" w:hAnsi="Arial" w:cs="Arial"/>
                <w:sz w:val="20"/>
                <w:szCs w:val="20"/>
                <w:lang w:eastAsia="en-GB"/>
              </w:rPr>
              <w:t>8417</w:t>
            </w:r>
          </w:p>
        </w:tc>
        <w:tc>
          <w:tcPr>
            <w:tcW w:w="850" w:type="dxa"/>
            <w:vAlign w:val="center"/>
          </w:tcPr>
          <w:p w14:paraId="6D3B6241"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1A353640"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c>
          <w:tcPr>
            <w:tcW w:w="850" w:type="dxa"/>
            <w:vAlign w:val="center"/>
          </w:tcPr>
          <w:p w14:paraId="066EF89D"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7447</w:t>
            </w:r>
          </w:p>
        </w:tc>
        <w:tc>
          <w:tcPr>
            <w:tcW w:w="850" w:type="dxa"/>
            <w:vAlign w:val="center"/>
          </w:tcPr>
          <w:p w14:paraId="6A445DD3" w14:textId="77777777" w:rsidR="00E00647" w:rsidRPr="005D6041" w:rsidRDefault="00E00647" w:rsidP="00E00647">
            <w:pPr>
              <w:spacing w:after="0"/>
              <w:jc w:val="right"/>
              <w:rPr>
                <w:rFonts w:ascii="Arial" w:hAnsi="Arial" w:cs="Arial"/>
                <w:sz w:val="20"/>
                <w:szCs w:val="20"/>
                <w:lang w:eastAsia="en-GB"/>
              </w:rPr>
            </w:pPr>
            <w:r w:rsidRPr="005D6041">
              <w:rPr>
                <w:rFonts w:ascii="Arial" w:hAnsi="Arial" w:cs="Arial"/>
                <w:sz w:val="20"/>
                <w:szCs w:val="20"/>
                <w:lang w:eastAsia="en-GB"/>
              </w:rPr>
              <w:t>0.</w:t>
            </w:r>
            <w:r w:rsidR="00EE35B7" w:rsidRPr="00D41B1C">
              <w:rPr>
                <w:rFonts w:ascii="Arial" w:hAnsi="Arial" w:cs="Arial"/>
                <w:sz w:val="20"/>
                <w:szCs w:val="20"/>
                <w:lang w:eastAsia="en-GB"/>
              </w:rPr>
              <w:t>7438</w:t>
            </w:r>
          </w:p>
        </w:tc>
      </w:tr>
      <w:tr w:rsidR="005D6041" w14:paraId="03655066" w14:textId="77777777" w:rsidTr="00C347D6">
        <w:trPr>
          <w:trHeight w:val="283"/>
          <w:jc w:val="center"/>
        </w:trPr>
        <w:tc>
          <w:tcPr>
            <w:tcW w:w="3492" w:type="dxa"/>
            <w:vAlign w:val="center"/>
          </w:tcPr>
          <w:p w14:paraId="60A98238" w14:textId="77777777" w:rsidR="005D6041" w:rsidRDefault="005D6041" w:rsidP="005D6041">
            <w:pPr>
              <w:spacing w:after="0"/>
              <w:rPr>
                <w:rFonts w:ascii="Arial" w:hAnsi="Arial" w:cs="Arial"/>
                <w:sz w:val="20"/>
                <w:szCs w:val="20"/>
                <w:lang w:val="en-GB" w:eastAsia="en-GB"/>
              </w:rPr>
            </w:pPr>
            <w:r w:rsidRPr="5022EBA2">
              <w:rPr>
                <w:rFonts w:ascii="Arial" w:hAnsi="Arial" w:cs="Arial"/>
                <w:sz w:val="20"/>
                <w:szCs w:val="20"/>
                <w:lang w:val="en-GB" w:eastAsia="en-GB"/>
              </w:rPr>
              <w:t xml:space="preserve">Rel. 16 PC5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61F57EC6"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8418</w:t>
            </w:r>
          </w:p>
        </w:tc>
        <w:tc>
          <w:tcPr>
            <w:tcW w:w="850" w:type="dxa"/>
            <w:vAlign w:val="center"/>
          </w:tcPr>
          <w:p w14:paraId="220D695E"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DC7DD8">
              <w:rPr>
                <w:rFonts w:ascii="Arial" w:hAnsi="Arial" w:cs="Arial"/>
                <w:sz w:val="20"/>
                <w:szCs w:val="20"/>
                <w:lang w:eastAsia="en-GB"/>
              </w:rPr>
              <w:t>372</w:t>
            </w:r>
          </w:p>
        </w:tc>
        <w:tc>
          <w:tcPr>
            <w:tcW w:w="850" w:type="dxa"/>
            <w:vAlign w:val="center"/>
          </w:tcPr>
          <w:p w14:paraId="77900327"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345</w:t>
            </w:r>
          </w:p>
        </w:tc>
        <w:tc>
          <w:tcPr>
            <w:tcW w:w="850" w:type="dxa"/>
            <w:vAlign w:val="center"/>
          </w:tcPr>
          <w:p w14:paraId="6AD5DE5C" w14:textId="77777777" w:rsidR="005D6041" w:rsidRPr="00D41B1C" w:rsidRDefault="005D6041" w:rsidP="005D6041">
            <w:pPr>
              <w:spacing w:after="0"/>
              <w:jc w:val="right"/>
              <w:rPr>
                <w:rFonts w:ascii="Arial" w:hAnsi="Arial" w:cs="Arial"/>
                <w:color w:val="C00000"/>
                <w:sz w:val="20"/>
                <w:szCs w:val="20"/>
                <w:lang w:eastAsia="en-GB"/>
              </w:rPr>
            </w:pPr>
            <w:r w:rsidRPr="00EE35B7">
              <w:rPr>
                <w:rFonts w:ascii="Arial" w:hAnsi="Arial" w:cs="Arial"/>
                <w:sz w:val="20"/>
                <w:szCs w:val="20"/>
                <w:lang w:eastAsia="en-GB"/>
              </w:rPr>
              <w:t>0.</w:t>
            </w:r>
            <w:r w:rsidRPr="00847319">
              <w:rPr>
                <w:rFonts w:ascii="Arial" w:hAnsi="Arial" w:cs="Arial"/>
                <w:sz w:val="20"/>
                <w:szCs w:val="20"/>
                <w:lang w:eastAsia="en-GB"/>
              </w:rPr>
              <w:t>8</w:t>
            </w:r>
            <w:r w:rsidR="008B09F6">
              <w:rPr>
                <w:rFonts w:ascii="Arial" w:hAnsi="Arial" w:cs="Arial"/>
                <w:sz w:val="20"/>
                <w:szCs w:val="20"/>
                <w:lang w:eastAsia="en-GB"/>
              </w:rPr>
              <w:t>330</w:t>
            </w:r>
          </w:p>
        </w:tc>
        <w:tc>
          <w:tcPr>
            <w:tcW w:w="850" w:type="dxa"/>
            <w:vAlign w:val="center"/>
          </w:tcPr>
          <w:p w14:paraId="29C05E8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7438</w:t>
            </w:r>
          </w:p>
        </w:tc>
        <w:tc>
          <w:tcPr>
            <w:tcW w:w="850" w:type="dxa"/>
            <w:vAlign w:val="center"/>
          </w:tcPr>
          <w:p w14:paraId="53F7BC5B"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1C7814">
              <w:rPr>
                <w:rFonts w:ascii="Arial" w:hAnsi="Arial" w:cs="Arial"/>
                <w:sz w:val="20"/>
                <w:szCs w:val="20"/>
                <w:lang w:eastAsia="en-GB"/>
              </w:rPr>
              <w:t>380</w:t>
            </w:r>
          </w:p>
        </w:tc>
        <w:tc>
          <w:tcPr>
            <w:tcW w:w="850" w:type="dxa"/>
            <w:vAlign w:val="center"/>
          </w:tcPr>
          <w:p w14:paraId="6201E24C"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336</w:t>
            </w:r>
          </w:p>
        </w:tc>
        <w:tc>
          <w:tcPr>
            <w:tcW w:w="850" w:type="dxa"/>
            <w:vAlign w:val="center"/>
          </w:tcPr>
          <w:p w14:paraId="7D536562" w14:textId="77777777" w:rsidR="005D6041" w:rsidRPr="00D41B1C" w:rsidRDefault="005D6041" w:rsidP="005D6041">
            <w:pPr>
              <w:spacing w:after="0"/>
              <w:jc w:val="right"/>
              <w:rPr>
                <w:rFonts w:ascii="Arial" w:hAnsi="Arial" w:cs="Arial"/>
                <w:color w:val="C00000"/>
                <w:sz w:val="20"/>
                <w:szCs w:val="20"/>
                <w:lang w:eastAsia="en-GB"/>
              </w:rPr>
            </w:pPr>
            <w:r w:rsidRPr="005D6041">
              <w:rPr>
                <w:rFonts w:ascii="Arial" w:hAnsi="Arial" w:cs="Arial"/>
                <w:sz w:val="20"/>
                <w:szCs w:val="20"/>
                <w:lang w:eastAsia="en-GB"/>
              </w:rPr>
              <w:t>0.</w:t>
            </w:r>
            <w:r w:rsidRPr="00847319">
              <w:rPr>
                <w:rFonts w:ascii="Arial" w:hAnsi="Arial" w:cs="Arial"/>
                <w:sz w:val="20"/>
                <w:szCs w:val="20"/>
                <w:lang w:eastAsia="en-GB"/>
              </w:rPr>
              <w:t>7</w:t>
            </w:r>
            <w:r w:rsidR="005D37D9">
              <w:rPr>
                <w:rFonts w:ascii="Arial" w:hAnsi="Arial" w:cs="Arial"/>
                <w:sz w:val="20"/>
                <w:szCs w:val="20"/>
                <w:lang w:eastAsia="en-GB"/>
              </w:rPr>
              <w:t>301</w:t>
            </w:r>
          </w:p>
        </w:tc>
      </w:tr>
      <w:tr w:rsidR="00E00647" w14:paraId="2F7E64FC" w14:textId="77777777" w:rsidTr="00C347D6">
        <w:trPr>
          <w:trHeight w:val="283"/>
          <w:jc w:val="center"/>
        </w:trPr>
        <w:tc>
          <w:tcPr>
            <w:tcW w:w="3492" w:type="dxa"/>
            <w:vAlign w:val="center"/>
          </w:tcPr>
          <w:p w14:paraId="60CA0CD4" w14:textId="49DC206F" w:rsidR="00E00647" w:rsidRDefault="00E00647" w:rsidP="00E00647">
            <w:pPr>
              <w:spacing w:after="0"/>
              <w:rPr>
                <w:rFonts w:ascii="Arial" w:hAnsi="Arial" w:cs="Arial"/>
                <w:sz w:val="20"/>
                <w:szCs w:val="20"/>
                <w:lang w:eastAsia="en-GB"/>
              </w:rPr>
            </w:pPr>
            <w:r>
              <w:rPr>
                <w:rFonts w:ascii="Arial" w:hAnsi="Arial" w:cs="Arial"/>
                <w:sz w:val="20"/>
                <w:szCs w:val="20"/>
                <w:lang w:eastAsia="en-GB"/>
              </w:rPr>
              <w:t xml:space="preserve">AI SF Cat </w:t>
            </w:r>
            <w:r w:rsidR="00063A83">
              <w:rPr>
                <w:rFonts w:ascii="Arial" w:hAnsi="Arial" w:cs="Arial"/>
                <w:sz w:val="20"/>
                <w:szCs w:val="20"/>
                <w:lang w:eastAsia="en-GB"/>
              </w:rPr>
              <w:t>Z</w:t>
            </w:r>
            <w:r w:rsidR="006B7CE8">
              <w:rPr>
                <w:rFonts w:ascii="Arial" w:hAnsi="Arial" w:cs="Arial"/>
                <w:sz w:val="20"/>
                <w:szCs w:val="20"/>
                <w:lang w:eastAsia="en-GB"/>
              </w:rPr>
              <w:t xml:space="preserve"> (Case 0)</w:t>
            </w:r>
          </w:p>
        </w:tc>
        <w:tc>
          <w:tcPr>
            <w:tcW w:w="850" w:type="dxa"/>
            <w:vAlign w:val="center"/>
          </w:tcPr>
          <w:p w14:paraId="425B0E90"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8916</w:t>
            </w:r>
          </w:p>
        </w:tc>
        <w:tc>
          <w:tcPr>
            <w:tcW w:w="850" w:type="dxa"/>
            <w:vAlign w:val="center"/>
          </w:tcPr>
          <w:p w14:paraId="3A4A7338"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8913</w:t>
            </w:r>
          </w:p>
        </w:tc>
        <w:tc>
          <w:tcPr>
            <w:tcW w:w="850" w:type="dxa"/>
            <w:vAlign w:val="center"/>
          </w:tcPr>
          <w:p w14:paraId="5532FB11"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EE2604" w:rsidRPr="00D41B1C">
              <w:rPr>
                <w:rFonts w:ascii="Arial" w:hAnsi="Arial" w:cs="Arial"/>
                <w:sz w:val="20"/>
                <w:szCs w:val="20"/>
                <w:lang w:eastAsia="en-GB"/>
              </w:rPr>
              <w:t>8920</w:t>
            </w:r>
          </w:p>
        </w:tc>
        <w:tc>
          <w:tcPr>
            <w:tcW w:w="850" w:type="dxa"/>
            <w:vAlign w:val="center"/>
          </w:tcPr>
          <w:p w14:paraId="1FD69F35" w14:textId="77777777" w:rsidR="00E00647" w:rsidRPr="00ED06A1" w:rsidRDefault="00E00647" w:rsidP="00E00647">
            <w:pPr>
              <w:spacing w:after="0"/>
              <w:jc w:val="right"/>
              <w:rPr>
                <w:rFonts w:ascii="Arial" w:hAnsi="Arial" w:cs="Arial"/>
                <w:sz w:val="20"/>
                <w:szCs w:val="20"/>
                <w:lang w:eastAsia="en-GB"/>
              </w:rPr>
            </w:pPr>
            <w:r w:rsidRPr="00ED06A1">
              <w:rPr>
                <w:rFonts w:ascii="Arial" w:hAnsi="Arial" w:cs="Arial"/>
                <w:sz w:val="20"/>
                <w:szCs w:val="20"/>
                <w:lang w:eastAsia="en-GB"/>
              </w:rPr>
              <w:t>0.</w:t>
            </w:r>
            <w:r w:rsidR="00560A3B" w:rsidRPr="00D41B1C">
              <w:rPr>
                <w:rFonts w:ascii="Arial" w:hAnsi="Arial" w:cs="Arial"/>
                <w:sz w:val="20"/>
                <w:szCs w:val="20"/>
                <w:lang w:eastAsia="en-GB"/>
              </w:rPr>
              <w:t>8918</w:t>
            </w:r>
          </w:p>
        </w:tc>
        <w:tc>
          <w:tcPr>
            <w:tcW w:w="850" w:type="dxa"/>
            <w:vAlign w:val="center"/>
          </w:tcPr>
          <w:p w14:paraId="07A67A8A"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ED06A1" w:rsidRPr="00D41B1C">
              <w:rPr>
                <w:rFonts w:ascii="Arial" w:hAnsi="Arial" w:cs="Arial"/>
                <w:sz w:val="20"/>
                <w:szCs w:val="20"/>
                <w:lang w:eastAsia="en-GB"/>
              </w:rPr>
              <w:t>8127</w:t>
            </w:r>
          </w:p>
        </w:tc>
        <w:tc>
          <w:tcPr>
            <w:tcW w:w="850" w:type="dxa"/>
            <w:vAlign w:val="center"/>
          </w:tcPr>
          <w:p w14:paraId="18B7C226"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717DC7" w:rsidRPr="00D41B1C">
              <w:rPr>
                <w:rFonts w:ascii="Arial" w:hAnsi="Arial" w:cs="Arial"/>
                <w:sz w:val="20"/>
                <w:szCs w:val="20"/>
                <w:lang w:eastAsia="en-GB"/>
              </w:rPr>
              <w:t>125</w:t>
            </w:r>
          </w:p>
        </w:tc>
        <w:tc>
          <w:tcPr>
            <w:tcW w:w="850" w:type="dxa"/>
            <w:vAlign w:val="center"/>
          </w:tcPr>
          <w:p w14:paraId="5C9FE041"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B3649E" w:rsidRPr="00D41B1C">
              <w:rPr>
                <w:rFonts w:ascii="Arial" w:hAnsi="Arial" w:cs="Arial"/>
                <w:sz w:val="20"/>
                <w:szCs w:val="20"/>
                <w:lang w:eastAsia="en-GB"/>
              </w:rPr>
              <w:t>8</w:t>
            </w:r>
            <w:r w:rsidR="005C6665" w:rsidRPr="00D41B1C">
              <w:rPr>
                <w:rFonts w:ascii="Arial" w:hAnsi="Arial" w:cs="Arial"/>
                <w:sz w:val="20"/>
                <w:szCs w:val="20"/>
                <w:lang w:eastAsia="en-GB"/>
              </w:rPr>
              <w:t>124</w:t>
            </w:r>
          </w:p>
        </w:tc>
        <w:tc>
          <w:tcPr>
            <w:tcW w:w="850" w:type="dxa"/>
            <w:vAlign w:val="center"/>
          </w:tcPr>
          <w:p w14:paraId="7C6AFD25" w14:textId="77777777" w:rsidR="00E00647" w:rsidRPr="00547D6F" w:rsidRDefault="00E00647" w:rsidP="00E00647">
            <w:pPr>
              <w:spacing w:after="0"/>
              <w:jc w:val="right"/>
              <w:rPr>
                <w:rFonts w:ascii="Arial" w:hAnsi="Arial" w:cs="Arial"/>
                <w:sz w:val="20"/>
                <w:szCs w:val="20"/>
                <w:lang w:eastAsia="en-GB"/>
              </w:rPr>
            </w:pPr>
            <w:r w:rsidRPr="00547D6F">
              <w:rPr>
                <w:rFonts w:ascii="Arial" w:hAnsi="Arial" w:cs="Arial"/>
                <w:sz w:val="20"/>
                <w:szCs w:val="20"/>
                <w:lang w:eastAsia="en-GB"/>
              </w:rPr>
              <w:t>0.</w:t>
            </w:r>
            <w:r w:rsidR="0087316C" w:rsidRPr="00D41B1C">
              <w:rPr>
                <w:rFonts w:ascii="Arial" w:hAnsi="Arial" w:cs="Arial"/>
                <w:sz w:val="20"/>
                <w:szCs w:val="20"/>
                <w:lang w:eastAsia="en-GB"/>
              </w:rPr>
              <w:t>8127</w:t>
            </w:r>
          </w:p>
        </w:tc>
      </w:tr>
      <w:tr w:rsidR="00E00647" w14:paraId="5BFDB02E" w14:textId="77777777" w:rsidTr="00C347D6">
        <w:trPr>
          <w:trHeight w:val="283"/>
          <w:jc w:val="center"/>
        </w:trPr>
        <w:tc>
          <w:tcPr>
            <w:tcW w:w="3492" w:type="dxa"/>
            <w:vAlign w:val="center"/>
          </w:tcPr>
          <w:p w14:paraId="1EF4EACB" w14:textId="4C82C543" w:rsidR="00E00647" w:rsidRDefault="00E00647" w:rsidP="00E00647">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w:t>
            </w:r>
            <w:r w:rsidR="00063A83" w:rsidRPr="5022EBA2">
              <w:rPr>
                <w:rFonts w:ascii="Arial" w:hAnsi="Arial" w:cs="Arial"/>
                <w:sz w:val="20"/>
                <w:szCs w:val="20"/>
                <w:lang w:val="en-GB" w:eastAsia="en-GB"/>
              </w:rPr>
              <w:t>Z</w:t>
            </w:r>
            <w:r w:rsidRPr="5022EBA2">
              <w:rPr>
                <w:rFonts w:ascii="Arial" w:hAnsi="Arial" w:cs="Arial"/>
                <w:sz w:val="20"/>
                <w:szCs w:val="20"/>
                <w:lang w:val="en-GB" w:eastAsia="en-GB"/>
              </w:rPr>
              <w:t xml:space="preserve">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850" w:type="dxa"/>
            <w:vAlign w:val="center"/>
          </w:tcPr>
          <w:p w14:paraId="34E04005"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47D6F" w:rsidRPr="00D41B1C">
              <w:rPr>
                <w:rFonts w:ascii="Arial" w:hAnsi="Arial" w:cs="Arial"/>
                <w:sz w:val="20"/>
                <w:szCs w:val="20"/>
                <w:lang w:eastAsia="en-GB"/>
              </w:rPr>
              <w:t>8916</w:t>
            </w:r>
          </w:p>
        </w:tc>
        <w:tc>
          <w:tcPr>
            <w:tcW w:w="850" w:type="dxa"/>
            <w:vAlign w:val="center"/>
          </w:tcPr>
          <w:p w14:paraId="1A04C43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F5209E" w:rsidRPr="00D41B1C">
              <w:rPr>
                <w:rFonts w:ascii="Arial" w:hAnsi="Arial" w:cs="Arial"/>
                <w:sz w:val="20"/>
                <w:szCs w:val="20"/>
                <w:lang w:eastAsia="en-GB"/>
              </w:rPr>
              <w:t>8934</w:t>
            </w:r>
          </w:p>
        </w:tc>
        <w:tc>
          <w:tcPr>
            <w:tcW w:w="850" w:type="dxa"/>
            <w:vAlign w:val="center"/>
          </w:tcPr>
          <w:p w14:paraId="43E8B8B1"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E43D9A" w:rsidRPr="00D41B1C">
              <w:rPr>
                <w:rFonts w:ascii="Arial" w:hAnsi="Arial" w:cs="Arial"/>
                <w:sz w:val="20"/>
                <w:szCs w:val="20"/>
                <w:lang w:eastAsia="en-GB"/>
              </w:rPr>
              <w:t>8908</w:t>
            </w:r>
          </w:p>
        </w:tc>
        <w:tc>
          <w:tcPr>
            <w:tcW w:w="850" w:type="dxa"/>
            <w:vAlign w:val="center"/>
          </w:tcPr>
          <w:p w14:paraId="52022D0D"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5A7600" w:rsidRPr="00D41B1C">
              <w:rPr>
                <w:rFonts w:ascii="Arial" w:hAnsi="Arial" w:cs="Arial"/>
                <w:sz w:val="20"/>
                <w:szCs w:val="20"/>
                <w:lang w:eastAsia="en-GB"/>
              </w:rPr>
              <w:t>8895</w:t>
            </w:r>
          </w:p>
        </w:tc>
        <w:tc>
          <w:tcPr>
            <w:tcW w:w="850" w:type="dxa"/>
            <w:vAlign w:val="center"/>
          </w:tcPr>
          <w:p w14:paraId="388721E4"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0C0AD7" w:rsidRPr="00D41B1C">
              <w:rPr>
                <w:rFonts w:ascii="Arial" w:hAnsi="Arial" w:cs="Arial"/>
                <w:sz w:val="20"/>
                <w:szCs w:val="20"/>
                <w:lang w:eastAsia="en-GB"/>
              </w:rPr>
              <w:t>8127</w:t>
            </w:r>
          </w:p>
        </w:tc>
        <w:tc>
          <w:tcPr>
            <w:tcW w:w="850" w:type="dxa"/>
            <w:vAlign w:val="center"/>
          </w:tcPr>
          <w:p w14:paraId="332BFD53"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8161</w:t>
            </w:r>
          </w:p>
        </w:tc>
        <w:tc>
          <w:tcPr>
            <w:tcW w:w="850" w:type="dxa"/>
            <w:vAlign w:val="center"/>
          </w:tcPr>
          <w:p w14:paraId="39A2164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8108</w:t>
            </w:r>
          </w:p>
        </w:tc>
        <w:tc>
          <w:tcPr>
            <w:tcW w:w="850" w:type="dxa"/>
            <w:vAlign w:val="center"/>
          </w:tcPr>
          <w:p w14:paraId="1A3E1D7B" w14:textId="77777777" w:rsidR="00E00647" w:rsidRPr="00187331" w:rsidRDefault="00E00647" w:rsidP="00E00647">
            <w:pPr>
              <w:spacing w:after="0"/>
              <w:jc w:val="right"/>
              <w:rPr>
                <w:rFonts w:ascii="Arial" w:hAnsi="Arial" w:cs="Arial"/>
                <w:sz w:val="20"/>
                <w:szCs w:val="20"/>
                <w:lang w:eastAsia="en-GB"/>
              </w:rPr>
            </w:pPr>
            <w:r w:rsidRPr="00187331">
              <w:rPr>
                <w:rFonts w:ascii="Arial" w:hAnsi="Arial" w:cs="Arial"/>
                <w:sz w:val="20"/>
                <w:szCs w:val="20"/>
                <w:lang w:eastAsia="en-GB"/>
              </w:rPr>
              <w:t>0.</w:t>
            </w:r>
            <w:r w:rsidR="00165406" w:rsidRPr="00D41B1C">
              <w:rPr>
                <w:rFonts w:ascii="Arial" w:hAnsi="Arial" w:cs="Arial"/>
                <w:sz w:val="20"/>
                <w:szCs w:val="20"/>
                <w:lang w:eastAsia="en-GB"/>
              </w:rPr>
              <w:t>8069</w:t>
            </w:r>
          </w:p>
        </w:tc>
      </w:tr>
    </w:tbl>
    <w:p w14:paraId="0622CC4E" w14:textId="77777777" w:rsidR="0062069F" w:rsidRDefault="0062069F" w:rsidP="4594BB78">
      <w:pPr>
        <w:jc w:val="both"/>
        <w:rPr>
          <w:rStyle w:val="B11"/>
          <w:rFonts w:ascii="Arial" w:hAnsi="Arial" w:cs="Arial"/>
          <w:sz w:val="20"/>
          <w:szCs w:val="20"/>
          <w:lang w:eastAsia="ja-JP"/>
        </w:rPr>
      </w:pPr>
    </w:p>
    <w:p w14:paraId="5883ADCD" w14:textId="2696E6D9" w:rsidR="00127070" w:rsidRPr="00F867BE" w:rsidRDefault="662FAE6A" w:rsidP="4594BB78">
      <w:pPr>
        <w:jc w:val="both"/>
        <w:rPr>
          <w:rStyle w:val="B11"/>
          <w:rFonts w:ascii="Arial" w:hAnsi="Arial" w:cs="Arial"/>
          <w:sz w:val="20"/>
          <w:szCs w:val="20"/>
        </w:rPr>
      </w:pPr>
      <w:r w:rsidRPr="4594BB78">
        <w:rPr>
          <w:rStyle w:val="B11"/>
          <w:rFonts w:ascii="Arial" w:hAnsi="Arial" w:cs="Arial"/>
          <w:sz w:val="20"/>
          <w:szCs w:val="20"/>
          <w:lang w:val="en-US" w:eastAsia="ja-JP"/>
        </w:rPr>
        <w:lastRenderedPageBreak/>
        <w:t xml:space="preserve">From the </w:t>
      </w:r>
      <w:r w:rsidRPr="4594BB78">
        <w:rPr>
          <w:rStyle w:val="B11"/>
          <w:rFonts w:ascii="Arial" w:hAnsi="Arial" w:cs="Arial"/>
          <w:sz w:val="20"/>
          <w:szCs w:val="20"/>
          <w:lang w:val="en-US"/>
        </w:rPr>
        <w:t>above table, we can observe that</w:t>
      </w:r>
      <w:r w:rsidR="19CB711D" w:rsidRPr="4594BB78">
        <w:rPr>
          <w:rStyle w:val="B11"/>
          <w:rFonts w:ascii="Arial" w:hAnsi="Arial" w:cs="Arial"/>
          <w:sz w:val="20"/>
          <w:szCs w:val="20"/>
          <w:lang w:val="en-US"/>
        </w:rPr>
        <w:t xml:space="preserve"> the benefit of</w:t>
      </w:r>
      <w:r w:rsidRPr="4594BB78">
        <w:rPr>
          <w:rStyle w:val="B11"/>
          <w:rFonts w:ascii="Arial" w:hAnsi="Arial" w:cs="Arial"/>
          <w:sz w:val="20"/>
          <w:szCs w:val="20"/>
          <w:lang w:val="en-US"/>
        </w:rPr>
        <w:t xml:space="preserve"> </w:t>
      </w:r>
      <w:r w:rsidR="51A40D10" w:rsidRPr="4594BB78">
        <w:rPr>
          <w:rStyle w:val="B11"/>
          <w:rFonts w:ascii="Arial" w:hAnsi="Arial" w:cs="Arial"/>
          <w:sz w:val="20"/>
          <w:szCs w:val="20"/>
          <w:lang w:val="en-US"/>
        </w:rPr>
        <w:t>implementing</w:t>
      </w:r>
      <w:r w:rsidR="31C184A9" w:rsidRPr="4594BB78">
        <w:rPr>
          <w:rStyle w:val="B11"/>
          <w:rFonts w:ascii="Arial" w:hAnsi="Arial" w:cs="Arial"/>
          <w:sz w:val="20"/>
          <w:szCs w:val="20"/>
          <w:lang w:val="en-US"/>
        </w:rPr>
        <w:t xml:space="preserve"> </w:t>
      </w:r>
      <w:r w:rsidR="31C184A9" w:rsidRPr="4594BB78">
        <w:rPr>
          <w:rStyle w:val="B11"/>
          <w:rFonts w:ascii="Arial" w:hAnsi="Arial" w:cs="Arial"/>
          <w:b/>
          <w:bCs/>
          <w:i/>
          <w:iCs/>
          <w:sz w:val="20"/>
          <w:szCs w:val="20"/>
          <w:lang w:val="en-US"/>
        </w:rPr>
        <w:t>W</w:t>
      </w:r>
      <w:r w:rsidR="31C184A9" w:rsidRPr="4594BB78">
        <w:rPr>
          <w:rStyle w:val="B11"/>
          <w:rFonts w:ascii="Arial" w:hAnsi="Arial" w:cs="Arial"/>
          <w:sz w:val="20"/>
          <w:szCs w:val="20"/>
          <w:vertAlign w:val="subscript"/>
          <w:lang w:val="en-US"/>
        </w:rPr>
        <w:t xml:space="preserve">1, past </w:t>
      </w:r>
      <w:r w:rsidR="31C184A9" w:rsidRPr="4594BB78">
        <w:rPr>
          <w:rStyle w:val="B11"/>
          <w:rFonts w:ascii="Arial" w:hAnsi="Arial" w:cs="Arial"/>
          <w:sz w:val="20"/>
          <w:szCs w:val="20"/>
          <w:lang w:val="en-US"/>
        </w:rPr>
        <w:t xml:space="preserve">and </w:t>
      </w:r>
      <w:proofErr w:type="spellStart"/>
      <w:r w:rsidR="31C184A9" w:rsidRPr="4594BB78">
        <w:rPr>
          <w:rStyle w:val="B11"/>
          <w:rFonts w:ascii="Arial" w:hAnsi="Arial" w:cs="Arial"/>
          <w:b/>
          <w:bCs/>
          <w:i/>
          <w:iCs/>
          <w:sz w:val="20"/>
          <w:szCs w:val="20"/>
          <w:lang w:val="en-US"/>
        </w:rPr>
        <w:t>W</w:t>
      </w:r>
      <w:r w:rsidR="31C184A9" w:rsidRPr="4594BB78">
        <w:rPr>
          <w:rStyle w:val="B11"/>
          <w:rFonts w:ascii="Arial" w:hAnsi="Arial" w:cs="Arial"/>
          <w:i/>
          <w:iCs/>
          <w:sz w:val="20"/>
          <w:szCs w:val="20"/>
          <w:vertAlign w:val="subscript"/>
          <w:lang w:val="en-US"/>
        </w:rPr>
        <w:t>f</w:t>
      </w:r>
      <w:proofErr w:type="spellEnd"/>
      <w:r w:rsidR="31C184A9" w:rsidRPr="4594BB78">
        <w:rPr>
          <w:rStyle w:val="B11"/>
          <w:rFonts w:ascii="Arial" w:hAnsi="Arial" w:cs="Arial"/>
          <w:sz w:val="20"/>
          <w:szCs w:val="20"/>
          <w:vertAlign w:val="subscript"/>
          <w:lang w:val="en-US"/>
        </w:rPr>
        <w:t>, past</w:t>
      </w:r>
      <w:r w:rsidR="51A40D10" w:rsidRPr="4594BB78">
        <w:rPr>
          <w:rStyle w:val="B11"/>
          <w:rFonts w:ascii="Arial" w:hAnsi="Arial" w:cs="Arial"/>
          <w:sz w:val="20"/>
          <w:szCs w:val="20"/>
          <w:lang w:val="en-US"/>
        </w:rPr>
        <w:t xml:space="preserve"> </w:t>
      </w:r>
      <w:r w:rsidR="59EAAC68" w:rsidRPr="4594BB78">
        <w:rPr>
          <w:rStyle w:val="B11"/>
          <w:rFonts w:ascii="Arial" w:hAnsi="Arial" w:cs="Arial"/>
          <w:sz w:val="20"/>
          <w:szCs w:val="20"/>
          <w:lang w:val="en-US"/>
        </w:rPr>
        <w:t>is larger</w:t>
      </w:r>
      <w:r w:rsidR="326B5BBA" w:rsidRPr="4594BB78">
        <w:rPr>
          <w:rStyle w:val="B11"/>
          <w:rFonts w:ascii="Arial" w:hAnsi="Arial" w:cs="Arial"/>
          <w:sz w:val="20"/>
          <w:szCs w:val="20"/>
          <w:lang w:val="en-US"/>
        </w:rPr>
        <w:t xml:space="preserve"> for the CSI occasion that is close to the </w:t>
      </w:r>
      <w:r w:rsidR="0F02C076" w:rsidRPr="4594BB78">
        <w:rPr>
          <w:rStyle w:val="B11"/>
          <w:rFonts w:ascii="Arial" w:hAnsi="Arial" w:cs="Arial"/>
          <w:sz w:val="20"/>
          <w:szCs w:val="20"/>
          <w:lang w:val="en-US"/>
        </w:rPr>
        <w:t xml:space="preserve">reference CSI report occasion. </w:t>
      </w:r>
      <w:r w:rsidR="3571101B" w:rsidRPr="4594BB78">
        <w:rPr>
          <w:rStyle w:val="B11"/>
          <w:rFonts w:ascii="Arial" w:hAnsi="Arial" w:cs="Arial"/>
          <w:sz w:val="20"/>
          <w:szCs w:val="20"/>
          <w:lang w:val="en-US"/>
        </w:rPr>
        <w:t xml:space="preserve">This is because the </w:t>
      </w:r>
      <w:r w:rsidR="57BA2015" w:rsidRPr="4594BB78">
        <w:rPr>
          <w:rStyle w:val="B11"/>
          <w:rFonts w:ascii="Arial" w:hAnsi="Arial" w:cs="Arial"/>
          <w:sz w:val="20"/>
          <w:szCs w:val="20"/>
          <w:lang w:val="en-US"/>
        </w:rPr>
        <w:t xml:space="preserve">impact of aging </w:t>
      </w:r>
      <w:r w:rsidR="57BA2015" w:rsidRPr="4594BB78">
        <w:rPr>
          <w:rStyle w:val="B11"/>
          <w:rFonts w:ascii="Arial" w:hAnsi="Arial" w:cs="Arial"/>
          <w:b/>
          <w:bCs/>
          <w:i/>
          <w:iCs/>
          <w:sz w:val="20"/>
          <w:szCs w:val="20"/>
          <w:lang w:val="en-US"/>
        </w:rPr>
        <w:t>W</w:t>
      </w:r>
      <w:r w:rsidR="57BA2015" w:rsidRPr="4594BB78">
        <w:rPr>
          <w:rStyle w:val="B11"/>
          <w:rFonts w:ascii="Arial" w:hAnsi="Arial" w:cs="Arial"/>
          <w:sz w:val="20"/>
          <w:szCs w:val="20"/>
          <w:vertAlign w:val="subscript"/>
          <w:lang w:val="en-US"/>
        </w:rPr>
        <w:t>1,</w:t>
      </w:r>
      <w:r w:rsidR="07CBE3F9" w:rsidRPr="4594BB78">
        <w:rPr>
          <w:rStyle w:val="B11"/>
          <w:rFonts w:ascii="Arial" w:hAnsi="Arial" w:cs="Arial"/>
          <w:sz w:val="20"/>
          <w:szCs w:val="20"/>
          <w:vertAlign w:val="subscript"/>
          <w:lang w:val="en-US"/>
        </w:rPr>
        <w:t xml:space="preserve"> </w:t>
      </w:r>
      <w:r w:rsidR="57BA2015" w:rsidRPr="4594BB78">
        <w:rPr>
          <w:rStyle w:val="B11"/>
          <w:rFonts w:ascii="Arial" w:hAnsi="Arial" w:cs="Arial"/>
          <w:sz w:val="20"/>
          <w:szCs w:val="20"/>
          <w:vertAlign w:val="subscript"/>
          <w:lang w:val="en-US"/>
        </w:rPr>
        <w:t xml:space="preserve">past </w:t>
      </w:r>
      <w:r w:rsidR="57BA2015" w:rsidRPr="4594BB78">
        <w:rPr>
          <w:rStyle w:val="B11"/>
          <w:rFonts w:ascii="Arial" w:hAnsi="Arial" w:cs="Arial"/>
          <w:sz w:val="20"/>
          <w:szCs w:val="20"/>
          <w:lang w:val="en-US"/>
        </w:rPr>
        <w:t xml:space="preserve">and </w:t>
      </w:r>
      <w:proofErr w:type="spellStart"/>
      <w:r w:rsidR="57BA2015" w:rsidRPr="4594BB78">
        <w:rPr>
          <w:rStyle w:val="B11"/>
          <w:rFonts w:ascii="Arial" w:hAnsi="Arial" w:cs="Arial"/>
          <w:b/>
          <w:bCs/>
          <w:i/>
          <w:iCs/>
          <w:sz w:val="20"/>
          <w:szCs w:val="20"/>
          <w:lang w:val="en-US"/>
        </w:rPr>
        <w:t>W</w:t>
      </w:r>
      <w:r w:rsidR="57BA2015" w:rsidRPr="4594BB78">
        <w:rPr>
          <w:rStyle w:val="B11"/>
          <w:rFonts w:ascii="Arial" w:hAnsi="Arial" w:cs="Arial"/>
          <w:i/>
          <w:iCs/>
          <w:sz w:val="20"/>
          <w:szCs w:val="20"/>
          <w:vertAlign w:val="subscript"/>
          <w:lang w:val="en-US"/>
        </w:rPr>
        <w:t>f</w:t>
      </w:r>
      <w:proofErr w:type="spellEnd"/>
      <w:r w:rsidR="57BA2015" w:rsidRPr="4594BB78">
        <w:rPr>
          <w:rStyle w:val="B11"/>
          <w:rFonts w:ascii="Arial" w:hAnsi="Arial" w:cs="Arial"/>
          <w:sz w:val="20"/>
          <w:szCs w:val="20"/>
          <w:vertAlign w:val="subscript"/>
          <w:lang w:val="en-US"/>
        </w:rPr>
        <w:t>,</w:t>
      </w:r>
      <w:r w:rsidR="07CBE3F9" w:rsidRPr="4594BB78">
        <w:rPr>
          <w:rStyle w:val="B11"/>
          <w:rFonts w:ascii="Arial" w:hAnsi="Arial" w:cs="Arial"/>
          <w:sz w:val="20"/>
          <w:szCs w:val="20"/>
          <w:vertAlign w:val="subscript"/>
          <w:lang w:val="en-US"/>
        </w:rPr>
        <w:t xml:space="preserve"> </w:t>
      </w:r>
      <w:r w:rsidR="57BA2015" w:rsidRPr="4594BB78">
        <w:rPr>
          <w:rStyle w:val="B11"/>
          <w:rFonts w:ascii="Arial" w:hAnsi="Arial" w:cs="Arial"/>
          <w:sz w:val="20"/>
          <w:szCs w:val="20"/>
          <w:vertAlign w:val="subscript"/>
          <w:lang w:val="en-US"/>
        </w:rPr>
        <w:t>past</w:t>
      </w:r>
      <w:r w:rsidR="57BA2015" w:rsidRPr="4594BB78">
        <w:rPr>
          <w:rStyle w:val="B11"/>
          <w:rFonts w:ascii="Arial" w:hAnsi="Arial" w:cs="Arial"/>
          <w:sz w:val="20"/>
          <w:szCs w:val="20"/>
          <w:lang w:val="en-US"/>
        </w:rPr>
        <w:t xml:space="preserve"> is not</w:t>
      </w:r>
      <w:r w:rsidR="25738F0C" w:rsidRPr="4594BB78">
        <w:rPr>
          <w:rStyle w:val="B11"/>
          <w:rFonts w:ascii="Arial" w:hAnsi="Arial" w:cs="Arial"/>
          <w:sz w:val="20"/>
          <w:szCs w:val="20"/>
          <w:lang w:val="en-US"/>
        </w:rPr>
        <w:t xml:space="preserve"> yet</w:t>
      </w:r>
      <w:r w:rsidR="57BA2015" w:rsidRPr="4594BB78">
        <w:rPr>
          <w:rStyle w:val="B11"/>
          <w:rFonts w:ascii="Arial" w:hAnsi="Arial" w:cs="Arial"/>
          <w:sz w:val="20"/>
          <w:szCs w:val="20"/>
          <w:lang w:val="en-US"/>
        </w:rPr>
        <w:t xml:space="preserve"> substantia</w:t>
      </w:r>
      <w:r w:rsidR="25738F0C" w:rsidRPr="4594BB78">
        <w:rPr>
          <w:rStyle w:val="B11"/>
          <w:rFonts w:ascii="Arial" w:hAnsi="Arial" w:cs="Arial"/>
          <w:sz w:val="20"/>
          <w:szCs w:val="20"/>
          <w:lang w:val="en-US"/>
        </w:rPr>
        <w:t xml:space="preserve">l. The </w:t>
      </w:r>
      <w:r w:rsidR="64EA1084" w:rsidRPr="4594BB78">
        <w:rPr>
          <w:rStyle w:val="B11"/>
          <w:rFonts w:ascii="Arial" w:hAnsi="Arial" w:cs="Arial"/>
          <w:sz w:val="20"/>
          <w:szCs w:val="20"/>
          <w:lang w:val="en-US"/>
        </w:rPr>
        <w:t>gain</w:t>
      </w:r>
      <w:r w:rsidR="4EDCE1BA" w:rsidRPr="4594BB78">
        <w:rPr>
          <w:rStyle w:val="B11"/>
          <w:rFonts w:ascii="Arial" w:hAnsi="Arial" w:cs="Arial"/>
          <w:sz w:val="20"/>
          <w:szCs w:val="20"/>
          <w:lang w:val="en-US"/>
        </w:rPr>
        <w:t xml:space="preserve"> of converting the saved-bits into a more </w:t>
      </w:r>
      <w:r w:rsidR="7B5716BB" w:rsidRPr="4594BB78">
        <w:rPr>
          <w:rStyle w:val="B11"/>
          <w:rFonts w:ascii="Arial" w:hAnsi="Arial" w:cs="Arial"/>
          <w:sz w:val="20"/>
          <w:szCs w:val="20"/>
          <w:lang w:val="en-US"/>
        </w:rPr>
        <w:t xml:space="preserve">accurate </w:t>
      </w:r>
      <w:r w:rsidR="435C5792" w:rsidRPr="4594BB78">
        <w:rPr>
          <w:rStyle w:val="B11"/>
          <w:rFonts w:ascii="Arial" w:hAnsi="Arial" w:cs="Arial"/>
          <w:sz w:val="20"/>
          <w:szCs w:val="20"/>
          <w:lang w:val="en-US"/>
        </w:rPr>
        <w:t xml:space="preserve">compressed </w:t>
      </w:r>
      <w:r w:rsidR="435C5792" w:rsidRPr="4594BB78">
        <w:rPr>
          <w:rFonts w:ascii="Arial" w:hAnsi="Arial" w:cs="Arial"/>
          <w:b/>
          <w:bCs/>
          <w:i/>
          <w:iCs/>
          <w:sz w:val="20"/>
          <w:szCs w:val="20"/>
          <w:lang w:val="en-US" w:eastAsia="ja-JP"/>
        </w:rPr>
        <w:t>W</w:t>
      </w:r>
      <w:r w:rsidR="435C5792" w:rsidRPr="4594BB78">
        <w:rPr>
          <w:rFonts w:ascii="Arial" w:eastAsiaTheme="minorEastAsia" w:hAnsi="Arial" w:cs="Arial"/>
          <w:sz w:val="20"/>
          <w:szCs w:val="20"/>
          <w:vertAlign w:val="subscript"/>
          <w:lang w:val="en-US" w:eastAsia="zh-CN"/>
        </w:rPr>
        <w:t xml:space="preserve">2 </w:t>
      </w:r>
      <w:r w:rsidR="0E0C48A6" w:rsidRPr="4594BB78">
        <w:rPr>
          <w:rStyle w:val="B11"/>
          <w:rFonts w:ascii="Arial" w:hAnsi="Arial" w:cs="Arial"/>
          <w:sz w:val="20"/>
          <w:szCs w:val="20"/>
          <w:lang w:val="en-US"/>
        </w:rPr>
        <w:t xml:space="preserve">is </w:t>
      </w:r>
      <w:r w:rsidR="032314C5" w:rsidRPr="4594BB78">
        <w:rPr>
          <w:rStyle w:val="B11"/>
          <w:rFonts w:ascii="Arial" w:hAnsi="Arial" w:cs="Arial"/>
          <w:sz w:val="20"/>
          <w:szCs w:val="20"/>
          <w:lang w:val="en-US"/>
        </w:rPr>
        <w:t xml:space="preserve">mostly </w:t>
      </w:r>
      <w:r w:rsidR="0E0C48A6" w:rsidRPr="4594BB78">
        <w:rPr>
          <w:rStyle w:val="B11"/>
          <w:rFonts w:ascii="Arial" w:hAnsi="Arial" w:cs="Arial"/>
          <w:sz w:val="20"/>
          <w:szCs w:val="20"/>
          <w:lang w:val="en-US"/>
        </w:rPr>
        <w:t>larger than this loss.</w:t>
      </w:r>
      <w:r w:rsidR="6F86C49C" w:rsidRPr="4594BB78">
        <w:rPr>
          <w:rStyle w:val="B11"/>
          <w:rFonts w:ascii="Arial" w:hAnsi="Arial" w:cs="Arial"/>
          <w:sz w:val="20"/>
          <w:szCs w:val="20"/>
          <w:lang w:val="en-US"/>
        </w:rPr>
        <w:t xml:space="preserve"> Note, however, such gain is more prominent in the low payload region. This is because the saved bits ratio compared to the overall </w:t>
      </w:r>
      <w:r w:rsidR="7152A788" w:rsidRPr="4594BB78">
        <w:rPr>
          <w:rStyle w:val="B11"/>
          <w:rFonts w:ascii="Arial" w:hAnsi="Arial" w:cs="Arial"/>
          <w:sz w:val="20"/>
          <w:szCs w:val="20"/>
          <w:lang w:val="en-US"/>
        </w:rPr>
        <w:t>pa</w:t>
      </w:r>
      <w:r w:rsidR="04FD0F4A" w:rsidRPr="4594BB78">
        <w:rPr>
          <w:rStyle w:val="B11"/>
          <w:rFonts w:ascii="Arial" w:hAnsi="Arial" w:cs="Arial"/>
          <w:sz w:val="20"/>
          <w:szCs w:val="20"/>
          <w:lang w:val="en-US"/>
        </w:rPr>
        <w:t>yload is relatively large</w:t>
      </w:r>
      <w:r w:rsidR="4E79C739" w:rsidRPr="4594BB78">
        <w:rPr>
          <w:rStyle w:val="B11"/>
          <w:rFonts w:ascii="Arial" w:hAnsi="Arial" w:cs="Arial"/>
          <w:sz w:val="20"/>
          <w:szCs w:val="20"/>
          <w:lang w:val="en-US"/>
        </w:rPr>
        <w:t>, e.g.,</w:t>
      </w:r>
      <w:r w:rsidR="7E251259" w:rsidRPr="4594BB78">
        <w:rPr>
          <w:rStyle w:val="B11"/>
          <w:rFonts w:ascii="Arial" w:hAnsi="Arial" w:cs="Arial"/>
          <w:sz w:val="20"/>
          <w:szCs w:val="20"/>
          <w:lang w:val="en-US"/>
        </w:rPr>
        <w:t xml:space="preserve"> around 24% for PC1 or AI model Cat X. On the other hand, in</w:t>
      </w:r>
      <w:r w:rsidR="007F85EE" w:rsidRPr="4594BB78">
        <w:rPr>
          <w:rStyle w:val="B11"/>
          <w:rFonts w:ascii="Arial" w:hAnsi="Arial" w:cs="Arial"/>
          <w:sz w:val="20"/>
          <w:szCs w:val="20"/>
          <w:lang w:val="en-US"/>
        </w:rPr>
        <w:t xml:space="preserve"> Rel. 16 PC5 or AI model Cat Z, the </w:t>
      </w:r>
      <w:r w:rsidR="658D2D45" w:rsidRPr="4594BB78">
        <w:rPr>
          <w:rStyle w:val="B11"/>
          <w:rFonts w:ascii="Arial" w:hAnsi="Arial" w:cs="Arial"/>
          <w:sz w:val="20"/>
          <w:szCs w:val="20"/>
          <w:lang w:val="en-US"/>
        </w:rPr>
        <w:t xml:space="preserve">ratio of the saved bits to the overall CSI payload is around </w:t>
      </w:r>
      <w:r w:rsidR="7A12CABB" w:rsidRPr="4594BB78">
        <w:rPr>
          <w:rStyle w:val="B11"/>
          <w:rFonts w:ascii="Arial" w:hAnsi="Arial" w:cs="Arial"/>
          <w:sz w:val="20"/>
          <w:szCs w:val="20"/>
          <w:lang w:val="en-US"/>
        </w:rPr>
        <w:t>7%.</w:t>
      </w:r>
      <w:r w:rsidR="3A38869F" w:rsidRPr="4594BB78">
        <w:rPr>
          <w:rStyle w:val="B11"/>
          <w:rFonts w:ascii="Arial" w:hAnsi="Arial" w:cs="Arial"/>
          <w:sz w:val="20"/>
          <w:szCs w:val="20"/>
          <w:lang w:val="en-US"/>
        </w:rPr>
        <w:t xml:space="preserve"> In addition, the accuracy of the compressed</w:t>
      </w:r>
      <w:r w:rsidR="3E2373A7" w:rsidRPr="4594BB78">
        <w:rPr>
          <w:rStyle w:val="B11"/>
          <w:rFonts w:ascii="Arial" w:hAnsi="Arial" w:cs="Arial"/>
          <w:sz w:val="20"/>
          <w:szCs w:val="20"/>
          <w:lang w:val="en-US"/>
        </w:rPr>
        <w:t xml:space="preserve"> </w:t>
      </w:r>
      <w:r w:rsidR="3E2373A7" w:rsidRPr="4594BB78">
        <w:rPr>
          <w:rFonts w:ascii="Arial" w:hAnsi="Arial" w:cs="Arial"/>
          <w:b/>
          <w:bCs/>
          <w:i/>
          <w:iCs/>
          <w:sz w:val="20"/>
          <w:szCs w:val="20"/>
          <w:lang w:val="en-US" w:eastAsia="ja-JP"/>
        </w:rPr>
        <w:t>W</w:t>
      </w:r>
      <w:r w:rsidR="3E2373A7" w:rsidRPr="4594BB78">
        <w:rPr>
          <w:rFonts w:ascii="Arial" w:eastAsiaTheme="minorEastAsia" w:hAnsi="Arial" w:cs="Arial"/>
          <w:sz w:val="20"/>
          <w:szCs w:val="20"/>
          <w:vertAlign w:val="subscript"/>
          <w:lang w:val="en-US" w:eastAsia="zh-CN"/>
        </w:rPr>
        <w:t>2</w:t>
      </w:r>
      <w:r w:rsidR="3A38869F" w:rsidRPr="4594BB78">
        <w:rPr>
          <w:rFonts w:ascii="Arial" w:eastAsiaTheme="minorEastAsia" w:hAnsi="Arial" w:cs="Arial"/>
          <w:sz w:val="20"/>
          <w:szCs w:val="20"/>
          <w:vertAlign w:val="subscript"/>
          <w:lang w:val="en-US" w:eastAsia="zh-CN"/>
        </w:rPr>
        <w:t xml:space="preserve"> </w:t>
      </w:r>
      <w:r w:rsidR="3E2373A7" w:rsidRPr="4594BB78">
        <w:rPr>
          <w:rStyle w:val="B11"/>
          <w:rFonts w:ascii="Arial" w:hAnsi="Arial" w:cs="Arial"/>
          <w:sz w:val="20"/>
          <w:szCs w:val="20"/>
          <w:lang w:val="en-US"/>
        </w:rPr>
        <w:t>may already quite high and</w:t>
      </w:r>
      <w:r w:rsidR="0298ABC8" w:rsidRPr="4594BB78">
        <w:rPr>
          <w:rStyle w:val="B11"/>
          <w:rFonts w:ascii="Arial" w:hAnsi="Arial" w:cs="Arial"/>
          <w:sz w:val="20"/>
          <w:szCs w:val="20"/>
          <w:lang w:val="en-US"/>
        </w:rPr>
        <w:t xml:space="preserve"> </w:t>
      </w:r>
      <w:r w:rsidR="3E2373A7" w:rsidRPr="4594BB78">
        <w:rPr>
          <w:rStyle w:val="B11"/>
          <w:rFonts w:ascii="Arial" w:hAnsi="Arial" w:cs="Arial"/>
          <w:sz w:val="20"/>
          <w:szCs w:val="20"/>
          <w:lang w:val="en-US"/>
        </w:rPr>
        <w:t xml:space="preserve">no </w:t>
      </w:r>
      <w:r w:rsidR="3BF5B026" w:rsidRPr="4594BB78">
        <w:rPr>
          <w:rStyle w:val="B11"/>
          <w:rFonts w:ascii="Arial" w:hAnsi="Arial" w:cs="Arial"/>
          <w:sz w:val="20"/>
          <w:szCs w:val="20"/>
          <w:lang w:val="en-US"/>
        </w:rPr>
        <w:t>importan</w:t>
      </w:r>
      <w:r w:rsidR="599C76AC" w:rsidRPr="4594BB78">
        <w:rPr>
          <w:rStyle w:val="B11"/>
          <w:rFonts w:ascii="Arial" w:hAnsi="Arial" w:cs="Arial"/>
          <w:sz w:val="20"/>
          <w:szCs w:val="20"/>
          <w:lang w:val="en-US"/>
        </w:rPr>
        <w:t>t</w:t>
      </w:r>
      <w:r w:rsidR="3BF5B026" w:rsidRPr="4594BB78">
        <w:rPr>
          <w:rStyle w:val="B11"/>
          <w:rFonts w:ascii="Arial" w:hAnsi="Arial" w:cs="Arial"/>
          <w:sz w:val="20"/>
          <w:szCs w:val="20"/>
          <w:lang w:val="en-US"/>
        </w:rPr>
        <w:t xml:space="preserve"> information</w:t>
      </w:r>
      <w:r w:rsidR="599C76AC" w:rsidRPr="4594BB78">
        <w:rPr>
          <w:rStyle w:val="B11"/>
          <w:rFonts w:ascii="Arial" w:hAnsi="Arial" w:cs="Arial"/>
          <w:sz w:val="20"/>
          <w:szCs w:val="20"/>
          <w:lang w:val="en-US"/>
        </w:rPr>
        <w:t xml:space="preserve"> </w:t>
      </w:r>
      <w:r w:rsidR="6900D6FB" w:rsidRPr="4594BB78">
        <w:rPr>
          <w:rStyle w:val="B11"/>
          <w:rFonts w:ascii="Arial" w:hAnsi="Arial" w:cs="Arial"/>
          <w:sz w:val="20"/>
          <w:szCs w:val="20"/>
          <w:lang w:val="en-US"/>
        </w:rPr>
        <w:t>can be added</w:t>
      </w:r>
      <w:r w:rsidR="4CA73ADC" w:rsidRPr="4594BB78">
        <w:rPr>
          <w:rStyle w:val="B11"/>
          <w:rFonts w:ascii="Arial" w:hAnsi="Arial" w:cs="Arial"/>
          <w:sz w:val="20"/>
          <w:szCs w:val="20"/>
          <w:lang w:val="en-US"/>
        </w:rPr>
        <w:t xml:space="preserve"> to improve</w:t>
      </w:r>
      <w:r w:rsidR="37B26FCE" w:rsidRPr="4594BB78">
        <w:rPr>
          <w:rStyle w:val="B11"/>
          <w:rFonts w:ascii="Arial" w:hAnsi="Arial" w:cs="Arial"/>
          <w:sz w:val="20"/>
          <w:szCs w:val="20"/>
          <w:lang w:val="en-US"/>
        </w:rPr>
        <w:t xml:space="preserve"> the accuracy.</w:t>
      </w:r>
    </w:p>
    <w:p w14:paraId="78A346C6" w14:textId="1D194842" w:rsidR="00963C9C" w:rsidRDefault="005801A6" w:rsidP="00F867BE">
      <w:pPr>
        <w:jc w:val="both"/>
        <w:rPr>
          <w:rStyle w:val="B11"/>
          <w:rFonts w:ascii="Arial" w:hAnsi="Arial" w:cs="Arial"/>
          <w:sz w:val="20"/>
          <w:szCs w:val="20"/>
        </w:rPr>
      </w:pPr>
      <w:r w:rsidRPr="5022EBA2">
        <w:rPr>
          <w:rStyle w:val="B11"/>
          <w:rFonts w:ascii="Arial" w:hAnsi="Arial" w:cs="Arial"/>
          <w:sz w:val="20"/>
          <w:szCs w:val="20"/>
          <w:lang w:val="en-GB" w:eastAsia="ja-JP"/>
        </w:rPr>
        <w:t xml:space="preserve">For </w:t>
      </w:r>
      <w:r w:rsidRPr="5022EBA2">
        <w:rPr>
          <w:rStyle w:val="B11"/>
          <w:rFonts w:ascii="Arial" w:hAnsi="Arial" w:cs="Arial"/>
          <w:sz w:val="20"/>
          <w:szCs w:val="20"/>
          <w:lang w:val="en-GB"/>
        </w:rPr>
        <w:t xml:space="preserve">another point of view, the gain of </w:t>
      </w:r>
      <w:r w:rsidR="00A071B4" w:rsidRPr="5022EBA2">
        <w:rPr>
          <w:rStyle w:val="B11"/>
          <w:rFonts w:ascii="Arial" w:hAnsi="Arial" w:cs="Arial"/>
          <w:sz w:val="20"/>
          <w:szCs w:val="20"/>
          <w:lang w:val="en-GB"/>
        </w:rPr>
        <w:t xml:space="preserve">AI </w:t>
      </w:r>
      <w:r w:rsidR="00C347D6" w:rsidRPr="5022EBA2">
        <w:rPr>
          <w:rStyle w:val="B11"/>
          <w:rFonts w:ascii="Arial" w:hAnsi="Arial" w:cs="Arial"/>
          <w:sz w:val="20"/>
          <w:szCs w:val="20"/>
          <w:lang w:val="en-GB"/>
        </w:rPr>
        <w:t>T</w:t>
      </w:r>
      <w:r w:rsidR="00A071B4" w:rsidRPr="5022EBA2">
        <w:rPr>
          <w:rStyle w:val="B11"/>
          <w:rFonts w:ascii="Arial" w:hAnsi="Arial" w:cs="Arial"/>
          <w:sz w:val="20"/>
          <w:szCs w:val="20"/>
          <w:lang w:val="en-GB"/>
        </w:rPr>
        <w:t xml:space="preserve">SF compression with </w:t>
      </w:r>
      <w:r w:rsidR="00A071B4" w:rsidRPr="5022EBA2">
        <w:rPr>
          <w:rStyle w:val="B11"/>
          <w:rFonts w:ascii="Arial" w:hAnsi="Arial" w:cs="Arial"/>
          <w:b/>
          <w:i/>
          <w:sz w:val="20"/>
          <w:szCs w:val="20"/>
          <w:lang w:val="en-GB"/>
        </w:rPr>
        <w:t>W</w:t>
      </w:r>
      <w:r w:rsidR="00A071B4" w:rsidRPr="5022EBA2">
        <w:rPr>
          <w:rStyle w:val="B11"/>
          <w:rFonts w:ascii="Arial" w:hAnsi="Arial" w:cs="Arial"/>
          <w:sz w:val="20"/>
          <w:szCs w:val="20"/>
          <w:vertAlign w:val="subscript"/>
          <w:lang w:val="en-GB"/>
        </w:rPr>
        <w:t xml:space="preserve">1, past </w:t>
      </w:r>
      <w:r w:rsidR="00A071B4" w:rsidRPr="5022EBA2">
        <w:rPr>
          <w:rStyle w:val="B11"/>
          <w:rFonts w:ascii="Arial" w:hAnsi="Arial" w:cs="Arial"/>
          <w:sz w:val="20"/>
          <w:szCs w:val="20"/>
          <w:lang w:val="en-GB"/>
        </w:rPr>
        <w:t xml:space="preserve">and </w:t>
      </w:r>
      <w:proofErr w:type="spellStart"/>
      <w:r w:rsidR="00A071B4" w:rsidRPr="5022EBA2">
        <w:rPr>
          <w:rStyle w:val="B11"/>
          <w:rFonts w:ascii="Arial" w:hAnsi="Arial" w:cs="Arial"/>
          <w:b/>
          <w:i/>
          <w:sz w:val="20"/>
          <w:szCs w:val="20"/>
          <w:lang w:val="en-GB"/>
        </w:rPr>
        <w:t>W</w:t>
      </w:r>
      <w:r w:rsidR="00A071B4" w:rsidRPr="5022EBA2">
        <w:rPr>
          <w:rStyle w:val="B11"/>
          <w:rFonts w:ascii="Arial" w:hAnsi="Arial" w:cs="Arial"/>
          <w:i/>
          <w:sz w:val="20"/>
          <w:szCs w:val="20"/>
          <w:vertAlign w:val="subscript"/>
          <w:lang w:val="en-GB"/>
        </w:rPr>
        <w:t>f</w:t>
      </w:r>
      <w:proofErr w:type="spellEnd"/>
      <w:r w:rsidR="00A071B4" w:rsidRPr="5022EBA2">
        <w:rPr>
          <w:rStyle w:val="B11"/>
          <w:rFonts w:ascii="Arial" w:hAnsi="Arial" w:cs="Arial"/>
          <w:sz w:val="20"/>
          <w:szCs w:val="20"/>
          <w:vertAlign w:val="subscript"/>
          <w:lang w:val="en-GB"/>
        </w:rPr>
        <w:t>, past</w:t>
      </w:r>
      <w:r w:rsidR="00A071B4" w:rsidRPr="5022EBA2">
        <w:rPr>
          <w:rStyle w:val="B11"/>
          <w:rFonts w:ascii="Arial" w:hAnsi="Arial" w:cs="Arial"/>
          <w:sz w:val="20"/>
          <w:szCs w:val="20"/>
          <w:lang w:val="en-GB"/>
        </w:rPr>
        <w:t xml:space="preserve"> </w:t>
      </w:r>
      <w:r w:rsidR="006720AE" w:rsidRPr="5022EBA2">
        <w:rPr>
          <w:rStyle w:val="B11"/>
          <w:rFonts w:ascii="Arial" w:hAnsi="Arial" w:cs="Arial"/>
          <w:sz w:val="20"/>
          <w:szCs w:val="20"/>
          <w:lang w:val="en-GB"/>
        </w:rPr>
        <w:t>to the 3 baselines mentioned above are given.</w:t>
      </w:r>
      <w:r w:rsidR="00321C89" w:rsidRPr="5022EBA2">
        <w:rPr>
          <w:rStyle w:val="B11"/>
          <w:rFonts w:ascii="Arial" w:hAnsi="Arial" w:cs="Arial"/>
          <w:sz w:val="20"/>
          <w:szCs w:val="20"/>
          <w:lang w:val="en-GB"/>
        </w:rPr>
        <w:t xml:space="preserve"> Note that the percentage is ca</w:t>
      </w:r>
      <w:r w:rsidR="00DB72AE" w:rsidRPr="5022EBA2">
        <w:rPr>
          <w:rStyle w:val="B11"/>
          <w:rFonts w:ascii="Arial" w:hAnsi="Arial" w:cs="Arial"/>
          <w:sz w:val="20"/>
          <w:szCs w:val="20"/>
          <w:lang w:val="en-GB"/>
        </w:rPr>
        <w:t>lculated</w:t>
      </w:r>
      <w:r w:rsidR="00321C89" w:rsidRPr="5022EBA2">
        <w:rPr>
          <w:rStyle w:val="B11"/>
          <w:rFonts w:ascii="Arial" w:hAnsi="Arial" w:cs="Arial"/>
          <w:sz w:val="20"/>
          <w:szCs w:val="20"/>
          <w:lang w:val="en-GB"/>
        </w:rPr>
        <w:t xml:space="preserve"> from the</w:t>
      </w:r>
      <w:r w:rsidR="00870E59" w:rsidRPr="5022EBA2">
        <w:rPr>
          <w:rStyle w:val="B11"/>
          <w:rFonts w:ascii="Arial" w:hAnsi="Arial" w:cs="Arial"/>
          <w:sz w:val="20"/>
          <w:szCs w:val="20"/>
          <w:lang w:val="en-GB"/>
        </w:rPr>
        <w:t xml:space="preserve"> mean SGCS across </w:t>
      </w:r>
      <w:r w:rsidR="00870E59" w:rsidRPr="5022EBA2">
        <w:rPr>
          <w:rStyle w:val="B11"/>
          <w:rFonts w:ascii="Arial" w:hAnsi="Arial" w:cs="Arial"/>
          <w:i/>
          <w:sz w:val="20"/>
          <w:szCs w:val="20"/>
          <w:lang w:val="en-GB"/>
        </w:rPr>
        <w:t>N</w:t>
      </w:r>
      <w:r w:rsidR="00870E59" w:rsidRPr="5022EBA2">
        <w:rPr>
          <w:rStyle w:val="B11"/>
          <w:rFonts w:ascii="Arial" w:hAnsi="Arial" w:cs="Arial"/>
          <w:sz w:val="20"/>
          <w:szCs w:val="20"/>
          <w:lang w:val="en-GB"/>
        </w:rPr>
        <w:t xml:space="preserve"> CSI report occasions.</w:t>
      </w:r>
    </w:p>
    <w:p w14:paraId="3E5ECCFA" w14:textId="07854B36" w:rsidR="00C347D6" w:rsidRPr="00C347D6" w:rsidRDefault="00C347D6" w:rsidP="00C347D6">
      <w:pPr>
        <w:pStyle w:val="Caption"/>
        <w:rPr>
          <w:rStyle w:val="B11"/>
          <w:rFonts w:ascii="Arial" w:hAnsi="Arial" w:cs="Arial"/>
          <w:sz w:val="20"/>
          <w:szCs w:val="20"/>
        </w:rPr>
      </w:pPr>
      <w:r w:rsidRPr="0BD75E01">
        <w:rPr>
          <w:rFonts w:ascii="Arial" w:hAnsi="Arial" w:cs="Arial"/>
          <w:sz w:val="20"/>
          <w:szCs w:val="20"/>
          <w:lang w:val="en-US"/>
        </w:rPr>
        <w:t xml:space="preserve">Table </w:t>
      </w:r>
      <w:r w:rsidRPr="00C347D6">
        <w:rPr>
          <w:rFonts w:ascii="Arial" w:hAnsi="Arial" w:cs="Arial"/>
          <w:sz w:val="20"/>
          <w:szCs w:val="20"/>
        </w:rPr>
        <w:fldChar w:fldCharType="begin"/>
      </w:r>
      <w:r w:rsidRPr="00C347D6">
        <w:rPr>
          <w:rFonts w:ascii="Arial" w:hAnsi="Arial" w:cs="Arial"/>
          <w:sz w:val="20"/>
          <w:szCs w:val="20"/>
        </w:rPr>
        <w:instrText xml:space="preserve"> SEQ Table \* ARABIC </w:instrText>
      </w:r>
      <w:r w:rsidRPr="00C347D6">
        <w:rPr>
          <w:rFonts w:ascii="Arial" w:hAnsi="Arial" w:cs="Arial"/>
          <w:sz w:val="20"/>
          <w:szCs w:val="20"/>
        </w:rPr>
        <w:fldChar w:fldCharType="separate"/>
      </w:r>
      <w:r w:rsidR="000237B9">
        <w:rPr>
          <w:rFonts w:ascii="Arial" w:hAnsi="Arial" w:cs="Arial"/>
          <w:sz w:val="20"/>
          <w:szCs w:val="20"/>
        </w:rPr>
        <w:t>17</w:t>
      </w:r>
      <w:r w:rsidRPr="00C347D6">
        <w:rPr>
          <w:rFonts w:ascii="Arial" w:hAnsi="Arial" w:cs="Arial"/>
          <w:sz w:val="20"/>
          <w:szCs w:val="20"/>
        </w:rPr>
        <w:fldChar w:fldCharType="end"/>
      </w:r>
      <w:r w:rsidRPr="0BD75E01">
        <w:rPr>
          <w:rFonts w:ascii="Arial" w:hAnsi="Arial" w:cs="Arial"/>
          <w:sz w:val="20"/>
          <w:szCs w:val="20"/>
          <w:lang w:val="en-US"/>
        </w:rPr>
        <w:t xml:space="preserve"> Gain in terms of SGCS of the AI TSF compression </w:t>
      </w:r>
      <w:r w:rsidRPr="0BD75E01">
        <w:rPr>
          <w:rStyle w:val="B11"/>
          <w:rFonts w:ascii="Arial" w:hAnsi="Arial" w:cs="Arial"/>
          <w:sz w:val="20"/>
          <w:szCs w:val="20"/>
          <w:lang w:val="en-US"/>
        </w:rPr>
        <w:t xml:space="preserve">with </w:t>
      </w:r>
      <w:r w:rsidRPr="0BD75E01">
        <w:rPr>
          <w:rStyle w:val="B11"/>
          <w:rFonts w:ascii="Arial" w:hAnsi="Arial" w:cs="Arial"/>
          <w:b w:val="0"/>
          <w:i/>
          <w:sz w:val="20"/>
          <w:szCs w:val="20"/>
          <w:lang w:val="en-US"/>
        </w:rPr>
        <w:t>W</w:t>
      </w:r>
      <w:r w:rsidRPr="0BD75E01">
        <w:rPr>
          <w:rStyle w:val="B11"/>
          <w:rFonts w:ascii="Arial" w:hAnsi="Arial" w:cs="Arial"/>
          <w:sz w:val="20"/>
          <w:szCs w:val="20"/>
          <w:vertAlign w:val="subscript"/>
          <w:lang w:val="en-US"/>
        </w:rPr>
        <w:t xml:space="preserve">1, past </w:t>
      </w:r>
      <w:r w:rsidRPr="0BD75E01">
        <w:rPr>
          <w:rStyle w:val="B11"/>
          <w:rFonts w:ascii="Arial" w:hAnsi="Arial" w:cs="Arial"/>
          <w:sz w:val="20"/>
          <w:szCs w:val="20"/>
          <w:lang w:val="en-US"/>
        </w:rPr>
        <w:t xml:space="preserve">and </w:t>
      </w:r>
      <w:proofErr w:type="spellStart"/>
      <w:r w:rsidRPr="0BD75E01">
        <w:rPr>
          <w:rStyle w:val="B11"/>
          <w:rFonts w:ascii="Arial" w:hAnsi="Arial" w:cs="Arial"/>
          <w:b w:val="0"/>
          <w:i/>
          <w:sz w:val="20"/>
          <w:szCs w:val="20"/>
          <w:lang w:val="en-US"/>
        </w:rPr>
        <w:t>W</w:t>
      </w:r>
      <w:r w:rsidRPr="0BD75E01">
        <w:rPr>
          <w:rStyle w:val="B11"/>
          <w:rFonts w:ascii="Arial" w:hAnsi="Arial" w:cs="Arial"/>
          <w:i/>
          <w:sz w:val="20"/>
          <w:szCs w:val="20"/>
          <w:vertAlign w:val="subscript"/>
          <w:lang w:val="en-US"/>
        </w:rPr>
        <w:t>f</w:t>
      </w:r>
      <w:proofErr w:type="spellEnd"/>
      <w:r w:rsidRPr="0BD75E01">
        <w:rPr>
          <w:rStyle w:val="B11"/>
          <w:rFonts w:ascii="Arial" w:hAnsi="Arial" w:cs="Arial"/>
          <w:sz w:val="20"/>
          <w:szCs w:val="20"/>
          <w:vertAlign w:val="subscript"/>
          <w:lang w:val="en-US"/>
        </w:rPr>
        <w:t>, past</w:t>
      </w:r>
      <w:r w:rsidRPr="0BD75E01">
        <w:rPr>
          <w:rStyle w:val="B11"/>
          <w:rFonts w:ascii="Arial" w:hAnsi="Arial" w:cs="Arial"/>
          <w:sz w:val="20"/>
          <w:szCs w:val="20"/>
          <w:lang w:val="en-US"/>
        </w:rPr>
        <w:t xml:space="preserve"> to the 3 baselines</w:t>
      </w:r>
    </w:p>
    <w:tbl>
      <w:tblPr>
        <w:tblStyle w:val="TableGrid"/>
        <w:tblW w:w="9612" w:type="dxa"/>
        <w:jc w:val="center"/>
        <w:tblCellMar>
          <w:top w:w="28" w:type="dxa"/>
          <w:left w:w="85" w:type="dxa"/>
          <w:right w:w="85" w:type="dxa"/>
        </w:tblCellMar>
        <w:tblLook w:val="04A0" w:firstRow="1" w:lastRow="0" w:firstColumn="1" w:lastColumn="0" w:noHBand="0" w:noVBand="1"/>
      </w:tblPr>
      <w:tblGrid>
        <w:gridCol w:w="3492"/>
        <w:gridCol w:w="1020"/>
        <w:gridCol w:w="1020"/>
        <w:gridCol w:w="1020"/>
        <w:gridCol w:w="1020"/>
        <w:gridCol w:w="1020"/>
        <w:gridCol w:w="1020"/>
      </w:tblGrid>
      <w:tr w:rsidR="00F35276" w:rsidRPr="00C20614" w14:paraId="5B78AA6F" w14:textId="77777777" w:rsidTr="00C347D6">
        <w:trPr>
          <w:trHeight w:val="283"/>
          <w:jc w:val="center"/>
        </w:trPr>
        <w:tc>
          <w:tcPr>
            <w:tcW w:w="3492" w:type="dxa"/>
            <w:vMerge w:val="restart"/>
            <w:shd w:val="clear" w:color="auto" w:fill="E7E6E6" w:themeFill="background2"/>
            <w:vAlign w:val="center"/>
          </w:tcPr>
          <w:p w14:paraId="2E717CAC"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C</w:t>
            </w:r>
            <w:r>
              <w:rPr>
                <w:b/>
                <w:bCs/>
                <w:lang w:eastAsia="en-GB"/>
              </w:rPr>
              <w:t>ompression methods</w:t>
            </w:r>
          </w:p>
        </w:tc>
        <w:tc>
          <w:tcPr>
            <w:tcW w:w="3060" w:type="dxa"/>
            <w:gridSpan w:val="3"/>
            <w:shd w:val="clear" w:color="auto" w:fill="E7E6E6" w:themeFill="background2"/>
            <w:vAlign w:val="center"/>
          </w:tcPr>
          <w:p w14:paraId="52C892B2"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1</w:t>
            </w:r>
          </w:p>
        </w:tc>
        <w:tc>
          <w:tcPr>
            <w:tcW w:w="3060" w:type="dxa"/>
            <w:gridSpan w:val="3"/>
            <w:shd w:val="clear" w:color="auto" w:fill="E7E6E6" w:themeFill="background2"/>
            <w:vAlign w:val="center"/>
          </w:tcPr>
          <w:p w14:paraId="73B0AA0D" w14:textId="77777777" w:rsidR="00F35276" w:rsidRPr="00C20614" w:rsidRDefault="00F35276" w:rsidP="00CF2D7A">
            <w:pPr>
              <w:spacing w:after="0"/>
              <w:jc w:val="center"/>
              <w:rPr>
                <w:rFonts w:ascii="Arial" w:hAnsi="Arial" w:cs="Arial"/>
                <w:b/>
                <w:bCs/>
                <w:sz w:val="20"/>
                <w:szCs w:val="20"/>
                <w:lang w:eastAsia="en-GB"/>
              </w:rPr>
            </w:pPr>
            <w:r>
              <w:rPr>
                <w:rFonts w:ascii="Arial" w:hAnsi="Arial" w:cs="Arial"/>
                <w:b/>
                <w:bCs/>
                <w:sz w:val="20"/>
                <w:szCs w:val="20"/>
                <w:lang w:eastAsia="en-GB"/>
              </w:rPr>
              <w:t>Layer 2</w:t>
            </w:r>
          </w:p>
        </w:tc>
      </w:tr>
      <w:tr w:rsidR="000913F2" w:rsidRPr="00C20614" w14:paraId="5F4386B4" w14:textId="77777777" w:rsidTr="00C347D6">
        <w:trPr>
          <w:trHeight w:val="283"/>
          <w:jc w:val="center"/>
        </w:trPr>
        <w:tc>
          <w:tcPr>
            <w:tcW w:w="3492" w:type="dxa"/>
            <w:vMerge/>
            <w:vAlign w:val="center"/>
          </w:tcPr>
          <w:p w14:paraId="3F2F4BF3" w14:textId="77777777" w:rsidR="000913F2" w:rsidRPr="00C20614" w:rsidRDefault="000913F2" w:rsidP="000913F2">
            <w:pPr>
              <w:spacing w:after="0"/>
              <w:jc w:val="center"/>
              <w:rPr>
                <w:rFonts w:ascii="Arial" w:hAnsi="Arial" w:cs="Arial"/>
                <w:b/>
                <w:bCs/>
                <w:sz w:val="20"/>
                <w:szCs w:val="20"/>
                <w:lang w:eastAsia="en-GB"/>
              </w:rPr>
            </w:pPr>
          </w:p>
        </w:tc>
        <w:tc>
          <w:tcPr>
            <w:tcW w:w="1020" w:type="dxa"/>
            <w:shd w:val="clear" w:color="auto" w:fill="E7E6E6" w:themeFill="background2"/>
            <w:vAlign w:val="center"/>
          </w:tcPr>
          <w:p w14:paraId="14818B23" w14:textId="77777777" w:rsidR="000913F2" w:rsidRPr="000913F2" w:rsidRDefault="000913F2" w:rsidP="000913F2">
            <w:pPr>
              <w:spacing w:after="0"/>
              <w:jc w:val="center"/>
              <w:rPr>
                <w:rFonts w:ascii="Arial" w:hAnsi="Arial" w:cs="Arial"/>
                <w:b/>
                <w:bCs/>
                <w:sz w:val="20"/>
                <w:szCs w:val="20"/>
                <w:lang w:eastAsia="en-GB"/>
              </w:rPr>
            </w:pPr>
            <w:r w:rsidRPr="000913F2">
              <w:rPr>
                <w:rFonts w:ascii="Arial" w:hAnsi="Arial" w:cs="Arial"/>
                <w:b/>
                <w:bCs/>
                <w:sz w:val="20"/>
                <w:szCs w:val="20"/>
                <w:lang w:eastAsia="en-GB"/>
              </w:rPr>
              <w:t>B</w:t>
            </w:r>
            <w:r w:rsidRPr="00206053">
              <w:rPr>
                <w:rFonts w:ascii="Arial" w:hAnsi="Arial" w:cs="Arial"/>
                <w:b/>
                <w:bCs/>
                <w:sz w:val="20"/>
                <w:szCs w:val="20"/>
                <w:lang w:eastAsia="en-GB"/>
              </w:rPr>
              <w:t>aseline 1</w:t>
            </w:r>
          </w:p>
        </w:tc>
        <w:tc>
          <w:tcPr>
            <w:tcW w:w="1020" w:type="dxa"/>
            <w:shd w:val="clear" w:color="auto" w:fill="E7E6E6" w:themeFill="background2"/>
          </w:tcPr>
          <w:p w14:paraId="48C379BB"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0E21E7BC" w14:textId="77777777" w:rsidR="000913F2" w:rsidRPr="00807803"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c>
          <w:tcPr>
            <w:tcW w:w="1020" w:type="dxa"/>
            <w:shd w:val="clear" w:color="auto" w:fill="E7E6E6" w:themeFill="background2"/>
          </w:tcPr>
          <w:p w14:paraId="45C3C0E2"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1</w:t>
            </w:r>
          </w:p>
        </w:tc>
        <w:tc>
          <w:tcPr>
            <w:tcW w:w="1020" w:type="dxa"/>
            <w:shd w:val="clear" w:color="auto" w:fill="E7E6E6" w:themeFill="background2"/>
          </w:tcPr>
          <w:p w14:paraId="01CB70AD"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2</w:t>
            </w:r>
          </w:p>
        </w:tc>
        <w:tc>
          <w:tcPr>
            <w:tcW w:w="1020" w:type="dxa"/>
            <w:shd w:val="clear" w:color="auto" w:fill="E7E6E6" w:themeFill="background2"/>
          </w:tcPr>
          <w:p w14:paraId="74AE56C4" w14:textId="77777777" w:rsidR="000913F2" w:rsidRPr="00C20614" w:rsidRDefault="000913F2" w:rsidP="000913F2">
            <w:pPr>
              <w:spacing w:after="0"/>
              <w:jc w:val="center"/>
              <w:rPr>
                <w:rFonts w:ascii="Arial" w:hAnsi="Arial" w:cs="Arial"/>
                <w:b/>
                <w:bCs/>
                <w:sz w:val="20"/>
                <w:szCs w:val="20"/>
                <w:lang w:eastAsia="en-GB"/>
              </w:rPr>
            </w:pPr>
            <w:r w:rsidRPr="00905048">
              <w:rPr>
                <w:rFonts w:ascii="Arial" w:hAnsi="Arial" w:cs="Arial"/>
                <w:b/>
                <w:bCs/>
                <w:sz w:val="20"/>
                <w:szCs w:val="20"/>
                <w:lang w:eastAsia="en-GB"/>
              </w:rPr>
              <w:t xml:space="preserve">Baseline </w:t>
            </w:r>
            <w:r>
              <w:rPr>
                <w:rFonts w:ascii="Arial" w:hAnsi="Arial" w:cs="Arial"/>
                <w:b/>
                <w:bCs/>
                <w:sz w:val="20"/>
                <w:szCs w:val="20"/>
                <w:lang w:eastAsia="en-GB"/>
              </w:rPr>
              <w:t>3</w:t>
            </w:r>
          </w:p>
        </w:tc>
      </w:tr>
      <w:tr w:rsidR="008C49CF" w:rsidRPr="00C20614" w14:paraId="2E70927B" w14:textId="77777777" w:rsidTr="00C347D6">
        <w:trPr>
          <w:trHeight w:val="283"/>
          <w:jc w:val="center"/>
        </w:trPr>
        <w:tc>
          <w:tcPr>
            <w:tcW w:w="3492" w:type="dxa"/>
          </w:tcPr>
          <w:p w14:paraId="3C938EB8" w14:textId="4FD6727B"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X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03D6EED5" w14:textId="77777777" w:rsidR="008C49CF" w:rsidRPr="001E7320" w:rsidRDefault="008C49CF" w:rsidP="008C49CF">
            <w:pPr>
              <w:spacing w:after="0"/>
              <w:jc w:val="right"/>
              <w:rPr>
                <w:rFonts w:ascii="Arial" w:hAnsi="Arial" w:cs="Arial"/>
                <w:sz w:val="20"/>
                <w:szCs w:val="20"/>
                <w:lang w:eastAsia="en-GB"/>
              </w:rPr>
            </w:pPr>
            <w:r w:rsidRPr="00B163E3">
              <w:rPr>
                <w:rFonts w:ascii="Arial" w:hAnsi="Arial" w:cs="Arial"/>
                <w:sz w:val="20"/>
                <w:szCs w:val="20"/>
                <w:lang w:eastAsia="en-GB"/>
              </w:rPr>
              <w:t>8.4%</w:t>
            </w:r>
          </w:p>
        </w:tc>
        <w:tc>
          <w:tcPr>
            <w:tcW w:w="1020" w:type="dxa"/>
          </w:tcPr>
          <w:p w14:paraId="67950784"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5B4E3E40" w14:textId="77777777" w:rsidR="008C49CF" w:rsidRPr="001E7320" w:rsidRDefault="003B3292"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7</w:t>
            </w:r>
            <w:r w:rsidR="008C49CF" w:rsidRPr="00B163E3">
              <w:rPr>
                <w:rFonts w:ascii="Arial" w:hAnsi="Arial" w:cs="Arial"/>
                <w:sz w:val="20"/>
                <w:szCs w:val="20"/>
                <w:lang w:eastAsia="en-GB"/>
              </w:rPr>
              <w:t>%</w:t>
            </w:r>
          </w:p>
        </w:tc>
        <w:tc>
          <w:tcPr>
            <w:tcW w:w="1020" w:type="dxa"/>
          </w:tcPr>
          <w:p w14:paraId="63B6FB48" w14:textId="77777777" w:rsidR="008C49CF" w:rsidRPr="00C20614" w:rsidRDefault="006D5BB8" w:rsidP="008C49CF">
            <w:pPr>
              <w:spacing w:after="0"/>
              <w:jc w:val="right"/>
              <w:rPr>
                <w:rFonts w:ascii="Arial" w:hAnsi="Arial" w:cs="Arial"/>
                <w:sz w:val="20"/>
                <w:szCs w:val="20"/>
                <w:lang w:eastAsia="en-GB"/>
              </w:rPr>
            </w:pPr>
            <w:r>
              <w:rPr>
                <w:rFonts w:ascii="Arial" w:hAnsi="Arial" w:cs="Arial"/>
                <w:sz w:val="20"/>
                <w:szCs w:val="20"/>
                <w:lang w:eastAsia="en-GB"/>
              </w:rPr>
              <w:t>20</w:t>
            </w:r>
            <w:r w:rsidR="008C49CF" w:rsidRPr="00B163E3">
              <w:rPr>
                <w:rFonts w:ascii="Arial" w:hAnsi="Arial" w:cs="Arial"/>
                <w:sz w:val="20"/>
                <w:szCs w:val="20"/>
                <w:lang w:eastAsia="en-GB"/>
              </w:rPr>
              <w:t>.4%</w:t>
            </w:r>
          </w:p>
        </w:tc>
        <w:tc>
          <w:tcPr>
            <w:tcW w:w="1020" w:type="dxa"/>
          </w:tcPr>
          <w:p w14:paraId="7DD2F7C8"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17</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2178B2D0" w14:textId="77777777" w:rsidR="008C49CF" w:rsidRPr="00C20614" w:rsidRDefault="00743E32"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.4%</w:t>
            </w:r>
          </w:p>
        </w:tc>
      </w:tr>
      <w:tr w:rsidR="008C49CF" w:rsidRPr="00C20614" w14:paraId="6EA47E3D" w14:textId="77777777" w:rsidTr="00C347D6">
        <w:trPr>
          <w:trHeight w:val="283"/>
          <w:jc w:val="center"/>
        </w:trPr>
        <w:tc>
          <w:tcPr>
            <w:tcW w:w="3492" w:type="dxa"/>
          </w:tcPr>
          <w:p w14:paraId="2FB04603" w14:textId="021D8252"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Y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187AA5F4"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4</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43D3258"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2</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2AC1365B" w14:textId="77777777" w:rsidR="008C49CF" w:rsidRPr="001E7320" w:rsidRDefault="00B71005"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8</w:t>
            </w:r>
            <w:r w:rsidR="008C49CF" w:rsidRPr="00B163E3">
              <w:rPr>
                <w:rFonts w:ascii="Arial" w:hAnsi="Arial" w:cs="Arial"/>
                <w:sz w:val="20"/>
                <w:szCs w:val="20"/>
                <w:lang w:eastAsia="en-GB"/>
              </w:rPr>
              <w:t>%</w:t>
            </w:r>
          </w:p>
        </w:tc>
        <w:tc>
          <w:tcPr>
            <w:tcW w:w="1020" w:type="dxa"/>
          </w:tcPr>
          <w:p w14:paraId="514F197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62911DAF"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42C9D89" w14:textId="77777777" w:rsidR="008C49CF" w:rsidRPr="00C20614" w:rsidRDefault="000F106C" w:rsidP="008C49CF">
            <w:pPr>
              <w:spacing w:after="0"/>
              <w:jc w:val="right"/>
              <w:rPr>
                <w:rFonts w:ascii="Arial" w:hAnsi="Arial" w:cs="Arial"/>
                <w:sz w:val="20"/>
                <w:szCs w:val="20"/>
                <w:lang w:eastAsia="en-GB"/>
              </w:rPr>
            </w:pPr>
            <w:r>
              <w:rPr>
                <w:rFonts w:ascii="Arial" w:hAnsi="Arial" w:cs="Arial"/>
                <w:sz w:val="20"/>
                <w:szCs w:val="20"/>
                <w:lang w:eastAsia="en-GB"/>
              </w:rPr>
              <w:t>1</w:t>
            </w:r>
            <w:r w:rsidR="008C49CF" w:rsidRPr="00B163E3">
              <w:rPr>
                <w:rFonts w:ascii="Arial" w:hAnsi="Arial" w:cs="Arial"/>
                <w:sz w:val="20"/>
                <w:szCs w:val="20"/>
                <w:lang w:eastAsia="en-GB"/>
              </w:rPr>
              <w:t>.</w:t>
            </w:r>
            <w:r>
              <w:rPr>
                <w:rFonts w:ascii="Arial" w:hAnsi="Arial" w:cs="Arial"/>
                <w:sz w:val="20"/>
                <w:szCs w:val="20"/>
                <w:lang w:eastAsia="en-GB"/>
              </w:rPr>
              <w:t>3</w:t>
            </w:r>
            <w:r w:rsidR="008C49CF" w:rsidRPr="00B163E3">
              <w:rPr>
                <w:rFonts w:ascii="Arial" w:hAnsi="Arial" w:cs="Arial"/>
                <w:sz w:val="20"/>
                <w:szCs w:val="20"/>
                <w:lang w:eastAsia="en-GB"/>
              </w:rPr>
              <w:t>%</w:t>
            </w:r>
          </w:p>
        </w:tc>
      </w:tr>
      <w:tr w:rsidR="008C49CF" w:rsidRPr="00C20614" w14:paraId="6A255CD8" w14:textId="77777777" w:rsidTr="00C347D6">
        <w:trPr>
          <w:trHeight w:val="283"/>
          <w:jc w:val="center"/>
        </w:trPr>
        <w:tc>
          <w:tcPr>
            <w:tcW w:w="3492" w:type="dxa"/>
          </w:tcPr>
          <w:p w14:paraId="378BD289" w14:textId="411D389D" w:rsidR="008C49CF" w:rsidRPr="00C20614" w:rsidRDefault="008C49CF" w:rsidP="008C49CF">
            <w:pPr>
              <w:spacing w:after="0"/>
              <w:rPr>
                <w:rFonts w:ascii="Arial" w:hAnsi="Arial" w:cs="Arial"/>
                <w:sz w:val="20"/>
                <w:szCs w:val="20"/>
                <w:lang w:val="en-GB" w:eastAsia="en-GB"/>
              </w:rPr>
            </w:pPr>
            <w:r w:rsidRPr="5022EBA2">
              <w:rPr>
                <w:rFonts w:ascii="Arial" w:hAnsi="Arial" w:cs="Arial"/>
                <w:sz w:val="20"/>
                <w:szCs w:val="20"/>
                <w:lang w:val="en-GB" w:eastAsia="en-GB"/>
              </w:rPr>
              <w:t xml:space="preserve">AI </w:t>
            </w:r>
            <w:r w:rsidR="00C347D6" w:rsidRPr="5022EBA2">
              <w:rPr>
                <w:rFonts w:ascii="Arial" w:hAnsi="Arial" w:cs="Arial"/>
                <w:sz w:val="20"/>
                <w:szCs w:val="20"/>
                <w:lang w:val="en-GB" w:eastAsia="en-GB"/>
              </w:rPr>
              <w:t>T</w:t>
            </w:r>
            <w:r w:rsidRPr="5022EBA2">
              <w:rPr>
                <w:rFonts w:ascii="Arial" w:hAnsi="Arial" w:cs="Arial"/>
                <w:sz w:val="20"/>
                <w:szCs w:val="20"/>
                <w:lang w:val="en-GB" w:eastAsia="en-GB"/>
              </w:rPr>
              <w:t xml:space="preserve">SF Cat Z with </w:t>
            </w:r>
            <w:r w:rsidRPr="5022EBA2">
              <w:rPr>
                <w:rStyle w:val="B11"/>
                <w:rFonts w:ascii="Arial" w:hAnsi="Arial" w:cs="Arial"/>
                <w:b/>
                <w:i/>
                <w:sz w:val="20"/>
                <w:szCs w:val="20"/>
                <w:lang w:val="en-GB"/>
              </w:rPr>
              <w:t>W</w:t>
            </w:r>
            <w:r w:rsidRPr="5022EBA2">
              <w:rPr>
                <w:rStyle w:val="B11"/>
                <w:rFonts w:ascii="Arial" w:hAnsi="Arial" w:cs="Arial"/>
                <w:sz w:val="20"/>
                <w:szCs w:val="20"/>
                <w:vertAlign w:val="subscript"/>
                <w:lang w:val="en-GB"/>
              </w:rPr>
              <w:t xml:space="preserve">1, past </w:t>
            </w:r>
            <w:r w:rsidRPr="5022EBA2">
              <w:rPr>
                <w:rStyle w:val="B11"/>
                <w:rFonts w:ascii="Arial" w:hAnsi="Arial" w:cs="Arial"/>
                <w:sz w:val="20"/>
                <w:szCs w:val="20"/>
                <w:lang w:val="en-GB"/>
              </w:rPr>
              <w:t xml:space="preserve">and </w:t>
            </w:r>
            <w:proofErr w:type="spellStart"/>
            <w:r w:rsidRPr="5022EBA2">
              <w:rPr>
                <w:rStyle w:val="B11"/>
                <w:rFonts w:ascii="Arial" w:hAnsi="Arial" w:cs="Arial"/>
                <w:b/>
                <w:i/>
                <w:sz w:val="20"/>
                <w:szCs w:val="20"/>
                <w:lang w:val="en-GB"/>
              </w:rPr>
              <w:t>W</w:t>
            </w:r>
            <w:r w:rsidRPr="5022EBA2">
              <w:rPr>
                <w:rStyle w:val="B11"/>
                <w:rFonts w:ascii="Arial" w:hAnsi="Arial" w:cs="Arial"/>
                <w:i/>
                <w:sz w:val="20"/>
                <w:szCs w:val="20"/>
                <w:vertAlign w:val="subscript"/>
                <w:lang w:val="en-GB"/>
              </w:rPr>
              <w:t>f</w:t>
            </w:r>
            <w:proofErr w:type="spellEnd"/>
            <w:r w:rsidRPr="5022EBA2">
              <w:rPr>
                <w:rStyle w:val="B11"/>
                <w:rFonts w:ascii="Arial" w:hAnsi="Arial" w:cs="Arial"/>
                <w:sz w:val="20"/>
                <w:szCs w:val="20"/>
                <w:vertAlign w:val="subscript"/>
                <w:lang w:val="en-GB"/>
              </w:rPr>
              <w:t>, past</w:t>
            </w:r>
          </w:p>
        </w:tc>
        <w:tc>
          <w:tcPr>
            <w:tcW w:w="1020" w:type="dxa"/>
          </w:tcPr>
          <w:p w14:paraId="0A18ACA9"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5</w:t>
            </w:r>
            <w:r w:rsidR="008C49CF" w:rsidRPr="00B163E3">
              <w:rPr>
                <w:rFonts w:ascii="Arial" w:hAnsi="Arial" w:cs="Arial"/>
                <w:sz w:val="20"/>
                <w:szCs w:val="20"/>
                <w:lang w:eastAsia="en-GB"/>
              </w:rPr>
              <w:t>.</w:t>
            </w:r>
            <w:r>
              <w:rPr>
                <w:rFonts w:ascii="Arial" w:hAnsi="Arial" w:cs="Arial"/>
                <w:sz w:val="20"/>
                <w:szCs w:val="20"/>
                <w:lang w:eastAsia="en-GB"/>
              </w:rPr>
              <w:t>9</w:t>
            </w:r>
            <w:r w:rsidR="008C49CF" w:rsidRPr="00B163E3">
              <w:rPr>
                <w:rFonts w:ascii="Arial" w:hAnsi="Arial" w:cs="Arial"/>
                <w:sz w:val="20"/>
                <w:szCs w:val="20"/>
                <w:lang w:eastAsia="en-GB"/>
              </w:rPr>
              <w:t>%</w:t>
            </w:r>
          </w:p>
        </w:tc>
        <w:tc>
          <w:tcPr>
            <w:tcW w:w="1020" w:type="dxa"/>
          </w:tcPr>
          <w:p w14:paraId="6FA48F88"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6</w:t>
            </w:r>
            <w:r w:rsidR="008C49CF" w:rsidRPr="00B163E3">
              <w:rPr>
                <w:rFonts w:ascii="Arial" w:hAnsi="Arial" w:cs="Arial"/>
                <w:sz w:val="20"/>
                <w:szCs w:val="20"/>
                <w:lang w:eastAsia="en-GB"/>
              </w:rPr>
              <w:t>.</w:t>
            </w:r>
            <w:r>
              <w:rPr>
                <w:rFonts w:ascii="Arial" w:hAnsi="Arial" w:cs="Arial"/>
                <w:sz w:val="20"/>
                <w:szCs w:val="20"/>
                <w:lang w:eastAsia="en-GB"/>
              </w:rPr>
              <w:t>5</w:t>
            </w:r>
            <w:r w:rsidR="008C49CF" w:rsidRPr="00B163E3">
              <w:rPr>
                <w:rFonts w:ascii="Arial" w:hAnsi="Arial" w:cs="Arial"/>
                <w:sz w:val="20"/>
                <w:szCs w:val="20"/>
                <w:lang w:eastAsia="en-GB"/>
              </w:rPr>
              <w:t>%</w:t>
            </w:r>
          </w:p>
        </w:tc>
        <w:tc>
          <w:tcPr>
            <w:tcW w:w="1020" w:type="dxa"/>
          </w:tcPr>
          <w:p w14:paraId="172340D5" w14:textId="77777777" w:rsidR="008C49CF" w:rsidRPr="001E7320" w:rsidRDefault="005D0308"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0</w:t>
            </w:r>
            <w:r w:rsidR="008C49CF" w:rsidRPr="00B163E3">
              <w:rPr>
                <w:rFonts w:ascii="Arial" w:hAnsi="Arial" w:cs="Arial"/>
                <w:sz w:val="20"/>
                <w:szCs w:val="20"/>
                <w:lang w:eastAsia="en-GB"/>
              </w:rPr>
              <w:t>%</w:t>
            </w:r>
          </w:p>
        </w:tc>
        <w:tc>
          <w:tcPr>
            <w:tcW w:w="1020" w:type="dxa"/>
          </w:tcPr>
          <w:p w14:paraId="3E7AD890"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9</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c>
          <w:tcPr>
            <w:tcW w:w="1020" w:type="dxa"/>
          </w:tcPr>
          <w:p w14:paraId="09D2D419" w14:textId="77777777" w:rsidR="008C49CF" w:rsidRPr="00C20614" w:rsidRDefault="004370CB" w:rsidP="008C49CF">
            <w:pPr>
              <w:spacing w:after="0"/>
              <w:jc w:val="right"/>
              <w:rPr>
                <w:rFonts w:ascii="Arial" w:hAnsi="Arial" w:cs="Arial"/>
                <w:sz w:val="20"/>
                <w:szCs w:val="20"/>
                <w:lang w:eastAsia="en-GB"/>
              </w:rPr>
            </w:pPr>
            <w:r>
              <w:rPr>
                <w:rFonts w:ascii="Arial" w:hAnsi="Arial" w:cs="Arial"/>
                <w:sz w:val="20"/>
                <w:szCs w:val="20"/>
                <w:lang w:eastAsia="en-GB"/>
              </w:rPr>
              <w:t>10</w:t>
            </w:r>
            <w:r w:rsidR="008C49CF" w:rsidRPr="00B163E3">
              <w:rPr>
                <w:rFonts w:ascii="Arial" w:hAnsi="Arial" w:cs="Arial"/>
                <w:sz w:val="20"/>
                <w:szCs w:val="20"/>
                <w:lang w:eastAsia="en-GB"/>
              </w:rPr>
              <w:t>.</w:t>
            </w:r>
            <w:r>
              <w:rPr>
                <w:rFonts w:ascii="Arial" w:hAnsi="Arial" w:cs="Arial"/>
                <w:sz w:val="20"/>
                <w:szCs w:val="20"/>
                <w:lang w:eastAsia="en-GB"/>
              </w:rPr>
              <w:t>2</w:t>
            </w:r>
            <w:r w:rsidR="008C49CF" w:rsidRPr="00B163E3">
              <w:rPr>
                <w:rFonts w:ascii="Arial" w:hAnsi="Arial" w:cs="Arial"/>
                <w:sz w:val="20"/>
                <w:szCs w:val="20"/>
                <w:lang w:eastAsia="en-GB"/>
              </w:rPr>
              <w:t>%</w:t>
            </w:r>
          </w:p>
        </w:tc>
        <w:tc>
          <w:tcPr>
            <w:tcW w:w="1020" w:type="dxa"/>
          </w:tcPr>
          <w:p w14:paraId="781F7701" w14:textId="77777777" w:rsidR="008C49CF" w:rsidRPr="00C20614" w:rsidRDefault="00F71DE1" w:rsidP="008C49CF">
            <w:pPr>
              <w:spacing w:after="0"/>
              <w:jc w:val="right"/>
              <w:rPr>
                <w:rFonts w:ascii="Arial" w:hAnsi="Arial" w:cs="Arial"/>
                <w:sz w:val="20"/>
                <w:szCs w:val="20"/>
                <w:lang w:eastAsia="en-GB"/>
              </w:rPr>
            </w:pPr>
            <w:r>
              <w:rPr>
                <w:rFonts w:ascii="Arial" w:hAnsi="Arial" w:cs="Arial"/>
                <w:sz w:val="20"/>
                <w:szCs w:val="20"/>
                <w:lang w:eastAsia="en-GB"/>
              </w:rPr>
              <w:t>-0</w:t>
            </w:r>
            <w:r w:rsidR="008C49CF" w:rsidRPr="00B163E3">
              <w:rPr>
                <w:rFonts w:ascii="Arial" w:hAnsi="Arial" w:cs="Arial"/>
                <w:sz w:val="20"/>
                <w:szCs w:val="20"/>
                <w:lang w:eastAsia="en-GB"/>
              </w:rPr>
              <w:t>.</w:t>
            </w:r>
            <w:r>
              <w:rPr>
                <w:rFonts w:ascii="Arial" w:hAnsi="Arial" w:cs="Arial"/>
                <w:sz w:val="20"/>
                <w:szCs w:val="20"/>
                <w:lang w:eastAsia="en-GB"/>
              </w:rPr>
              <w:t>1</w:t>
            </w:r>
            <w:r w:rsidR="008C49CF" w:rsidRPr="00B163E3">
              <w:rPr>
                <w:rFonts w:ascii="Arial" w:hAnsi="Arial" w:cs="Arial"/>
                <w:sz w:val="20"/>
                <w:szCs w:val="20"/>
                <w:lang w:eastAsia="en-GB"/>
              </w:rPr>
              <w:t>%</w:t>
            </w:r>
          </w:p>
        </w:tc>
      </w:tr>
    </w:tbl>
    <w:p w14:paraId="77C07C67" w14:textId="77777777" w:rsidR="005801A6" w:rsidRDefault="005801A6" w:rsidP="00191B37">
      <w:pPr>
        <w:rPr>
          <w:rStyle w:val="B11"/>
          <w:rFonts w:ascii="Arial" w:hAnsi="Arial" w:cs="Arial"/>
          <w:sz w:val="20"/>
          <w:szCs w:val="20"/>
          <w:lang w:eastAsia="ja-JP"/>
        </w:rPr>
      </w:pPr>
    </w:p>
    <w:p w14:paraId="41E50E2E" w14:textId="7B480EF3" w:rsidR="00045FC3" w:rsidRDefault="00913586" w:rsidP="004A7690">
      <w:pPr>
        <w:pStyle w:val="Observation"/>
        <w:rPr>
          <w:rFonts w:ascii="Arial" w:hAnsi="Arial" w:cs="Arial"/>
          <w:sz w:val="20"/>
          <w:szCs w:val="20"/>
        </w:rPr>
      </w:pPr>
      <w:bookmarkStart w:id="104" w:name="_Toc189841096"/>
      <w:r>
        <w:rPr>
          <w:rFonts w:ascii="Arial" w:hAnsi="Arial" w:cs="Arial"/>
          <w:sz w:val="20"/>
          <w:szCs w:val="20"/>
        </w:rPr>
        <w:t>C</w:t>
      </w:r>
      <w:r w:rsidR="00025A3B">
        <w:rPr>
          <w:rFonts w:ascii="Arial" w:hAnsi="Arial" w:cs="Arial"/>
          <w:sz w:val="20"/>
          <w:szCs w:val="20"/>
        </w:rPr>
        <w:t xml:space="preserve">ompared to Rel-16 </w:t>
      </w:r>
      <w:proofErr w:type="spellStart"/>
      <w:r w:rsidR="00025A3B">
        <w:rPr>
          <w:rFonts w:ascii="Arial" w:hAnsi="Arial" w:cs="Arial"/>
          <w:sz w:val="20"/>
          <w:szCs w:val="20"/>
        </w:rPr>
        <w:t>eType</w:t>
      </w:r>
      <w:proofErr w:type="spellEnd"/>
      <w:r w:rsidR="00025A3B">
        <w:rPr>
          <w:rFonts w:ascii="Arial" w:hAnsi="Arial" w:cs="Arial"/>
          <w:sz w:val="20"/>
          <w:szCs w:val="20"/>
        </w:rPr>
        <w:t xml:space="preserve"> II</w:t>
      </w:r>
      <w:r w:rsidR="00D21651">
        <w:rPr>
          <w:rFonts w:ascii="Arial" w:hAnsi="Arial" w:cs="Arial"/>
          <w:sz w:val="20"/>
          <w:szCs w:val="20"/>
        </w:rPr>
        <w:t xml:space="preserve"> </w:t>
      </w:r>
      <w:r w:rsidR="00DA75CB">
        <w:rPr>
          <w:rFonts w:ascii="Arial" w:hAnsi="Arial" w:cs="Arial"/>
          <w:sz w:val="20"/>
          <w:szCs w:val="20"/>
        </w:rPr>
        <w:t>benchmark</w:t>
      </w:r>
      <w:r w:rsidR="00D21651">
        <w:rPr>
          <w:rFonts w:ascii="Arial" w:hAnsi="Arial" w:cs="Arial"/>
          <w:sz w:val="20"/>
          <w:szCs w:val="20"/>
        </w:rPr>
        <w:t xml:space="preserve">, </w:t>
      </w:r>
      <w:r w:rsidR="00882FBC">
        <w:rPr>
          <w:rFonts w:ascii="Arial" w:hAnsi="Arial" w:cs="Arial"/>
          <w:sz w:val="20"/>
          <w:szCs w:val="20"/>
        </w:rPr>
        <w:t xml:space="preserve">AI </w:t>
      </w:r>
      <w:r w:rsidR="00772A55">
        <w:rPr>
          <w:rFonts w:ascii="Arial" w:hAnsi="Arial" w:cs="Arial"/>
          <w:sz w:val="20"/>
          <w:szCs w:val="20"/>
        </w:rPr>
        <w:t>CSI compression</w:t>
      </w:r>
      <w:r w:rsidR="00882FBC">
        <w:rPr>
          <w:rFonts w:ascii="Arial" w:hAnsi="Arial" w:cs="Arial"/>
          <w:sz w:val="20"/>
          <w:szCs w:val="20"/>
        </w:rPr>
        <w:t xml:space="preserve"> Case 2 </w:t>
      </w:r>
      <w:r w:rsidR="00190CA1">
        <w:rPr>
          <w:rFonts w:ascii="Arial" w:hAnsi="Arial" w:cs="Arial"/>
          <w:sz w:val="20"/>
          <w:szCs w:val="20"/>
        </w:rPr>
        <w:t xml:space="preserve">provides </w:t>
      </w:r>
      <w:r w:rsidR="000E7644">
        <w:rPr>
          <w:rFonts w:ascii="Arial" w:hAnsi="Arial" w:cs="Arial"/>
          <w:sz w:val="20"/>
          <w:szCs w:val="20"/>
        </w:rPr>
        <w:t xml:space="preserve">8.5% and 20.4% </w:t>
      </w:r>
      <w:r w:rsidR="00F41D61">
        <w:rPr>
          <w:rFonts w:ascii="Arial" w:hAnsi="Arial" w:cs="Arial"/>
          <w:sz w:val="20"/>
          <w:szCs w:val="20"/>
        </w:rPr>
        <w:t>SGCS</w:t>
      </w:r>
      <w:r w:rsidR="000E7644">
        <w:rPr>
          <w:rFonts w:ascii="Arial" w:hAnsi="Arial" w:cs="Arial"/>
          <w:sz w:val="20"/>
          <w:szCs w:val="20"/>
        </w:rPr>
        <w:t xml:space="preserve"> gain at CSI payload X, for layer 1 and layer 2, respectively</w:t>
      </w:r>
      <w:r w:rsidR="00D21651">
        <w:rPr>
          <w:rFonts w:ascii="Arial" w:hAnsi="Arial" w:cs="Arial"/>
          <w:sz w:val="20"/>
          <w:szCs w:val="20"/>
        </w:rPr>
        <w:t xml:space="preserve">. </w:t>
      </w:r>
      <w:r w:rsidR="00DA75CB">
        <w:rPr>
          <w:rFonts w:ascii="Arial" w:hAnsi="Arial" w:cs="Arial"/>
          <w:sz w:val="20"/>
          <w:szCs w:val="20"/>
        </w:rPr>
        <w:t xml:space="preserve">The gain decreases as the CSI </w:t>
      </w:r>
      <w:r w:rsidR="0090720E">
        <w:rPr>
          <w:rFonts w:ascii="Arial" w:hAnsi="Arial" w:cs="Arial"/>
          <w:sz w:val="20"/>
          <w:szCs w:val="20"/>
        </w:rPr>
        <w:t>payload</w:t>
      </w:r>
      <w:r w:rsidR="00DA75CB">
        <w:rPr>
          <w:rFonts w:ascii="Arial" w:hAnsi="Arial" w:cs="Arial"/>
          <w:sz w:val="20"/>
          <w:szCs w:val="20"/>
        </w:rPr>
        <w:t xml:space="preserve"> size increases</w:t>
      </w:r>
      <w:r w:rsidR="0090720E">
        <w:rPr>
          <w:rFonts w:ascii="Arial" w:hAnsi="Arial" w:cs="Arial"/>
          <w:sz w:val="20"/>
          <w:szCs w:val="20"/>
        </w:rPr>
        <w:t>.</w:t>
      </w:r>
      <w:bookmarkEnd w:id="104"/>
      <w:r w:rsidR="0090720E">
        <w:rPr>
          <w:rFonts w:ascii="Arial" w:hAnsi="Arial" w:cs="Arial"/>
          <w:sz w:val="20"/>
          <w:szCs w:val="20"/>
        </w:rPr>
        <w:t xml:space="preserve"> </w:t>
      </w:r>
    </w:p>
    <w:p w14:paraId="3EF5C9DD" w14:textId="0ACDFD4B" w:rsidR="004A7690" w:rsidRDefault="002E5C7C" w:rsidP="004A7690">
      <w:pPr>
        <w:pStyle w:val="Observation"/>
        <w:rPr>
          <w:rFonts w:ascii="Arial" w:hAnsi="Arial" w:cs="Arial"/>
          <w:sz w:val="20"/>
          <w:szCs w:val="20"/>
        </w:rPr>
      </w:pPr>
      <w:bookmarkStart w:id="105" w:name="_Toc189841097"/>
      <w:r>
        <w:rPr>
          <w:rFonts w:ascii="Arial" w:hAnsi="Arial" w:cs="Arial"/>
          <w:sz w:val="20"/>
          <w:szCs w:val="20"/>
        </w:rPr>
        <w:t xml:space="preserve">Compared to </w:t>
      </w:r>
      <w:r w:rsidR="00C72509">
        <w:rPr>
          <w:rFonts w:ascii="Arial" w:hAnsi="Arial" w:cs="Arial"/>
          <w:sz w:val="20"/>
          <w:szCs w:val="20"/>
        </w:rPr>
        <w:t xml:space="preserve">a non-AI </w:t>
      </w:r>
      <w:r w:rsidR="0090720E">
        <w:rPr>
          <w:rFonts w:ascii="Arial" w:hAnsi="Arial" w:cs="Arial"/>
          <w:sz w:val="20"/>
          <w:szCs w:val="20"/>
        </w:rPr>
        <w:t>based benchmark</w:t>
      </w:r>
      <w:r w:rsidR="0019039D">
        <w:rPr>
          <w:rFonts w:ascii="Arial" w:hAnsi="Arial" w:cs="Arial"/>
          <w:sz w:val="20"/>
          <w:szCs w:val="20"/>
        </w:rPr>
        <w:t xml:space="preserve"> (</w:t>
      </w:r>
      <w:r w:rsidR="00ED7A02" w:rsidRPr="4E8FD5F3">
        <w:rPr>
          <w:rFonts w:ascii="Arial" w:hAnsi="Arial" w:cs="Arial"/>
          <w:sz w:val="20"/>
          <w:szCs w:val="20"/>
        </w:rPr>
        <w:t xml:space="preserve">Rel. 16 </w:t>
      </w:r>
      <w:proofErr w:type="spellStart"/>
      <w:r w:rsidR="00ED7A02" w:rsidRPr="4E8FD5F3">
        <w:rPr>
          <w:rFonts w:ascii="Arial" w:hAnsi="Arial" w:cs="Arial"/>
          <w:sz w:val="20"/>
          <w:szCs w:val="20"/>
        </w:rPr>
        <w:t>eType</w:t>
      </w:r>
      <w:proofErr w:type="spellEnd"/>
      <w:r w:rsidR="00ED7A02" w:rsidRPr="4E8FD5F3">
        <w:rPr>
          <w:rFonts w:ascii="Arial" w:hAnsi="Arial" w:cs="Arial"/>
          <w:sz w:val="20"/>
          <w:szCs w:val="20"/>
        </w:rPr>
        <w:t xml:space="preserve"> II with </w:t>
      </w:r>
      <w:r w:rsidR="00ED7A02" w:rsidRPr="4E8FD5F3">
        <w:rPr>
          <w:rFonts w:ascii="Arial" w:hAnsi="Arial" w:cs="Arial"/>
          <w:i/>
          <w:sz w:val="20"/>
          <w:szCs w:val="20"/>
        </w:rPr>
        <w:t>W</w:t>
      </w:r>
      <w:r w:rsidR="00ED7A02" w:rsidRPr="4E8FD5F3">
        <w:rPr>
          <w:rFonts w:ascii="Arial" w:eastAsiaTheme="minorEastAsia" w:hAnsi="Arial" w:cs="Arial" w:hint="eastAsia"/>
          <w:sz w:val="20"/>
          <w:szCs w:val="20"/>
          <w:vertAlign w:val="subscript"/>
          <w:lang w:eastAsia="zh-CN"/>
        </w:rPr>
        <w:t>1</w:t>
      </w:r>
      <w:r w:rsidR="00ED7A02" w:rsidRPr="4E8FD5F3">
        <w:rPr>
          <w:rFonts w:ascii="Arial" w:hAnsi="Arial" w:cs="Arial"/>
          <w:sz w:val="20"/>
          <w:szCs w:val="20"/>
          <w:vertAlign w:val="subscript"/>
        </w:rPr>
        <w:t>, past</w:t>
      </w:r>
      <w:r w:rsidR="00ED7A02" w:rsidRPr="4E8FD5F3">
        <w:rPr>
          <w:rFonts w:ascii="Arial" w:hAnsi="Arial" w:cs="Arial"/>
          <w:sz w:val="20"/>
          <w:szCs w:val="20"/>
        </w:rPr>
        <w:t xml:space="preserve"> </w:t>
      </w:r>
      <w:proofErr w:type="spellStart"/>
      <w:r w:rsidR="00ED7A02" w:rsidRPr="4E8FD5F3">
        <w:rPr>
          <w:rFonts w:ascii="Arial" w:hAnsi="Arial" w:cs="Arial"/>
          <w:i/>
          <w:sz w:val="20"/>
          <w:szCs w:val="20"/>
        </w:rPr>
        <w:t>W</w:t>
      </w:r>
      <w:r w:rsidR="00ED7A02" w:rsidRPr="4E8FD5F3">
        <w:rPr>
          <w:rFonts w:ascii="Arial" w:hAnsi="Arial" w:cs="Arial"/>
          <w:sz w:val="20"/>
          <w:szCs w:val="20"/>
          <w:vertAlign w:val="subscript"/>
        </w:rPr>
        <w:t>f</w:t>
      </w:r>
      <w:proofErr w:type="spellEnd"/>
      <w:r w:rsidR="00ED7A02" w:rsidRPr="4E8FD5F3">
        <w:rPr>
          <w:rFonts w:ascii="Arial" w:hAnsi="Arial" w:cs="Arial"/>
          <w:sz w:val="20"/>
          <w:szCs w:val="20"/>
          <w:vertAlign w:val="subscript"/>
        </w:rPr>
        <w:t>, past</w:t>
      </w:r>
      <w:r w:rsidR="00ED7A02">
        <w:rPr>
          <w:rFonts w:ascii="Arial" w:hAnsi="Arial" w:cs="Arial"/>
          <w:sz w:val="20"/>
          <w:szCs w:val="20"/>
        </w:rPr>
        <w:t xml:space="preserve"> </w:t>
      </w:r>
      <w:r w:rsidR="0019039D">
        <w:rPr>
          <w:rFonts w:ascii="Arial" w:hAnsi="Arial" w:cs="Arial"/>
          <w:sz w:val="20"/>
          <w:szCs w:val="20"/>
        </w:rPr>
        <w:t xml:space="preserve">), </w:t>
      </w:r>
      <w:r w:rsidR="00F41D61">
        <w:rPr>
          <w:rFonts w:ascii="Arial" w:hAnsi="Arial" w:cs="Arial"/>
          <w:sz w:val="20"/>
          <w:szCs w:val="20"/>
        </w:rPr>
        <w:t xml:space="preserve">AI CSI compression Case 2 provides </w:t>
      </w:r>
      <w:r w:rsidR="00E0199A">
        <w:rPr>
          <w:rFonts w:ascii="Arial" w:hAnsi="Arial" w:cs="Arial"/>
          <w:sz w:val="20"/>
          <w:szCs w:val="20"/>
        </w:rPr>
        <w:t>5.9</w:t>
      </w:r>
      <w:r w:rsidR="00F41D61">
        <w:rPr>
          <w:rFonts w:ascii="Arial" w:hAnsi="Arial" w:cs="Arial"/>
          <w:sz w:val="20"/>
          <w:szCs w:val="20"/>
        </w:rPr>
        <w:t xml:space="preserve">% and </w:t>
      </w:r>
      <w:r w:rsidR="00E0199A">
        <w:rPr>
          <w:rFonts w:ascii="Arial" w:hAnsi="Arial" w:cs="Arial"/>
          <w:sz w:val="20"/>
          <w:szCs w:val="20"/>
        </w:rPr>
        <w:t>17.1</w:t>
      </w:r>
      <w:r w:rsidR="00F41D61">
        <w:rPr>
          <w:rFonts w:ascii="Arial" w:hAnsi="Arial" w:cs="Arial"/>
          <w:sz w:val="20"/>
          <w:szCs w:val="20"/>
        </w:rPr>
        <w:t>% SGCS gain at CSI payload X, for layer 1 and layer 2, respectively. The gain decreases as the CSI payload size increases.</w:t>
      </w:r>
      <w:bookmarkEnd w:id="105"/>
      <w:r w:rsidR="00F41D61">
        <w:rPr>
          <w:rFonts w:ascii="Arial" w:hAnsi="Arial" w:cs="Arial"/>
          <w:sz w:val="20"/>
          <w:szCs w:val="20"/>
        </w:rPr>
        <w:t xml:space="preserve"> </w:t>
      </w:r>
    </w:p>
    <w:p w14:paraId="370992A5" w14:textId="33185913" w:rsidR="00496D85" w:rsidRPr="001447D9" w:rsidRDefault="00E0199A" w:rsidP="0084371B">
      <w:pPr>
        <w:pStyle w:val="Observation"/>
        <w:rPr>
          <w:rFonts w:ascii="Arial" w:hAnsi="Arial" w:cs="Arial"/>
          <w:sz w:val="20"/>
          <w:szCs w:val="20"/>
        </w:rPr>
      </w:pPr>
      <w:bookmarkStart w:id="106" w:name="_Toc189841098"/>
      <w:r>
        <w:rPr>
          <w:rFonts w:ascii="Arial" w:hAnsi="Arial" w:cs="Arial"/>
          <w:sz w:val="20"/>
          <w:szCs w:val="20"/>
        </w:rPr>
        <w:t>C</w:t>
      </w:r>
      <w:r w:rsidR="00772A55">
        <w:rPr>
          <w:rFonts w:ascii="Arial" w:hAnsi="Arial" w:cs="Arial"/>
          <w:sz w:val="20"/>
          <w:szCs w:val="20"/>
        </w:rPr>
        <w:t>ompared to the CSI compression Case 0, AI CSI compression Case 2 provides 1.7% and 2.4% performance gain at CSI payload X, for layer 1 and layer 2, respectively. The gain decreases as the CSI payload size increases.</w:t>
      </w:r>
      <w:bookmarkEnd w:id="106"/>
    </w:p>
    <w:p w14:paraId="2205ADA1" w14:textId="77777777" w:rsidR="00FB5466" w:rsidRDefault="00FB5466" w:rsidP="009D10BE">
      <w:pPr>
        <w:rPr>
          <w:rFonts w:ascii="Arial" w:hAnsi="Arial" w:cs="Arial"/>
          <w:sz w:val="20"/>
          <w:szCs w:val="20"/>
        </w:rPr>
      </w:pPr>
    </w:p>
    <w:p w14:paraId="280C868D" w14:textId="626A2249" w:rsidR="0094784E" w:rsidRDefault="00227551" w:rsidP="00A00237">
      <w:pPr>
        <w:jc w:val="both"/>
        <w:rPr>
          <w:rFonts w:ascii="Arial" w:hAnsi="Arial" w:cs="Arial"/>
          <w:sz w:val="20"/>
          <w:szCs w:val="20"/>
        </w:rPr>
      </w:pPr>
      <w:r>
        <w:rPr>
          <w:rFonts w:ascii="Arial" w:hAnsi="Arial" w:cs="Arial"/>
          <w:sz w:val="20"/>
          <w:szCs w:val="20"/>
        </w:rPr>
        <w:t xml:space="preserve">Our </w:t>
      </w:r>
      <w:r w:rsidR="0094784E">
        <w:rPr>
          <w:rFonts w:ascii="Arial" w:hAnsi="Arial" w:cs="Arial"/>
          <w:sz w:val="20"/>
          <w:szCs w:val="20"/>
        </w:rPr>
        <w:t>simulation results</w:t>
      </w:r>
      <w:r>
        <w:rPr>
          <w:rFonts w:ascii="Arial" w:hAnsi="Arial" w:cs="Arial"/>
          <w:sz w:val="20"/>
          <w:szCs w:val="20"/>
        </w:rPr>
        <w:t xml:space="preserve"> indicate </w:t>
      </w:r>
      <w:r w:rsidR="0094784E">
        <w:rPr>
          <w:rFonts w:ascii="Arial" w:hAnsi="Arial" w:cs="Arial"/>
          <w:sz w:val="20"/>
          <w:szCs w:val="20"/>
        </w:rPr>
        <w:t xml:space="preserve">that use case 2 </w:t>
      </w:r>
      <w:r w:rsidR="003B49C1">
        <w:rPr>
          <w:rFonts w:ascii="Arial" w:hAnsi="Arial" w:cs="Arial"/>
          <w:sz w:val="20"/>
          <w:szCs w:val="20"/>
        </w:rPr>
        <w:t>provides very limited SGCS gain comparing to use case 0</w:t>
      </w:r>
      <w:r>
        <w:rPr>
          <w:rFonts w:ascii="Arial" w:hAnsi="Arial" w:cs="Arial"/>
          <w:sz w:val="20"/>
          <w:szCs w:val="20"/>
        </w:rPr>
        <w:t>. The above simulation results have not considered the impact of UCI loss for use case 2, which implies that the performance gain</w:t>
      </w:r>
      <w:r w:rsidR="003B49C1">
        <w:rPr>
          <w:rFonts w:ascii="Arial" w:hAnsi="Arial" w:cs="Arial"/>
          <w:sz w:val="20"/>
          <w:szCs w:val="20"/>
        </w:rPr>
        <w:t xml:space="preserve"> of use case 2 </w:t>
      </w:r>
      <w:r w:rsidR="00BB119B">
        <w:rPr>
          <w:rFonts w:ascii="Arial" w:hAnsi="Arial" w:cs="Arial"/>
          <w:sz w:val="20"/>
          <w:szCs w:val="20"/>
        </w:rPr>
        <w:t xml:space="preserve">over use case 0 can reduce further. </w:t>
      </w:r>
      <w:r w:rsidR="00835FBA">
        <w:rPr>
          <w:rFonts w:ascii="Arial" w:hAnsi="Arial" w:cs="Arial"/>
          <w:sz w:val="20"/>
          <w:szCs w:val="20"/>
        </w:rPr>
        <w:t xml:space="preserve">Complexity wise, </w:t>
      </w:r>
      <w:r w:rsidR="00CF4DA2">
        <w:rPr>
          <w:rFonts w:ascii="Arial" w:hAnsi="Arial" w:cs="Arial"/>
          <w:sz w:val="20"/>
          <w:szCs w:val="20"/>
        </w:rPr>
        <w:t xml:space="preserve">use case 2 requires additional complexity </w:t>
      </w:r>
      <w:r w:rsidR="00835FBA">
        <w:rPr>
          <w:rFonts w:ascii="Arial" w:hAnsi="Arial" w:cs="Arial"/>
          <w:sz w:val="20"/>
          <w:szCs w:val="20"/>
        </w:rPr>
        <w:t xml:space="preserve">at both UE and NW side </w:t>
      </w:r>
      <w:r w:rsidR="00CF4DA2">
        <w:rPr>
          <w:rFonts w:ascii="Arial" w:hAnsi="Arial" w:cs="Arial"/>
          <w:sz w:val="20"/>
          <w:szCs w:val="20"/>
        </w:rPr>
        <w:t xml:space="preserve">to mitigate the </w:t>
      </w:r>
      <w:r w:rsidR="006E789A">
        <w:rPr>
          <w:rFonts w:ascii="Arial" w:hAnsi="Arial" w:cs="Arial"/>
          <w:sz w:val="20"/>
          <w:szCs w:val="20"/>
        </w:rPr>
        <w:t>impact of UCI loss</w:t>
      </w:r>
      <w:r w:rsidR="00FD5E58">
        <w:rPr>
          <w:rFonts w:ascii="Arial" w:hAnsi="Arial" w:cs="Arial"/>
          <w:sz w:val="20"/>
          <w:szCs w:val="20"/>
        </w:rPr>
        <w:t xml:space="preserve"> and </w:t>
      </w:r>
      <w:r w:rsidR="006E789A">
        <w:rPr>
          <w:rFonts w:ascii="Arial" w:hAnsi="Arial" w:cs="Arial"/>
          <w:sz w:val="20"/>
          <w:szCs w:val="20"/>
        </w:rPr>
        <w:t>handle rank adaptation</w:t>
      </w:r>
      <w:r w:rsidR="00FD5E58">
        <w:rPr>
          <w:rFonts w:ascii="Arial" w:hAnsi="Arial" w:cs="Arial"/>
          <w:sz w:val="20"/>
          <w:szCs w:val="20"/>
        </w:rPr>
        <w:t xml:space="preserve">. </w:t>
      </w:r>
      <w:r w:rsidR="00835FBA">
        <w:rPr>
          <w:rFonts w:ascii="Arial" w:hAnsi="Arial" w:cs="Arial"/>
          <w:sz w:val="20"/>
          <w:szCs w:val="20"/>
        </w:rPr>
        <w:t>This use case</w:t>
      </w:r>
      <w:r w:rsidR="006B2C92">
        <w:rPr>
          <w:rFonts w:ascii="Arial" w:hAnsi="Arial" w:cs="Arial"/>
          <w:sz w:val="20"/>
          <w:szCs w:val="20"/>
        </w:rPr>
        <w:t xml:space="preserve"> also</w:t>
      </w:r>
      <w:r w:rsidR="00773991">
        <w:rPr>
          <w:rFonts w:ascii="Arial" w:hAnsi="Arial" w:cs="Arial"/>
          <w:sz w:val="20"/>
          <w:szCs w:val="20"/>
        </w:rPr>
        <w:t xml:space="preserve"> adds</w:t>
      </w:r>
      <w:r w:rsidR="00835FBA">
        <w:rPr>
          <w:rFonts w:ascii="Arial" w:hAnsi="Arial" w:cs="Arial"/>
          <w:sz w:val="20"/>
          <w:szCs w:val="20"/>
        </w:rPr>
        <w:t xml:space="preserve"> additional</w:t>
      </w:r>
      <w:r w:rsidR="00773991">
        <w:rPr>
          <w:rFonts w:ascii="Arial" w:hAnsi="Arial" w:cs="Arial"/>
          <w:sz w:val="20"/>
          <w:szCs w:val="20"/>
        </w:rPr>
        <w:t xml:space="preserve"> complexity</w:t>
      </w:r>
      <w:r w:rsidR="00835FBA">
        <w:rPr>
          <w:rFonts w:ascii="Arial" w:hAnsi="Arial" w:cs="Arial"/>
          <w:sz w:val="20"/>
          <w:szCs w:val="20"/>
        </w:rPr>
        <w:t xml:space="preserve"> and cost</w:t>
      </w:r>
      <w:r w:rsidR="00773991">
        <w:rPr>
          <w:rFonts w:ascii="Arial" w:hAnsi="Arial" w:cs="Arial"/>
          <w:sz w:val="20"/>
          <w:szCs w:val="20"/>
        </w:rPr>
        <w:t xml:space="preserve"> at the </w:t>
      </w:r>
      <w:proofErr w:type="spellStart"/>
      <w:r w:rsidR="00773991">
        <w:rPr>
          <w:rFonts w:ascii="Arial" w:hAnsi="Arial" w:cs="Arial"/>
          <w:sz w:val="20"/>
          <w:szCs w:val="20"/>
        </w:rPr>
        <w:t>gNB</w:t>
      </w:r>
      <w:proofErr w:type="spellEnd"/>
      <w:r w:rsidR="00773991">
        <w:rPr>
          <w:rFonts w:ascii="Arial" w:hAnsi="Arial" w:cs="Arial"/>
          <w:sz w:val="20"/>
          <w:szCs w:val="20"/>
        </w:rPr>
        <w:t xml:space="preserve"> side to </w:t>
      </w:r>
      <w:r w:rsidR="0043600F">
        <w:rPr>
          <w:rFonts w:ascii="Arial" w:hAnsi="Arial" w:cs="Arial"/>
          <w:sz w:val="20"/>
          <w:szCs w:val="20"/>
        </w:rPr>
        <w:t xml:space="preserve">store </w:t>
      </w:r>
      <w:r w:rsidR="00835FBA">
        <w:rPr>
          <w:rFonts w:ascii="Arial" w:hAnsi="Arial" w:cs="Arial"/>
          <w:sz w:val="20"/>
          <w:szCs w:val="20"/>
        </w:rPr>
        <w:t xml:space="preserve">and keep track of </w:t>
      </w:r>
      <w:r w:rsidR="0043600F">
        <w:rPr>
          <w:rFonts w:ascii="Arial" w:hAnsi="Arial" w:cs="Arial"/>
          <w:sz w:val="20"/>
          <w:szCs w:val="20"/>
        </w:rPr>
        <w:t xml:space="preserve">the ”historic CSI information” </w:t>
      </w:r>
      <w:r w:rsidR="006B2C92">
        <w:rPr>
          <w:rFonts w:ascii="Arial" w:hAnsi="Arial" w:cs="Arial"/>
          <w:sz w:val="20"/>
          <w:szCs w:val="20"/>
        </w:rPr>
        <w:t xml:space="preserve">per </w:t>
      </w:r>
      <w:r w:rsidR="0043600F">
        <w:rPr>
          <w:rFonts w:ascii="Arial" w:hAnsi="Arial" w:cs="Arial"/>
          <w:sz w:val="20"/>
          <w:szCs w:val="20"/>
        </w:rPr>
        <w:t>UE</w:t>
      </w:r>
      <w:r w:rsidR="00835FBA">
        <w:rPr>
          <w:rFonts w:ascii="Arial" w:hAnsi="Arial" w:cs="Arial"/>
          <w:sz w:val="20"/>
          <w:szCs w:val="20"/>
        </w:rPr>
        <w:t>. Hence, the performance gain vs complexity/overhead can not be justified for this use case. And we propose the following:</w:t>
      </w:r>
    </w:p>
    <w:p w14:paraId="511F2D1C" w14:textId="267932D7" w:rsidR="00835FBA" w:rsidRPr="00835FBA" w:rsidRDefault="00835FBA" w:rsidP="00A00237">
      <w:pPr>
        <w:pStyle w:val="Proposal0"/>
        <w:tabs>
          <w:tab w:val="clear" w:pos="1304"/>
        </w:tabs>
        <w:ind w:left="1701" w:hanging="1701"/>
        <w:rPr>
          <w:rFonts w:ascii="Arial" w:hAnsi="Arial" w:cs="Arial"/>
          <w:sz w:val="20"/>
          <w:szCs w:val="20"/>
        </w:rPr>
      </w:pPr>
      <w:bookmarkStart w:id="107" w:name="_Toc189841144"/>
      <w:r w:rsidRPr="00835FBA">
        <w:rPr>
          <w:rFonts w:ascii="Arial" w:hAnsi="Arial" w:cs="Arial"/>
          <w:sz w:val="20"/>
          <w:szCs w:val="20"/>
        </w:rPr>
        <w:t>Deprioritize AI CSI compression</w:t>
      </w:r>
      <w:r w:rsidR="00D02D05">
        <w:rPr>
          <w:rFonts w:ascii="Arial" w:hAnsi="Arial" w:cs="Arial"/>
          <w:sz w:val="20"/>
          <w:szCs w:val="20"/>
        </w:rPr>
        <w:t xml:space="preserve"> use case 2</w:t>
      </w:r>
      <w:r w:rsidRPr="00835FBA">
        <w:rPr>
          <w:rFonts w:ascii="Arial" w:hAnsi="Arial" w:cs="Arial"/>
          <w:sz w:val="20"/>
          <w:szCs w:val="20"/>
        </w:rPr>
        <w:t>.</w:t>
      </w:r>
      <w:bookmarkEnd w:id="107"/>
      <w:r w:rsidRPr="00835FBA">
        <w:rPr>
          <w:rFonts w:ascii="Arial" w:hAnsi="Arial" w:cs="Arial"/>
          <w:sz w:val="20"/>
          <w:szCs w:val="20"/>
        </w:rPr>
        <w:t xml:space="preserve"> </w:t>
      </w:r>
    </w:p>
    <w:p w14:paraId="05DA619E" w14:textId="016B2DD1" w:rsidR="00CE4503" w:rsidRPr="00CE4503" w:rsidRDefault="00E839DF" w:rsidP="00AF6648">
      <w:pPr>
        <w:pStyle w:val="Heading1"/>
        <w:rPr>
          <w:lang w:val="en-US"/>
        </w:rPr>
      </w:pPr>
      <w:r w:rsidRPr="00C44B79">
        <w:rPr>
          <w:lang w:val="en-US"/>
        </w:rPr>
        <w:t>5 Scalability aspects</w:t>
      </w:r>
      <w:r w:rsidR="000802B5" w:rsidRPr="00C44B79">
        <w:rPr>
          <w:lang w:val="en-US"/>
        </w:rPr>
        <w:t xml:space="preserve"> of model structure</w:t>
      </w:r>
    </w:p>
    <w:p w14:paraId="51DD1B28" w14:textId="6AEEBBAA" w:rsidR="0050168B" w:rsidRDefault="002A10EA" w:rsidP="00875CAA">
      <w:pPr>
        <w:jc w:val="both"/>
        <w:rPr>
          <w:rFonts w:ascii="Arial" w:hAnsi="Arial" w:cs="Arial"/>
          <w:sz w:val="20"/>
          <w:szCs w:val="20"/>
          <w:lang w:val="en-US" w:eastAsia="ja-JP"/>
        </w:rPr>
      </w:pPr>
      <w:r>
        <w:rPr>
          <w:rFonts w:ascii="Arial" w:hAnsi="Arial" w:cs="Arial"/>
          <w:sz w:val="20"/>
          <w:szCs w:val="20"/>
          <w:lang w:val="en-US" w:eastAsia="ja-JP"/>
        </w:rPr>
        <w:t>The</w:t>
      </w:r>
      <w:r w:rsidR="0050168B">
        <w:rPr>
          <w:rFonts w:ascii="Arial" w:hAnsi="Arial" w:cs="Arial"/>
          <w:sz w:val="20"/>
          <w:szCs w:val="20"/>
          <w:lang w:val="en-US" w:eastAsia="ja-JP"/>
        </w:rPr>
        <w:t xml:space="preserve"> following agreement</w:t>
      </w:r>
      <w:r>
        <w:rPr>
          <w:rFonts w:ascii="Arial" w:hAnsi="Arial" w:cs="Arial"/>
          <w:sz w:val="20"/>
          <w:szCs w:val="20"/>
          <w:lang w:val="en-US" w:eastAsia="ja-JP"/>
        </w:rPr>
        <w:t xml:space="preserve">s were </w:t>
      </w:r>
      <w:r w:rsidR="0050168B">
        <w:rPr>
          <w:rFonts w:ascii="Arial" w:hAnsi="Arial" w:cs="Arial"/>
          <w:sz w:val="20"/>
          <w:szCs w:val="20"/>
          <w:lang w:val="en-US" w:eastAsia="ja-JP"/>
        </w:rPr>
        <w:t>made</w:t>
      </w:r>
      <w:r>
        <w:rPr>
          <w:rFonts w:ascii="Arial" w:hAnsi="Arial" w:cs="Arial"/>
          <w:sz w:val="20"/>
          <w:szCs w:val="20"/>
          <w:lang w:val="en-US" w:eastAsia="ja-JP"/>
        </w:rPr>
        <w:t xml:space="preserve"> in RAN1 regarding the study of scalability aspects</w:t>
      </w:r>
      <w:r w:rsidR="001A0774">
        <w:rPr>
          <w:rFonts w:ascii="Arial" w:hAnsi="Arial" w:cs="Arial"/>
          <w:sz w:val="20"/>
          <w:szCs w:val="20"/>
          <w:lang w:val="en-US" w:eastAsia="ja-JP"/>
        </w:rPr>
        <w:t xml:space="preserve"> for model structure:</w:t>
      </w:r>
    </w:p>
    <w:tbl>
      <w:tblPr>
        <w:tblStyle w:val="TableGrid"/>
        <w:tblW w:w="0" w:type="auto"/>
        <w:tblLook w:val="04A0" w:firstRow="1" w:lastRow="0" w:firstColumn="1" w:lastColumn="0" w:noHBand="0" w:noVBand="1"/>
      </w:tblPr>
      <w:tblGrid>
        <w:gridCol w:w="9962"/>
      </w:tblGrid>
      <w:tr w:rsidR="0050168B" w14:paraId="25769ED1" w14:textId="77777777" w:rsidTr="0050168B">
        <w:tc>
          <w:tcPr>
            <w:tcW w:w="9962" w:type="dxa"/>
          </w:tcPr>
          <w:p w14:paraId="245AD7B8" w14:textId="77777777" w:rsidR="002A10EA" w:rsidRPr="006B300F" w:rsidRDefault="002A10EA" w:rsidP="002A10EA">
            <w:pPr>
              <w:suppressAutoHyphens/>
              <w:spacing w:after="180" w:line="240" w:lineRule="auto"/>
              <w:jc w:val="both"/>
              <w:rPr>
                <w:rFonts w:ascii="Times New Roman" w:eastAsia="DengXian" w:hAnsi="Times New Roman" w:cs="Times New Roman"/>
                <w:kern w:val="0"/>
                <w:sz w:val="20"/>
                <w:szCs w:val="20"/>
                <w:highlight w:val="green"/>
                <w:lang w:val="en-GB" w:eastAsia="zh-CN"/>
                <w14:ligatures w14:val="none"/>
              </w:rPr>
            </w:pPr>
            <w:r w:rsidRPr="006B300F">
              <w:rPr>
                <w:rFonts w:ascii="Times New Roman" w:eastAsia="DengXian" w:hAnsi="Times New Roman" w:cs="Times New Roman" w:hint="eastAsia"/>
                <w:kern w:val="0"/>
                <w:sz w:val="20"/>
                <w:szCs w:val="20"/>
                <w:highlight w:val="green"/>
                <w:lang w:val="en-GB" w:eastAsia="zh-CN"/>
                <w14:ligatures w14:val="none"/>
              </w:rPr>
              <w:t>Agreement</w:t>
            </w:r>
          </w:p>
          <w:p w14:paraId="4C127254" w14:textId="77777777" w:rsidR="002A10EA" w:rsidRPr="006B300F" w:rsidRDefault="002A10EA" w:rsidP="002A10EA">
            <w:pPr>
              <w:suppressAutoHyphens/>
              <w:spacing w:after="180" w:line="240" w:lineRule="auto"/>
              <w:jc w:val="both"/>
              <w:rPr>
                <w:rFonts w:ascii="Times New Roman" w:eastAsia="Malgun Gothic" w:hAnsi="Times New Roman" w:cs="Times New Roman"/>
                <w:kern w:val="0"/>
                <w:sz w:val="20"/>
                <w:szCs w:val="20"/>
                <w:lang w:val="en-GB"/>
                <w14:ligatures w14:val="none"/>
              </w:rPr>
            </w:pPr>
            <w:r w:rsidRPr="006B300F">
              <w:rPr>
                <w:rFonts w:ascii="Times New Roman" w:eastAsia="Malgun Gothic" w:hAnsi="Times New Roman" w:cs="Times New Roman"/>
                <w:kern w:val="0"/>
                <w:sz w:val="20"/>
                <w:szCs w:val="20"/>
                <w:lang w:val="en-GB"/>
                <w14:ligatures w14:val="none"/>
              </w:rPr>
              <w:t xml:space="preserve">For studying the standardization of model structure RAN1, RAN1 </w:t>
            </w:r>
            <w:r w:rsidRPr="006B300F">
              <w:rPr>
                <w:rFonts w:ascii="Times New Roman" w:eastAsia="DengXian" w:hAnsi="Times New Roman" w:cs="Times New Roman" w:hint="eastAsia"/>
                <w:kern w:val="0"/>
                <w:sz w:val="20"/>
                <w:szCs w:val="20"/>
                <w:lang w:val="en-GB" w:eastAsia="zh-CN"/>
                <w14:ligatures w14:val="none"/>
              </w:rPr>
              <w:t xml:space="preserve">assumes at least the </w:t>
            </w:r>
            <w:r w:rsidRPr="006B300F">
              <w:rPr>
                <w:rFonts w:ascii="Times New Roman" w:eastAsia="Malgun Gothic" w:hAnsi="Times New Roman" w:cs="Times New Roman"/>
                <w:kern w:val="0"/>
                <w:sz w:val="20"/>
                <w:szCs w:val="20"/>
                <w:lang w:val="en-GB"/>
                <w14:ligatures w14:val="none"/>
              </w:rPr>
              <w:t>following:</w:t>
            </w:r>
          </w:p>
          <w:p w14:paraId="7AB8DB1A" w14:textId="77777777" w:rsidR="002A10EA" w:rsidRPr="001A0774" w:rsidRDefault="002A10EA" w:rsidP="002A10EA">
            <w:pPr>
              <w:numPr>
                <w:ilvl w:val="0"/>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1A0774">
              <w:rPr>
                <w:rFonts w:ascii="Times New Roman" w:eastAsia="Malgun Gothic" w:hAnsi="Times New Roman" w:cs="Times New Roman"/>
                <w:kern w:val="0"/>
                <w:sz w:val="20"/>
                <w:szCs w:val="20"/>
                <w:lang w:val="en-GB" w:eastAsia="ko-KR"/>
                <w14:ligatures w14:val="none"/>
              </w:rPr>
              <w:t>Precoding matrix as an input</w:t>
            </w:r>
            <w:r w:rsidRPr="001A0774">
              <w:rPr>
                <w:rFonts w:ascii="Times New Roman" w:eastAsia="DengXian" w:hAnsi="Times New Roman" w:cs="Times New Roman" w:hint="eastAsia"/>
                <w:kern w:val="0"/>
                <w:sz w:val="20"/>
                <w:szCs w:val="20"/>
                <w:lang w:val="en-GB" w:eastAsia="zh-CN"/>
                <w14:ligatures w14:val="none"/>
              </w:rPr>
              <w:t xml:space="preserve"> </w:t>
            </w:r>
            <w:r w:rsidRPr="001A0774">
              <w:rPr>
                <w:rFonts w:ascii="Times New Roman" w:eastAsia="Malgun Gothic" w:hAnsi="Times New Roman" w:cs="Times New Roman"/>
                <w:kern w:val="0"/>
                <w:sz w:val="20"/>
                <w:szCs w:val="20"/>
                <w:lang w:val="en-GB" w:eastAsia="ko-KR"/>
                <w14:ligatures w14:val="none"/>
              </w:rPr>
              <w:t>(as opposed to raw channel matrix)</w:t>
            </w:r>
          </w:p>
          <w:p w14:paraId="20BA6570" w14:textId="77777777" w:rsidR="002A10EA" w:rsidRPr="001A0774" w:rsidRDefault="002A10EA" w:rsidP="002A10EA">
            <w:pPr>
              <w:numPr>
                <w:ilvl w:val="1"/>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1A0774">
              <w:rPr>
                <w:rFonts w:ascii="Times New Roman" w:eastAsia="Malgun Gothic" w:hAnsi="Times New Roman" w:cs="Times New Roman"/>
                <w:kern w:val="0"/>
                <w:sz w:val="20"/>
                <w:szCs w:val="20"/>
                <w:lang w:val="en-GB" w:eastAsia="ko-KR"/>
                <w14:ligatures w14:val="none"/>
              </w:rPr>
              <w:lastRenderedPageBreak/>
              <w:t xml:space="preserve">Per-layer </w:t>
            </w:r>
            <w:r w:rsidRPr="001A0774">
              <w:rPr>
                <w:rFonts w:ascii="Times New Roman" w:eastAsia="DengXian" w:hAnsi="Times New Roman" w:cs="Times New Roman" w:hint="eastAsia"/>
                <w:kern w:val="0"/>
                <w:sz w:val="20"/>
                <w:szCs w:val="20"/>
                <w:lang w:val="en-GB" w:eastAsia="zh-CN"/>
                <w14:ligatures w14:val="none"/>
              </w:rPr>
              <w:t>processing</w:t>
            </w:r>
            <w:r w:rsidRPr="001A0774">
              <w:rPr>
                <w:rFonts w:ascii="Times New Roman" w:eastAsia="Malgun Gothic" w:hAnsi="Times New Roman" w:cs="Times New Roman"/>
                <w:kern w:val="0"/>
                <w:sz w:val="20"/>
                <w:szCs w:val="20"/>
                <w:lang w:val="en-GB" w:eastAsia="ko-KR"/>
                <w14:ligatures w14:val="none"/>
              </w:rPr>
              <w:t xml:space="preserve">, </w:t>
            </w:r>
            <w:r w:rsidRPr="006B300F">
              <w:rPr>
                <w:rFonts w:ascii="Times New Roman" w:eastAsia="Malgun Gothic" w:hAnsi="Times New Roman" w:cs="Times New Roman"/>
                <w:kern w:val="0"/>
                <w:sz w:val="20"/>
                <w:szCs w:val="20"/>
                <w:lang w:val="en-GB" w:eastAsia="ko-KR"/>
                <w14:ligatures w14:val="none"/>
              </w:rPr>
              <w:t xml:space="preserve">with common structure across ranks and layers </w:t>
            </w:r>
            <w:r w:rsidRPr="001A0774">
              <w:rPr>
                <w:rFonts w:ascii="Times New Roman" w:eastAsia="Malgun Gothic" w:hAnsi="Times New Roman" w:cs="Times New Roman"/>
                <w:kern w:val="0"/>
                <w:sz w:val="20"/>
                <w:szCs w:val="20"/>
                <w:lang w:val="en-GB" w:eastAsia="ko-KR"/>
                <w14:ligatures w14:val="none"/>
              </w:rPr>
              <w:t xml:space="preserve">(corresponding to </w:t>
            </w:r>
            <w:r w:rsidRPr="006B300F">
              <w:rPr>
                <w:rFonts w:ascii="Times New Roman" w:eastAsia="Malgun Gothic" w:hAnsi="Times New Roman" w:cs="Times New Roman"/>
                <w:kern w:val="0"/>
                <w:sz w:val="20"/>
                <w:szCs w:val="20"/>
                <w:lang w:val="en-GB" w:eastAsia="ko-KR"/>
                <w14:ligatures w14:val="none"/>
              </w:rPr>
              <w:t xml:space="preserve">Option 2-1, 2-2, 3-1, or 3-2 </w:t>
            </w:r>
            <w:r w:rsidRPr="001A0774">
              <w:rPr>
                <w:rFonts w:ascii="Times New Roman" w:eastAsia="Malgun Gothic" w:hAnsi="Times New Roman" w:cs="Times New Roman"/>
                <w:kern w:val="0"/>
                <w:sz w:val="20"/>
                <w:szCs w:val="20"/>
                <w:lang w:val="en-GB" w:eastAsia="ko-KR"/>
                <w14:ligatures w14:val="none"/>
              </w:rPr>
              <w:t>for handling rank ≥ 1)</w:t>
            </w:r>
          </w:p>
          <w:p w14:paraId="29D2503B" w14:textId="77777777" w:rsidR="002A10EA" w:rsidRPr="001A0774" w:rsidRDefault="002A10EA" w:rsidP="002A10EA">
            <w:pPr>
              <w:numPr>
                <w:ilvl w:val="0"/>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1A0774">
              <w:rPr>
                <w:rFonts w:ascii="Times New Roman" w:eastAsia="Malgun Gothic" w:hAnsi="Times New Roman" w:cs="Times New Roman"/>
                <w:kern w:val="0"/>
                <w:sz w:val="20"/>
                <w:szCs w:val="20"/>
                <w:lang w:val="en-GB" w:eastAsia="ko-KR"/>
                <w14:ligatures w14:val="none"/>
              </w:rPr>
              <w:t>For temporal domain aspects Case 2 and Case 3, strive to reuse the model structure of Case 0</w:t>
            </w:r>
            <w:r w:rsidRPr="001A0774">
              <w:rPr>
                <w:rFonts w:ascii="Times New Roman" w:eastAsia="DengXian" w:hAnsi="Times New Roman" w:cs="Times New Roman" w:hint="eastAsia"/>
                <w:kern w:val="0"/>
                <w:sz w:val="20"/>
                <w:szCs w:val="20"/>
                <w:lang w:val="en-GB" w:eastAsia="zh-CN"/>
                <w14:ligatures w14:val="none"/>
              </w:rPr>
              <w:t xml:space="preserve"> where appropriate</w:t>
            </w:r>
            <w:r w:rsidRPr="001A0774">
              <w:rPr>
                <w:rFonts w:ascii="Times New Roman" w:eastAsia="Malgun Gothic" w:hAnsi="Times New Roman" w:cs="Times New Roman"/>
                <w:kern w:val="0"/>
                <w:sz w:val="20"/>
                <w:szCs w:val="20"/>
                <w:lang w:val="en-GB" w:eastAsia="ko-KR"/>
                <w14:ligatures w14:val="none"/>
              </w:rPr>
              <w:t>, with additional layers or operations either at the input/output domain or at the latent domain.</w:t>
            </w:r>
          </w:p>
          <w:p w14:paraId="045CB969" w14:textId="77777777" w:rsidR="002A10EA" w:rsidRPr="001A0774" w:rsidRDefault="002A10EA" w:rsidP="002A10EA">
            <w:pPr>
              <w:numPr>
                <w:ilvl w:val="0"/>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1A0774">
              <w:rPr>
                <w:rFonts w:ascii="Times New Roman" w:eastAsia="Malgun Gothic" w:hAnsi="Times New Roman" w:cs="Times New Roman"/>
                <w:kern w:val="0"/>
                <w:sz w:val="20"/>
                <w:szCs w:val="20"/>
                <w:lang w:val="en-GB" w:eastAsia="ko-KR"/>
                <w14:ligatures w14:val="none"/>
              </w:rPr>
              <w:t xml:space="preserve">For Case 0, use </w:t>
            </w:r>
            <w:r w:rsidRPr="006B300F">
              <w:rPr>
                <w:rFonts w:ascii="Times New Roman" w:eastAsia="Malgun Gothic" w:hAnsi="Times New Roman" w:cs="Times New Roman"/>
                <w:kern w:val="0"/>
                <w:sz w:val="20"/>
                <w:szCs w:val="20"/>
                <w:lang w:val="en-GB" w:eastAsia="ko-KR"/>
                <w14:ligatures w14:val="none"/>
              </w:rPr>
              <w:t>precoding matrix</w:t>
            </w:r>
            <w:r w:rsidRPr="006B300F">
              <w:rPr>
                <w:rFonts w:ascii="Times New Roman" w:eastAsia="DengXian" w:hAnsi="Times New Roman" w:cs="Times New Roman" w:hint="eastAsia"/>
                <w:kern w:val="0"/>
                <w:sz w:val="20"/>
                <w:szCs w:val="20"/>
                <w:lang w:val="en-GB" w:eastAsia="zh-CN"/>
                <w14:ligatures w14:val="none"/>
              </w:rPr>
              <w:t>, e.g., eigen vector</w:t>
            </w:r>
            <w:r w:rsidRPr="006B300F">
              <w:rPr>
                <w:rFonts w:ascii="Times New Roman" w:eastAsia="Malgun Gothic" w:hAnsi="Times New Roman" w:cs="Times New Roman"/>
                <w:kern w:val="0"/>
                <w:sz w:val="20"/>
                <w:szCs w:val="20"/>
                <w:lang w:val="en-GB" w:eastAsia="ko-KR"/>
                <w14:ligatures w14:val="none"/>
              </w:rPr>
              <w:t xml:space="preserve"> </w:t>
            </w:r>
            <w:r w:rsidRPr="006B300F">
              <w:rPr>
                <w:rFonts w:ascii="Times New Roman" w:eastAsia="DengXian" w:hAnsi="Times New Roman" w:cs="Times New Roman" w:hint="eastAsia"/>
                <w:kern w:val="0"/>
                <w:sz w:val="20"/>
                <w:szCs w:val="20"/>
                <w:lang w:val="en-GB" w:eastAsia="zh-CN"/>
                <w14:ligatures w14:val="none"/>
              </w:rPr>
              <w:t xml:space="preserve">in </w:t>
            </w:r>
            <w:r w:rsidRPr="001A0774">
              <w:rPr>
                <w:rFonts w:ascii="Times New Roman" w:eastAsia="Malgun Gothic" w:hAnsi="Times New Roman" w:cs="Times New Roman"/>
                <w:kern w:val="0"/>
                <w:sz w:val="20"/>
                <w:szCs w:val="20"/>
                <w:lang w:val="en-GB" w:eastAsia="ko-KR"/>
                <w14:ligatures w14:val="none"/>
              </w:rPr>
              <w:t>spatial-frequency domain</w:t>
            </w:r>
            <w:r w:rsidRPr="001A0774">
              <w:rPr>
                <w:rFonts w:ascii="Times New Roman" w:eastAsia="DengXian" w:hAnsi="Times New Roman" w:cs="Times New Roman" w:hint="eastAsia"/>
                <w:kern w:val="0"/>
                <w:sz w:val="20"/>
                <w:szCs w:val="20"/>
                <w:lang w:val="en-GB" w:eastAsia="zh-CN"/>
                <w14:ligatures w14:val="none"/>
              </w:rPr>
              <w:t>,</w:t>
            </w:r>
            <w:r w:rsidRPr="001A0774">
              <w:rPr>
                <w:rFonts w:ascii="Times New Roman" w:eastAsia="Malgun Gothic" w:hAnsi="Times New Roman" w:cs="Times New Roman"/>
                <w:kern w:val="0"/>
                <w:sz w:val="20"/>
                <w:szCs w:val="20"/>
                <w:lang w:val="en-GB" w:eastAsia="ko-KR"/>
                <w14:ligatures w14:val="none"/>
              </w:rPr>
              <w:t xml:space="preserve"> </w:t>
            </w:r>
            <w:r w:rsidRPr="001A0774">
              <w:rPr>
                <w:rFonts w:ascii="Times New Roman" w:eastAsia="DengXian" w:hAnsi="Times New Roman" w:cs="Times New Roman" w:hint="eastAsia"/>
                <w:kern w:val="0"/>
                <w:sz w:val="20"/>
                <w:szCs w:val="20"/>
                <w:lang w:val="en-GB" w:eastAsia="zh-CN"/>
                <w14:ligatures w14:val="none"/>
              </w:rPr>
              <w:t>and/or a</w:t>
            </w:r>
            <w:r w:rsidRPr="001A0774">
              <w:rPr>
                <w:rFonts w:ascii="Times New Roman" w:eastAsia="Malgun Gothic" w:hAnsi="Times New Roman" w:cs="Times New Roman"/>
                <w:kern w:val="0"/>
                <w:sz w:val="20"/>
                <w:szCs w:val="20"/>
                <w:lang w:val="en-GB" w:eastAsia="ko-KR"/>
                <w14:ligatures w14:val="none"/>
              </w:rPr>
              <w:t>ngular</w:t>
            </w:r>
            <w:r w:rsidRPr="001A0774">
              <w:rPr>
                <w:rFonts w:ascii="Times New Roman" w:eastAsia="DengXian" w:hAnsi="Times New Roman" w:cs="Times New Roman" w:hint="eastAsia"/>
                <w:kern w:val="0"/>
                <w:sz w:val="20"/>
                <w:szCs w:val="20"/>
                <w:lang w:val="en-GB" w:eastAsia="zh-CN"/>
                <w14:ligatures w14:val="none"/>
              </w:rPr>
              <w:t xml:space="preserve">, </w:t>
            </w:r>
            <w:r w:rsidRPr="001A0774">
              <w:rPr>
                <w:rFonts w:ascii="Times New Roman" w:eastAsia="Malgun Gothic" w:hAnsi="Times New Roman" w:cs="Times New Roman"/>
                <w:kern w:val="0"/>
                <w:sz w:val="20"/>
                <w:szCs w:val="20"/>
                <w:lang w:val="en-GB" w:eastAsia="ko-KR"/>
                <w14:ligatures w14:val="none"/>
              </w:rPr>
              <w:t xml:space="preserve">delay domain representation such as </w:t>
            </w:r>
            <w:proofErr w:type="spellStart"/>
            <w:r w:rsidRPr="001A0774">
              <w:rPr>
                <w:rFonts w:ascii="Times New Roman" w:eastAsia="Malgun Gothic" w:hAnsi="Times New Roman" w:cs="Times New Roman"/>
                <w:kern w:val="0"/>
                <w:sz w:val="20"/>
                <w:szCs w:val="20"/>
                <w:lang w:val="en-GB" w:eastAsia="ko-KR"/>
                <w14:ligatures w14:val="none"/>
              </w:rPr>
              <w:t>eType</w:t>
            </w:r>
            <w:proofErr w:type="spellEnd"/>
            <w:r w:rsidRPr="001A0774">
              <w:rPr>
                <w:rFonts w:ascii="Times New Roman" w:eastAsia="Malgun Gothic" w:hAnsi="Times New Roman" w:cs="Times New Roman"/>
                <w:kern w:val="0"/>
                <w:sz w:val="20"/>
                <w:szCs w:val="20"/>
                <w:lang w:val="en-GB" w:eastAsia="ko-KR"/>
                <w14:ligatures w14:val="none"/>
              </w:rPr>
              <w:t>-II W2.</w:t>
            </w:r>
          </w:p>
          <w:p w14:paraId="744199AE" w14:textId="77777777" w:rsidR="002A10EA" w:rsidRPr="001A0774" w:rsidRDefault="002A10EA" w:rsidP="002A10EA">
            <w:pPr>
              <w:numPr>
                <w:ilvl w:val="0"/>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1A0774">
              <w:rPr>
                <w:rFonts w:ascii="Times New Roman" w:eastAsia="Malgun Gothic" w:hAnsi="Times New Roman" w:cs="Times New Roman"/>
                <w:kern w:val="0"/>
                <w:sz w:val="20"/>
                <w:szCs w:val="20"/>
                <w:lang w:val="en-GB" w:eastAsia="ko-KR"/>
                <w14:ligatures w14:val="none"/>
              </w:rPr>
              <w:t xml:space="preserve">For Case 2 and Case 3, use </w:t>
            </w:r>
            <w:r w:rsidRPr="006B300F">
              <w:rPr>
                <w:rFonts w:ascii="Times New Roman" w:eastAsia="Malgun Gothic" w:hAnsi="Times New Roman" w:cs="Times New Roman"/>
                <w:kern w:val="0"/>
                <w:sz w:val="20"/>
                <w:szCs w:val="20"/>
                <w:lang w:val="en-GB" w:eastAsia="ko-KR"/>
                <w14:ligatures w14:val="none"/>
              </w:rPr>
              <w:t>precoding matrix</w:t>
            </w:r>
            <w:r w:rsidRPr="006B300F">
              <w:rPr>
                <w:rFonts w:ascii="Times New Roman" w:eastAsia="DengXian" w:hAnsi="Times New Roman" w:cs="Times New Roman" w:hint="eastAsia"/>
                <w:kern w:val="0"/>
                <w:sz w:val="20"/>
                <w:szCs w:val="20"/>
                <w:lang w:val="en-GB" w:eastAsia="zh-CN"/>
                <w14:ligatures w14:val="none"/>
              </w:rPr>
              <w:t>,</w:t>
            </w:r>
            <w:r w:rsidRPr="006B300F">
              <w:rPr>
                <w:rFonts w:ascii="Times New Roman" w:eastAsia="Malgun Gothic" w:hAnsi="Times New Roman" w:cs="Times New Roman"/>
                <w:kern w:val="0"/>
                <w:sz w:val="20"/>
                <w:szCs w:val="20"/>
                <w:lang w:val="en-GB" w:eastAsia="ko-KR"/>
                <w14:ligatures w14:val="none"/>
              </w:rPr>
              <w:t xml:space="preserve"> </w:t>
            </w:r>
            <w:r w:rsidRPr="001A0774">
              <w:rPr>
                <w:rFonts w:ascii="Times New Roman" w:eastAsia="DengXian" w:hAnsi="Times New Roman" w:cs="Times New Roman" w:hint="eastAsia"/>
                <w:kern w:val="0"/>
                <w:sz w:val="20"/>
                <w:szCs w:val="20"/>
                <w:lang w:val="en-GB" w:eastAsia="zh-CN"/>
                <w14:ligatures w14:val="none"/>
              </w:rPr>
              <w:t xml:space="preserve">e.g., </w:t>
            </w:r>
            <w:r w:rsidRPr="001A0774">
              <w:rPr>
                <w:rFonts w:ascii="Times New Roman" w:eastAsia="Malgun Gothic" w:hAnsi="Times New Roman" w:cs="Times New Roman"/>
                <w:kern w:val="0"/>
                <w:sz w:val="20"/>
                <w:szCs w:val="20"/>
                <w:lang w:val="en-GB" w:eastAsia="ko-KR"/>
                <w14:ligatures w14:val="none"/>
              </w:rPr>
              <w:t>spatial-frequency domain</w:t>
            </w:r>
            <w:r w:rsidRPr="001A0774">
              <w:rPr>
                <w:rFonts w:ascii="Times New Roman" w:eastAsia="DengXian" w:hAnsi="Times New Roman" w:cs="Times New Roman" w:hint="eastAsia"/>
                <w:kern w:val="0"/>
                <w:sz w:val="20"/>
                <w:szCs w:val="20"/>
                <w:lang w:val="en-GB" w:eastAsia="zh-CN"/>
                <w14:ligatures w14:val="none"/>
              </w:rPr>
              <w:t xml:space="preserve"> </w:t>
            </w:r>
            <w:r w:rsidRPr="001A0774">
              <w:rPr>
                <w:rFonts w:ascii="Times New Roman" w:eastAsia="Malgun Gothic" w:hAnsi="Times New Roman" w:cs="Times New Roman"/>
                <w:kern w:val="0"/>
                <w:sz w:val="20"/>
                <w:szCs w:val="20"/>
                <w:lang w:val="en-GB" w:eastAsia="ko-KR"/>
                <w14:ligatures w14:val="none"/>
              </w:rPr>
              <w:t>for each CSI observation instance</w:t>
            </w:r>
            <w:r w:rsidRPr="001A0774">
              <w:rPr>
                <w:rFonts w:ascii="Times New Roman" w:eastAsia="DengXian" w:hAnsi="Times New Roman" w:cs="Times New Roman" w:hint="eastAsia"/>
                <w:kern w:val="0"/>
                <w:sz w:val="20"/>
                <w:szCs w:val="20"/>
                <w:lang w:val="en-GB" w:eastAsia="zh-CN"/>
                <w14:ligatures w14:val="none"/>
              </w:rPr>
              <w:t>, and/or a</w:t>
            </w:r>
            <w:r w:rsidRPr="001A0774">
              <w:rPr>
                <w:rFonts w:ascii="Times New Roman" w:eastAsia="Malgun Gothic" w:hAnsi="Times New Roman" w:cs="Times New Roman"/>
                <w:kern w:val="0"/>
                <w:sz w:val="20"/>
                <w:szCs w:val="20"/>
                <w:lang w:val="en-GB" w:eastAsia="ko-KR"/>
                <w14:ligatures w14:val="none"/>
              </w:rPr>
              <w:t xml:space="preserve">ngular, delay, and Doppler domain representation such as </w:t>
            </w:r>
            <w:proofErr w:type="spellStart"/>
            <w:r w:rsidRPr="001A0774">
              <w:rPr>
                <w:rFonts w:ascii="Times New Roman" w:eastAsia="Malgun Gothic" w:hAnsi="Times New Roman" w:cs="Times New Roman"/>
                <w:kern w:val="0"/>
                <w:sz w:val="20"/>
                <w:szCs w:val="20"/>
                <w:lang w:val="en-GB" w:eastAsia="ko-KR"/>
                <w14:ligatures w14:val="none"/>
              </w:rPr>
              <w:t>eType</w:t>
            </w:r>
            <w:proofErr w:type="spellEnd"/>
            <w:r w:rsidRPr="001A0774">
              <w:rPr>
                <w:rFonts w:ascii="Times New Roman" w:eastAsia="Malgun Gothic" w:hAnsi="Times New Roman" w:cs="Times New Roman"/>
                <w:kern w:val="0"/>
                <w:sz w:val="20"/>
                <w:szCs w:val="20"/>
                <w:lang w:val="en-GB" w:eastAsia="ko-KR"/>
                <w14:ligatures w14:val="none"/>
              </w:rPr>
              <w:t>-II W2.</w:t>
            </w:r>
          </w:p>
          <w:p w14:paraId="13B18C51" w14:textId="77777777" w:rsidR="002A10EA" w:rsidRPr="006B300F" w:rsidRDefault="002A10EA" w:rsidP="002A10EA">
            <w:pPr>
              <w:numPr>
                <w:ilvl w:val="0"/>
                <w:numId w:val="66"/>
              </w:numPr>
              <w:suppressAutoHyphens/>
              <w:spacing w:after="180" w:line="240" w:lineRule="auto"/>
              <w:contextualSpacing/>
              <w:jc w:val="both"/>
              <w:rPr>
                <w:rFonts w:ascii="Times New Roman" w:eastAsia="Malgun Gothic" w:hAnsi="Times New Roman" w:cs="Times New Roman"/>
                <w:kern w:val="0"/>
                <w:sz w:val="20"/>
                <w:szCs w:val="20"/>
                <w:lang w:val="en-GB" w:eastAsia="ko-KR"/>
                <w14:ligatures w14:val="none"/>
              </w:rPr>
            </w:pPr>
            <w:r w:rsidRPr="006B300F">
              <w:rPr>
                <w:rFonts w:ascii="Times New Roman" w:eastAsia="SimSun" w:hAnsi="Times New Roman" w:cs="Times New Roman"/>
                <w:kern w:val="0"/>
                <w:sz w:val="20"/>
                <w:szCs w:val="20"/>
                <w:lang w:val="en-GB" w:eastAsia="zh-CN"/>
                <w14:ligatures w14:val="none"/>
              </w:rPr>
              <w:t>Consider scalability approaches over numbers of Tx ports, CSI feedback payload sizes, and bandwidths.</w:t>
            </w:r>
          </w:p>
          <w:p w14:paraId="740CB141" w14:textId="77777777" w:rsidR="002A10EA" w:rsidRPr="006B300F" w:rsidRDefault="002A10EA" w:rsidP="0050168B">
            <w:pPr>
              <w:suppressAutoHyphens/>
              <w:spacing w:after="180" w:line="240" w:lineRule="auto"/>
              <w:jc w:val="both"/>
              <w:rPr>
                <w:rFonts w:ascii="Times New Roman" w:eastAsia="DengXian" w:hAnsi="Times New Roman" w:cs="Times New Roman"/>
                <w:kern w:val="0"/>
                <w:sz w:val="20"/>
                <w:szCs w:val="20"/>
                <w:highlight w:val="green"/>
                <w:lang w:val="en-GB" w:eastAsia="zh-CN"/>
                <w14:ligatures w14:val="none"/>
              </w:rPr>
            </w:pPr>
          </w:p>
          <w:p w14:paraId="78778CDB" w14:textId="7120027F" w:rsidR="0050168B" w:rsidRPr="006B300F" w:rsidRDefault="0050168B" w:rsidP="0050168B">
            <w:pPr>
              <w:suppressAutoHyphens/>
              <w:spacing w:after="180" w:line="240" w:lineRule="auto"/>
              <w:jc w:val="both"/>
              <w:rPr>
                <w:rFonts w:ascii="Times New Roman" w:eastAsia="DengXian" w:hAnsi="Times New Roman" w:cs="Times New Roman"/>
                <w:kern w:val="0"/>
                <w:sz w:val="20"/>
                <w:szCs w:val="20"/>
                <w:highlight w:val="green"/>
                <w:lang w:val="en-US" w:eastAsia="zh-CN"/>
                <w14:ligatures w14:val="none"/>
              </w:rPr>
            </w:pPr>
            <w:r w:rsidRPr="006B300F">
              <w:rPr>
                <w:rFonts w:ascii="Times New Roman" w:eastAsia="DengXian" w:hAnsi="Times New Roman" w:cs="Times New Roman" w:hint="eastAsia"/>
                <w:kern w:val="0"/>
                <w:sz w:val="20"/>
                <w:szCs w:val="20"/>
                <w:highlight w:val="green"/>
                <w:lang w:val="en-US" w:eastAsia="zh-CN"/>
                <w14:ligatures w14:val="none"/>
              </w:rPr>
              <w:t>Agreement</w:t>
            </w:r>
          </w:p>
          <w:p w14:paraId="1D63AA51" w14:textId="77777777" w:rsidR="0050168B" w:rsidRPr="006B300F" w:rsidRDefault="0050168B" w:rsidP="0050168B">
            <w:pPr>
              <w:numPr>
                <w:ilvl w:val="0"/>
                <w:numId w:val="65"/>
              </w:numPr>
              <w:tabs>
                <w:tab w:val="left" w:pos="0"/>
              </w:tabs>
              <w:suppressAutoHyphens/>
              <w:spacing w:after="180" w:line="240" w:lineRule="auto"/>
              <w:ind w:left="360"/>
              <w:contextualSpacing/>
              <w:jc w:val="both"/>
              <w:rPr>
                <w:rFonts w:ascii="Times New Roman" w:eastAsia="Malgun Gothic" w:hAnsi="Times New Roman" w:cs="Times New Roman"/>
                <w:kern w:val="0"/>
                <w:sz w:val="20"/>
                <w:szCs w:val="20"/>
                <w:lang w:val="en-GB"/>
                <w14:ligatures w14:val="none"/>
              </w:rPr>
            </w:pPr>
            <w:r w:rsidRPr="006B300F">
              <w:rPr>
                <w:rFonts w:ascii="Times New Roman" w:eastAsia="DengXian" w:hAnsi="Times New Roman" w:cs="Times New Roman" w:hint="eastAsia"/>
                <w:kern w:val="0"/>
                <w:sz w:val="20"/>
                <w:szCs w:val="20"/>
                <w:lang w:val="en-GB" w:eastAsia="zh-CN"/>
                <w14:ligatures w14:val="none"/>
              </w:rPr>
              <w:t xml:space="preserve">For Direction </w:t>
            </w:r>
            <w:proofErr w:type="spellStart"/>
            <w:r w:rsidRPr="006B300F">
              <w:rPr>
                <w:rFonts w:ascii="Times New Roman" w:eastAsia="DengXian" w:hAnsi="Times New Roman" w:cs="Times New Roman" w:hint="eastAsia"/>
                <w:kern w:val="0"/>
                <w:sz w:val="20"/>
                <w:szCs w:val="20"/>
                <w:lang w:val="en-GB" w:eastAsia="zh-CN"/>
                <w14:ligatures w14:val="none"/>
              </w:rPr>
              <w:t>A</w:t>
            </w:r>
            <w:proofErr w:type="spellEnd"/>
            <w:r w:rsidRPr="006B300F">
              <w:rPr>
                <w:rFonts w:ascii="Times New Roman" w:eastAsia="DengXian" w:hAnsi="Times New Roman" w:cs="Times New Roman" w:hint="eastAsia"/>
                <w:kern w:val="0"/>
                <w:sz w:val="20"/>
                <w:szCs w:val="20"/>
                <w:lang w:val="en-GB" w:eastAsia="zh-CN"/>
                <w14:ligatures w14:val="none"/>
              </w:rPr>
              <w:t xml:space="preserve"> Option 3a-1 and Direction C, s</w:t>
            </w:r>
            <w:r w:rsidRPr="006B300F">
              <w:rPr>
                <w:rFonts w:ascii="Times New Roman" w:eastAsia="Malgun Gothic" w:hAnsi="Times New Roman" w:cs="Times New Roman"/>
                <w:kern w:val="0"/>
                <w:sz w:val="20"/>
                <w:szCs w:val="20"/>
                <w:lang w:val="en-GB"/>
                <w14:ligatures w14:val="none"/>
              </w:rPr>
              <w:t>tudy the feasibility of scalable model structure specification over numbers of Tx ports, CSI feedback payload sizes, and bandwidths</w:t>
            </w:r>
            <w:r w:rsidRPr="006B300F">
              <w:rPr>
                <w:rFonts w:ascii="Times New Roman" w:eastAsia="DengXian" w:hAnsi="Times New Roman" w:cs="Times New Roman" w:hint="eastAsia"/>
                <w:kern w:val="0"/>
                <w:sz w:val="20"/>
                <w:szCs w:val="20"/>
                <w:lang w:val="en-GB" w:eastAsia="zh-CN"/>
                <w14:ligatures w14:val="none"/>
              </w:rPr>
              <w:t>, number of slots</w:t>
            </w:r>
            <w:r w:rsidRPr="006B300F">
              <w:rPr>
                <w:rFonts w:ascii="Times New Roman" w:eastAsia="Malgun Gothic" w:hAnsi="Times New Roman" w:cs="Times New Roman"/>
                <w:kern w:val="0"/>
                <w:sz w:val="20"/>
                <w:szCs w:val="20"/>
                <w:lang w:val="en-GB"/>
                <w14:ligatures w14:val="none"/>
              </w:rPr>
              <w:t xml:space="preserve">. </w:t>
            </w:r>
          </w:p>
          <w:p w14:paraId="1389A98A" w14:textId="77777777" w:rsidR="0050168B" w:rsidRPr="006B300F" w:rsidRDefault="0050168B" w:rsidP="0050168B">
            <w:pPr>
              <w:numPr>
                <w:ilvl w:val="1"/>
                <w:numId w:val="65"/>
              </w:numPr>
              <w:tabs>
                <w:tab w:val="left" w:pos="0"/>
              </w:tabs>
              <w:suppressAutoHyphens/>
              <w:spacing w:after="180" w:line="240" w:lineRule="auto"/>
              <w:contextualSpacing/>
              <w:jc w:val="both"/>
              <w:rPr>
                <w:rFonts w:ascii="Times New Roman" w:eastAsia="Malgun Gothic" w:hAnsi="Times New Roman" w:cs="Times New Roman"/>
                <w:kern w:val="0"/>
                <w:sz w:val="20"/>
                <w:szCs w:val="20"/>
                <w:lang w:val="en-GB"/>
                <w14:ligatures w14:val="none"/>
              </w:rPr>
            </w:pPr>
            <w:r w:rsidRPr="006B300F">
              <w:rPr>
                <w:rFonts w:ascii="Times New Roman" w:eastAsia="Malgun Gothic" w:hAnsi="Times New Roman" w:cs="Times New Roman"/>
                <w:kern w:val="0"/>
                <w:sz w:val="20"/>
                <w:szCs w:val="20"/>
                <w:lang w:val="en-GB"/>
                <w14:ligatures w14:val="none"/>
              </w:rPr>
              <w:t xml:space="preserve">Feasibility of Direction </w:t>
            </w:r>
            <w:proofErr w:type="spellStart"/>
            <w:r w:rsidRPr="006B300F">
              <w:rPr>
                <w:rFonts w:ascii="Times New Roman" w:eastAsia="Malgun Gothic" w:hAnsi="Times New Roman" w:cs="Times New Roman"/>
                <w:kern w:val="0"/>
                <w:sz w:val="20"/>
                <w:szCs w:val="20"/>
                <w:lang w:val="en-GB"/>
                <w14:ligatures w14:val="none"/>
              </w:rPr>
              <w:t>A</w:t>
            </w:r>
            <w:proofErr w:type="spellEnd"/>
            <w:r w:rsidRPr="006B300F">
              <w:rPr>
                <w:rFonts w:ascii="Times New Roman" w:eastAsia="Malgun Gothic" w:hAnsi="Times New Roman" w:cs="Times New Roman"/>
                <w:kern w:val="0"/>
                <w:sz w:val="20"/>
                <w:szCs w:val="20"/>
                <w:lang w:val="en-GB"/>
                <w14:ligatures w14:val="none"/>
              </w:rPr>
              <w:t xml:space="preserve"> Option 3a-1 is contingent on the feasibility of the scalable model structure specification.</w:t>
            </w:r>
          </w:p>
          <w:p w14:paraId="2339CAE2" w14:textId="77777777" w:rsidR="0050168B" w:rsidRPr="006B300F" w:rsidRDefault="0050168B" w:rsidP="0050168B">
            <w:pPr>
              <w:numPr>
                <w:ilvl w:val="1"/>
                <w:numId w:val="65"/>
              </w:numPr>
              <w:tabs>
                <w:tab w:val="left" w:pos="0"/>
              </w:tabs>
              <w:suppressAutoHyphens/>
              <w:spacing w:after="180" w:line="240" w:lineRule="auto"/>
              <w:contextualSpacing/>
              <w:jc w:val="both"/>
              <w:rPr>
                <w:rFonts w:ascii="Times New Roman" w:eastAsia="Malgun Gothic" w:hAnsi="Times New Roman" w:cs="Times New Roman"/>
                <w:kern w:val="0"/>
                <w:sz w:val="20"/>
                <w:szCs w:val="20"/>
                <w:lang w:val="en-GB"/>
                <w14:ligatures w14:val="none"/>
              </w:rPr>
            </w:pPr>
            <w:r w:rsidRPr="006B300F">
              <w:rPr>
                <w:rFonts w:ascii="Times New Roman" w:eastAsia="Malgun Gothic" w:hAnsi="Times New Roman" w:cs="Times New Roman"/>
                <w:kern w:val="0"/>
                <w:sz w:val="20"/>
                <w:szCs w:val="20"/>
                <w:lang w:val="en-GB"/>
                <w14:ligatures w14:val="none"/>
              </w:rPr>
              <w:t>Feasibility of Direction C</w:t>
            </w:r>
            <w:r w:rsidRPr="006B300F">
              <w:rPr>
                <w:rFonts w:ascii="Times New Roman" w:eastAsia="DengXian" w:hAnsi="Times New Roman" w:cs="Times New Roman" w:hint="eastAsia"/>
                <w:kern w:val="0"/>
                <w:sz w:val="20"/>
                <w:szCs w:val="20"/>
                <w:lang w:val="en-GB" w:eastAsia="zh-CN"/>
                <w14:ligatures w14:val="none"/>
              </w:rPr>
              <w:t xml:space="preserve"> is contingent on the feasibility of the scalable model structure specification and model parameters specification.</w:t>
            </w:r>
          </w:p>
          <w:p w14:paraId="7B28F8F8" w14:textId="77777777" w:rsidR="0050168B" w:rsidRPr="006B300F" w:rsidRDefault="0050168B" w:rsidP="0050168B">
            <w:pPr>
              <w:numPr>
                <w:ilvl w:val="1"/>
                <w:numId w:val="65"/>
              </w:numPr>
              <w:tabs>
                <w:tab w:val="left" w:pos="0"/>
              </w:tabs>
              <w:suppressAutoHyphens/>
              <w:spacing w:after="180" w:line="240" w:lineRule="auto"/>
              <w:contextualSpacing/>
              <w:jc w:val="both"/>
              <w:rPr>
                <w:rFonts w:ascii="Times New Roman" w:eastAsia="Malgun Gothic" w:hAnsi="Times New Roman" w:cs="Times New Roman"/>
                <w:kern w:val="0"/>
                <w:sz w:val="20"/>
                <w:szCs w:val="20"/>
                <w:lang w:val="en-GB"/>
                <w14:ligatures w14:val="none"/>
              </w:rPr>
            </w:pPr>
            <w:r w:rsidRPr="006B300F">
              <w:rPr>
                <w:rFonts w:ascii="Times New Roman" w:eastAsia="DengXian" w:hAnsi="Times New Roman" w:cs="Times New Roman" w:hint="eastAsia"/>
                <w:kern w:val="0"/>
                <w:sz w:val="20"/>
                <w:szCs w:val="20"/>
                <w:lang w:val="en-GB" w:eastAsia="zh-CN"/>
                <w14:ligatures w14:val="none"/>
              </w:rPr>
              <w:t xml:space="preserve">Note: Angular/Delay/Doppler domain conversion and quantization are considered to be part of </w:t>
            </w:r>
            <w:r w:rsidRPr="006B300F">
              <w:rPr>
                <w:rFonts w:ascii="Times New Roman" w:eastAsia="DengXian" w:hAnsi="Times New Roman" w:cs="Times New Roman"/>
                <w:kern w:val="0"/>
                <w:sz w:val="20"/>
                <w:szCs w:val="20"/>
                <w:lang w:val="en-GB" w:eastAsia="zh-CN"/>
                <w14:ligatures w14:val="none"/>
              </w:rPr>
              <w:t>feasibility</w:t>
            </w:r>
            <w:r w:rsidRPr="006B300F">
              <w:rPr>
                <w:rFonts w:ascii="Times New Roman" w:eastAsia="DengXian" w:hAnsi="Times New Roman" w:cs="Times New Roman" w:hint="eastAsia"/>
                <w:kern w:val="0"/>
                <w:sz w:val="20"/>
                <w:szCs w:val="20"/>
                <w:lang w:val="en-GB" w:eastAsia="zh-CN"/>
                <w14:ligatures w14:val="none"/>
              </w:rPr>
              <w:t xml:space="preserve"> study</w:t>
            </w:r>
          </w:p>
          <w:p w14:paraId="42AB6CB5" w14:textId="77777777" w:rsidR="00CB1CA2" w:rsidRPr="006B300F" w:rsidRDefault="00CB1CA2" w:rsidP="00CB1CA2">
            <w:pPr>
              <w:pStyle w:val="ListParagraph"/>
              <w:tabs>
                <w:tab w:val="left" w:pos="0"/>
              </w:tabs>
              <w:ind w:left="0"/>
              <w:rPr>
                <w:rFonts w:ascii="Times" w:eastAsia="DengXian" w:hAnsi="Times" w:cs="Times"/>
                <w:sz w:val="20"/>
                <w:szCs w:val="20"/>
                <w:highlight w:val="green"/>
                <w:lang w:eastAsia="zh-CN"/>
              </w:rPr>
            </w:pPr>
            <w:r w:rsidRPr="006B300F">
              <w:rPr>
                <w:rFonts w:ascii="Times" w:eastAsia="DengXian" w:hAnsi="Times" w:cs="Times"/>
                <w:sz w:val="20"/>
                <w:szCs w:val="20"/>
                <w:highlight w:val="green"/>
                <w:lang w:eastAsia="zh-CN"/>
              </w:rPr>
              <w:t>Agreement</w:t>
            </w:r>
          </w:p>
          <w:p w14:paraId="45763166" w14:textId="77777777" w:rsidR="00CB1CA2" w:rsidRPr="006B300F" w:rsidRDefault="00CB1CA2" w:rsidP="00CB1CA2">
            <w:pPr>
              <w:rPr>
                <w:rFonts w:ascii="Times" w:hAnsi="Times" w:cs="Times"/>
                <w:sz w:val="20"/>
                <w:szCs w:val="20"/>
              </w:rPr>
            </w:pPr>
            <w:r w:rsidRPr="006B300F">
              <w:rPr>
                <w:rFonts w:ascii="Times" w:hAnsi="Times" w:cs="Times"/>
                <w:sz w:val="20"/>
                <w:szCs w:val="20"/>
              </w:rPr>
              <w:t>For studying the standardized model structure,</w:t>
            </w:r>
          </w:p>
          <w:p w14:paraId="6251E122" w14:textId="77777777" w:rsidR="00CB1CA2" w:rsidRPr="006B300F" w:rsidRDefault="00CB1CA2" w:rsidP="00CB1CA2">
            <w:pPr>
              <w:numPr>
                <w:ilvl w:val="0"/>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For temporal domain Case 0, </w:t>
            </w:r>
          </w:p>
          <w:p w14:paraId="7A36AF56"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In case of spatial-frequency domain input,</w:t>
            </w:r>
            <w:r w:rsidRPr="006B300F">
              <w:rPr>
                <w:rFonts w:ascii="Times" w:eastAsia="DengXian" w:hAnsi="Times" w:cs="Times"/>
                <w:sz w:val="20"/>
                <w:szCs w:val="20"/>
                <w:lang w:eastAsia="zh-CN"/>
              </w:rPr>
              <w:t xml:space="preserve"> </w:t>
            </w:r>
            <w:r w:rsidRPr="006B300F">
              <w:rPr>
                <w:rFonts w:ascii="Times" w:hAnsi="Times" w:cs="Times"/>
                <w:sz w:val="20"/>
                <w:szCs w:val="20"/>
                <w:lang w:eastAsia="ko-KR"/>
              </w:rPr>
              <w:t>adopt Transformer as the backbone structure.</w:t>
            </w:r>
          </w:p>
          <w:p w14:paraId="1EF17C37"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Further study angular-frequency and angular-delay domain input</w:t>
            </w:r>
          </w:p>
          <w:p w14:paraId="31371B21" w14:textId="77777777" w:rsidR="00CB1CA2" w:rsidRPr="006B300F" w:rsidRDefault="00CB1CA2" w:rsidP="00CB1CA2">
            <w:pPr>
              <w:numPr>
                <w:ilvl w:val="0"/>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For temporal domain Case 2,</w:t>
            </w:r>
          </w:p>
          <w:p w14:paraId="2A188FF7"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In case of spatial-frequency domain input, </w:t>
            </w:r>
            <w:r w:rsidRPr="006B300F">
              <w:rPr>
                <w:rFonts w:ascii="Times" w:hAnsi="Times" w:cs="Times"/>
                <w:sz w:val="20"/>
                <w:szCs w:val="20"/>
              </w:rPr>
              <w:t xml:space="preserve">take into account </w:t>
            </w:r>
            <w:r w:rsidRPr="006B300F">
              <w:rPr>
                <w:rFonts w:ascii="Times" w:hAnsi="Times" w:cs="Times"/>
                <w:sz w:val="20"/>
                <w:szCs w:val="20"/>
                <w:lang w:eastAsia="ko-KR"/>
              </w:rPr>
              <w:t>the model structure of Case 0 with an adaptation. Study the following options for the adaptation:</w:t>
            </w:r>
          </w:p>
          <w:p w14:paraId="0B57BB71" w14:textId="77777777" w:rsidR="00CB1CA2" w:rsidRPr="006B300F" w:rsidRDefault="00CB1CA2" w:rsidP="00CB1CA2">
            <w:pPr>
              <w:numPr>
                <w:ilvl w:val="2"/>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Option 1: Input/output adaptation </w:t>
            </w:r>
            <w:r w:rsidRPr="006B300F">
              <w:rPr>
                <w:rFonts w:ascii="Times" w:hAnsi="Times" w:cs="Times"/>
                <w:sz w:val="20"/>
                <w:szCs w:val="20"/>
              </w:rPr>
              <w:t>with additional layers</w:t>
            </w:r>
          </w:p>
          <w:p w14:paraId="3FBEA72E" w14:textId="77777777" w:rsidR="00CB1CA2" w:rsidRPr="006B300F" w:rsidRDefault="00CB1CA2" w:rsidP="00CB1CA2">
            <w:pPr>
              <w:numPr>
                <w:ilvl w:val="3"/>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Conv-LSTM</w:t>
            </w:r>
          </w:p>
          <w:p w14:paraId="10207458" w14:textId="77777777" w:rsidR="00CB1CA2" w:rsidRPr="006B300F" w:rsidRDefault="00CB1CA2" w:rsidP="00CB1CA2">
            <w:pPr>
              <w:numPr>
                <w:ilvl w:val="3"/>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LSTM</w:t>
            </w:r>
          </w:p>
          <w:p w14:paraId="481C0545" w14:textId="77777777" w:rsidR="00CB1CA2" w:rsidRPr="006B300F" w:rsidRDefault="00CB1CA2" w:rsidP="00CB1CA2">
            <w:pPr>
              <w:numPr>
                <w:ilvl w:val="2"/>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Option 2: Latent adaptation on top of Case 0 model structure</w:t>
            </w:r>
          </w:p>
          <w:p w14:paraId="760315D5" w14:textId="77777777" w:rsidR="00CB1CA2" w:rsidRPr="006B300F" w:rsidRDefault="00CB1CA2" w:rsidP="00CB1CA2">
            <w:pPr>
              <w:numPr>
                <w:ilvl w:val="3"/>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Reusing Case 0 structure and changing quantization operation </w:t>
            </w:r>
            <w:r w:rsidRPr="006B300F">
              <w:rPr>
                <w:rFonts w:ascii="Times" w:hAnsi="Times" w:cs="Times"/>
                <w:sz w:val="20"/>
                <w:szCs w:val="20"/>
                <w:lang w:val="en-US" w:eastAsia="ko-KR"/>
              </w:rPr>
              <w:t>and/or feedback payload over different slots</w:t>
            </w:r>
          </w:p>
          <w:p w14:paraId="6F69908D" w14:textId="77777777" w:rsidR="00CB1CA2" w:rsidRPr="006B300F" w:rsidRDefault="00CB1CA2" w:rsidP="00CB1CA2">
            <w:pPr>
              <w:numPr>
                <w:ilvl w:val="2"/>
                <w:numId w:val="66"/>
              </w:numPr>
              <w:suppressAutoHyphens/>
              <w:spacing w:after="0" w:line="240" w:lineRule="auto"/>
              <w:contextualSpacing/>
              <w:jc w:val="both"/>
              <w:rPr>
                <w:rFonts w:ascii="Times" w:hAnsi="Times" w:cs="Times"/>
                <w:sz w:val="20"/>
                <w:szCs w:val="20"/>
                <w:lang w:eastAsia="ko-KR"/>
              </w:rPr>
            </w:pPr>
            <w:r w:rsidRPr="006B300F">
              <w:rPr>
                <w:rFonts w:ascii="Times" w:eastAsia="SimSun" w:hAnsi="Times" w:cs="Times"/>
                <w:sz w:val="20"/>
                <w:szCs w:val="20"/>
                <w:lang w:eastAsia="zh-CN"/>
              </w:rPr>
              <w:t>Note: other options are not precluded</w:t>
            </w:r>
          </w:p>
          <w:p w14:paraId="3FDB5AF2"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Further study angular-frequency and angular-delay domain input</w:t>
            </w:r>
          </w:p>
          <w:p w14:paraId="5D3CDB24" w14:textId="77777777" w:rsidR="00CB1CA2" w:rsidRPr="006B300F" w:rsidRDefault="00CB1CA2" w:rsidP="00CB1CA2">
            <w:pPr>
              <w:numPr>
                <w:ilvl w:val="0"/>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For temporal domain Case 3,</w:t>
            </w:r>
          </w:p>
          <w:p w14:paraId="02AFDD22"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In case of spatial-frequency domain input, </w:t>
            </w:r>
            <w:r w:rsidRPr="006B300F">
              <w:rPr>
                <w:rFonts w:ascii="Times" w:hAnsi="Times" w:cs="Times"/>
                <w:sz w:val="20"/>
                <w:szCs w:val="20"/>
              </w:rPr>
              <w:t xml:space="preserve">take into account </w:t>
            </w:r>
            <w:r w:rsidRPr="006B300F">
              <w:rPr>
                <w:rFonts w:ascii="Times" w:hAnsi="Times" w:cs="Times"/>
                <w:sz w:val="20"/>
                <w:szCs w:val="20"/>
                <w:lang w:eastAsia="ko-KR"/>
              </w:rPr>
              <w:t>the model structure of Case 0 with an adaptation. Study the following options for the adaptation:</w:t>
            </w:r>
          </w:p>
          <w:p w14:paraId="2FC307CB" w14:textId="77777777" w:rsidR="00CB1CA2" w:rsidRPr="006B300F" w:rsidRDefault="00CB1CA2" w:rsidP="00CB1CA2">
            <w:pPr>
              <w:numPr>
                <w:ilvl w:val="2"/>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Option 1: Input/output adaptation</w:t>
            </w:r>
          </w:p>
          <w:p w14:paraId="680EB131" w14:textId="77777777" w:rsidR="00CB1CA2" w:rsidRPr="006B300F" w:rsidRDefault="00CB1CA2" w:rsidP="00CB1CA2">
            <w:pPr>
              <w:numPr>
                <w:ilvl w:val="2"/>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Option 2: Latent adaptation</w:t>
            </w:r>
          </w:p>
          <w:p w14:paraId="16B0895B" w14:textId="77777777" w:rsidR="00CB1CA2" w:rsidRPr="006B300F" w:rsidRDefault="00CB1CA2" w:rsidP="00CB1CA2">
            <w:pPr>
              <w:numPr>
                <w:ilvl w:val="1"/>
                <w:numId w:val="66"/>
              </w:numPr>
              <w:suppressAutoHyphens/>
              <w:spacing w:after="0" w:line="240" w:lineRule="auto"/>
              <w:contextualSpacing/>
              <w:jc w:val="both"/>
              <w:rPr>
                <w:rFonts w:ascii="Times" w:hAnsi="Times" w:cs="Times"/>
                <w:sz w:val="20"/>
                <w:szCs w:val="20"/>
                <w:lang w:eastAsia="ko-KR"/>
              </w:rPr>
            </w:pPr>
            <w:r w:rsidRPr="006B300F">
              <w:rPr>
                <w:rFonts w:ascii="Times" w:hAnsi="Times" w:cs="Times"/>
                <w:sz w:val="20"/>
                <w:szCs w:val="20"/>
                <w:lang w:eastAsia="ko-KR"/>
              </w:rPr>
              <w:t>Further study angular-frequency, angular-delay, and angular-delay-Doppler domain input.</w:t>
            </w:r>
          </w:p>
          <w:p w14:paraId="0D9238C3" w14:textId="77777777" w:rsidR="00CB1CA2" w:rsidRPr="006B300F" w:rsidRDefault="00CB1CA2" w:rsidP="00CB1CA2">
            <w:pPr>
              <w:numPr>
                <w:ilvl w:val="0"/>
                <w:numId w:val="66"/>
              </w:numPr>
              <w:suppressAutoHyphens/>
              <w:spacing w:after="180" w:line="240" w:lineRule="auto"/>
              <w:contextualSpacing/>
              <w:jc w:val="both"/>
              <w:rPr>
                <w:rFonts w:ascii="Times" w:hAnsi="Times" w:cs="Times"/>
                <w:sz w:val="20"/>
                <w:szCs w:val="20"/>
                <w:lang w:eastAsia="ko-KR"/>
              </w:rPr>
            </w:pPr>
            <w:r w:rsidRPr="006B300F">
              <w:rPr>
                <w:rFonts w:ascii="Times" w:hAnsi="Times" w:cs="Times"/>
                <w:sz w:val="20"/>
                <w:szCs w:val="20"/>
                <w:lang w:eastAsia="ko-KR"/>
              </w:rPr>
              <w:t>Take precoding matrix in the spatial-frequency domain in a subband granularity as the input, and the reconstructed precoding matrix in the spatial-frequency as the output, for the study of standardized model structure.</w:t>
            </w:r>
          </w:p>
          <w:p w14:paraId="3D983601" w14:textId="77777777" w:rsidR="00CB1CA2" w:rsidRPr="006B300F" w:rsidRDefault="00CB1CA2" w:rsidP="00CB1CA2">
            <w:pPr>
              <w:numPr>
                <w:ilvl w:val="1"/>
                <w:numId w:val="66"/>
              </w:numPr>
              <w:suppressAutoHyphens/>
              <w:spacing w:after="180" w:line="240" w:lineRule="auto"/>
              <w:contextualSpacing/>
              <w:jc w:val="both"/>
              <w:rPr>
                <w:rFonts w:ascii="Times" w:hAnsi="Times" w:cs="Times"/>
                <w:sz w:val="20"/>
                <w:szCs w:val="20"/>
                <w:lang w:eastAsia="ko-KR"/>
              </w:rPr>
            </w:pPr>
            <w:r w:rsidRPr="006B300F">
              <w:rPr>
                <w:rFonts w:ascii="Times" w:hAnsi="Times" w:cs="Times"/>
                <w:sz w:val="20"/>
                <w:szCs w:val="20"/>
                <w:lang w:eastAsia="ko-KR"/>
              </w:rPr>
              <w:t xml:space="preserve">Note: </w:t>
            </w:r>
            <w:r w:rsidRPr="006B300F">
              <w:rPr>
                <w:rFonts w:ascii="Times" w:eastAsia="DengXian" w:hAnsi="Times" w:cs="Times"/>
                <w:sz w:val="20"/>
                <w:szCs w:val="20"/>
                <w:lang w:eastAsia="zh-CN"/>
              </w:rPr>
              <w:t>P</w:t>
            </w:r>
            <w:r w:rsidRPr="006B300F">
              <w:rPr>
                <w:rFonts w:ascii="Times" w:hAnsi="Times" w:cs="Times"/>
                <w:sz w:val="20"/>
                <w:szCs w:val="20"/>
                <w:lang w:eastAsia="ko-KR"/>
              </w:rPr>
              <w:t xml:space="preserve">rocessing steps at the UE to derive angular, delay, and/or Doppler domain basis, and corresponding reconstruction steps at the </w:t>
            </w:r>
            <w:proofErr w:type="spellStart"/>
            <w:r w:rsidRPr="006B300F">
              <w:rPr>
                <w:rFonts w:ascii="Times" w:hAnsi="Times" w:cs="Times"/>
                <w:sz w:val="20"/>
                <w:szCs w:val="20"/>
                <w:lang w:eastAsia="ko-KR"/>
              </w:rPr>
              <w:t>gNB</w:t>
            </w:r>
            <w:proofErr w:type="spellEnd"/>
            <w:r w:rsidRPr="006B300F">
              <w:rPr>
                <w:rFonts w:ascii="Times" w:hAnsi="Times" w:cs="Times"/>
                <w:sz w:val="20"/>
                <w:szCs w:val="20"/>
                <w:lang w:eastAsia="ko-KR"/>
              </w:rPr>
              <w:t xml:space="preserve"> are considered. </w:t>
            </w:r>
          </w:p>
          <w:p w14:paraId="135CA1CD" w14:textId="77777777" w:rsidR="00CB1CA2" w:rsidRPr="006B300F" w:rsidRDefault="00CB1CA2" w:rsidP="00CB1CA2">
            <w:pPr>
              <w:numPr>
                <w:ilvl w:val="1"/>
                <w:numId w:val="66"/>
              </w:numPr>
              <w:suppressAutoHyphens/>
              <w:spacing w:after="180" w:line="240" w:lineRule="auto"/>
              <w:contextualSpacing/>
              <w:jc w:val="both"/>
              <w:rPr>
                <w:rFonts w:ascii="Times" w:hAnsi="Times" w:cs="Times"/>
                <w:sz w:val="20"/>
                <w:szCs w:val="20"/>
                <w:lang w:eastAsia="ko-KR"/>
              </w:rPr>
            </w:pPr>
            <w:r w:rsidRPr="006B300F">
              <w:rPr>
                <w:rFonts w:ascii="Times" w:hAnsi="Times" w:cs="Times"/>
                <w:sz w:val="20"/>
                <w:szCs w:val="20"/>
                <w:lang w:eastAsia="ko-KR"/>
              </w:rPr>
              <w:t>Note: scalar/vector quantization and dequantization are considered. Quantization-aware training with jointly updated quantization method/parameters (Case 2-2) is used.</w:t>
            </w:r>
          </w:p>
          <w:p w14:paraId="393E48AB" w14:textId="77777777" w:rsidR="0050168B" w:rsidRPr="006B300F" w:rsidRDefault="0050168B" w:rsidP="00875CAA">
            <w:pPr>
              <w:jc w:val="both"/>
              <w:rPr>
                <w:rFonts w:ascii="Arial" w:hAnsi="Arial" w:cs="Arial"/>
                <w:sz w:val="20"/>
                <w:szCs w:val="20"/>
                <w:lang w:eastAsia="ja-JP"/>
              </w:rPr>
            </w:pPr>
          </w:p>
        </w:tc>
      </w:tr>
    </w:tbl>
    <w:p w14:paraId="781197CA" w14:textId="77777777" w:rsidR="0050168B" w:rsidRDefault="0050168B" w:rsidP="00875CAA">
      <w:pPr>
        <w:jc w:val="both"/>
        <w:rPr>
          <w:rFonts w:ascii="Arial" w:hAnsi="Arial" w:cs="Arial"/>
          <w:sz w:val="20"/>
          <w:szCs w:val="20"/>
          <w:lang w:val="en-US" w:eastAsia="ja-JP"/>
        </w:rPr>
      </w:pPr>
    </w:p>
    <w:p w14:paraId="1DB50FB9" w14:textId="77834506" w:rsidR="00615E9B" w:rsidRPr="00615E9B" w:rsidRDefault="00DA7373" w:rsidP="00E74948">
      <w:pPr>
        <w:pStyle w:val="Body"/>
        <w:rPr>
          <w:lang w:val="en-US"/>
        </w:rPr>
      </w:pPr>
      <w:r>
        <w:rPr>
          <w:rFonts w:cs="Arial"/>
          <w:szCs w:val="20"/>
          <w:lang w:val="en-US"/>
        </w:rPr>
        <w:t xml:space="preserve">We focus our discussion here </w:t>
      </w:r>
      <w:r w:rsidR="00EC17D1">
        <w:rPr>
          <w:rFonts w:cs="Arial"/>
          <w:szCs w:val="20"/>
          <w:lang w:val="en-US"/>
        </w:rPr>
        <w:t>on</w:t>
      </w:r>
      <w:r>
        <w:rPr>
          <w:rFonts w:cs="Arial"/>
          <w:szCs w:val="20"/>
          <w:lang w:val="en-US"/>
        </w:rPr>
        <w:t xml:space="preserve"> </w:t>
      </w:r>
      <w:r w:rsidR="00EC17D1">
        <w:rPr>
          <w:rFonts w:cs="Arial"/>
          <w:szCs w:val="20"/>
          <w:lang w:val="en-US"/>
        </w:rPr>
        <w:t>CSI</w:t>
      </w:r>
      <w:r>
        <w:rPr>
          <w:rFonts w:cs="Arial"/>
          <w:szCs w:val="20"/>
          <w:lang w:val="en-US"/>
        </w:rPr>
        <w:t xml:space="preserve"> compression </w:t>
      </w:r>
      <w:r w:rsidR="00EC17D1">
        <w:rPr>
          <w:rFonts w:cs="Arial"/>
          <w:szCs w:val="20"/>
          <w:lang w:val="en-US"/>
        </w:rPr>
        <w:t xml:space="preserve">case 0. </w:t>
      </w:r>
      <w:r w:rsidR="00615E9B" w:rsidRPr="00615E9B">
        <w:rPr>
          <w:lang w:val="en-US"/>
        </w:rPr>
        <w:t xml:space="preserve">The model structure presented in </w:t>
      </w:r>
      <w:r w:rsidR="00615E9B" w:rsidRPr="009755D5">
        <w:fldChar w:fldCharType="begin"/>
      </w:r>
      <w:r w:rsidR="00615E9B" w:rsidRPr="00615E9B">
        <w:rPr>
          <w:lang w:val="en-US"/>
        </w:rPr>
        <w:instrText xml:space="preserve"> REF _Ref189594206 \h </w:instrText>
      </w:r>
      <w:r w:rsidR="00615E9B" w:rsidRPr="009755D5">
        <w:fldChar w:fldCharType="separate"/>
      </w:r>
      <w:r w:rsidR="00615E9B" w:rsidRPr="00615E9B">
        <w:rPr>
          <w:lang w:val="en-US"/>
        </w:rPr>
        <w:t>Figure 6</w:t>
      </w:r>
      <w:r w:rsidR="00615E9B" w:rsidRPr="009755D5">
        <w:fldChar w:fldCharType="end"/>
      </w:r>
      <w:r w:rsidR="00615E9B" w:rsidRPr="00615E9B">
        <w:rPr>
          <w:lang w:val="en-US"/>
        </w:rPr>
        <w:t xml:space="preserve"> is the most common presented and evaluated by different companies in 3GPP. The input to the model </w:t>
      </w:r>
      <w:r w:rsidR="008660ED">
        <w:rPr>
          <w:lang w:val="en-US"/>
        </w:rPr>
        <w:t xml:space="preserve">is </w:t>
      </w:r>
      <w:r w:rsidR="00615E9B" w:rsidRPr="00615E9B">
        <w:rPr>
          <w:lang w:val="en-US"/>
        </w:rPr>
        <w:t xml:space="preserve">reshaped so that the result has two dimensions, the sequence length and the tokens. </w:t>
      </w:r>
      <w:r w:rsidR="00366E55">
        <w:rPr>
          <w:lang w:val="en-US"/>
        </w:rPr>
        <w:t>For eigenvector</w:t>
      </w:r>
      <w:r w:rsidR="00F77C01">
        <w:rPr>
          <w:lang w:val="en-US"/>
        </w:rPr>
        <w:t>-</w:t>
      </w:r>
      <w:r w:rsidR="00366E55">
        <w:rPr>
          <w:lang w:val="en-US"/>
        </w:rPr>
        <w:t xml:space="preserve">based CSI compression, for each </w:t>
      </w:r>
      <w:r w:rsidR="00366E55">
        <w:rPr>
          <w:lang w:val="en-US"/>
        </w:rPr>
        <w:lastRenderedPageBreak/>
        <w:t>layer,</w:t>
      </w:r>
      <w:r w:rsidR="00615E9B" w:rsidRPr="00615E9B">
        <w:rPr>
          <w:lang w:val="en-US"/>
        </w:rPr>
        <w:t xml:space="preserve"> the </w:t>
      </w:r>
      <w:r w:rsidR="00366E55">
        <w:rPr>
          <w:lang w:val="en-US"/>
        </w:rPr>
        <w:t>model</w:t>
      </w:r>
      <w:r w:rsidR="00615E9B" w:rsidRPr="00615E9B">
        <w:rPr>
          <w:lang w:val="en-US"/>
        </w:rPr>
        <w:t xml:space="preserve"> input </w:t>
      </w:r>
      <w:r w:rsidR="001937E7">
        <w:rPr>
          <w:lang w:val="en-US"/>
        </w:rPr>
        <w:t xml:space="preserve">is a precoding matrix, which </w:t>
      </w:r>
      <w:r w:rsidR="00615E9B" w:rsidRPr="00615E9B">
        <w:rPr>
          <w:lang w:val="en-US"/>
        </w:rPr>
        <w:t xml:space="preserve">has as </w:t>
      </w:r>
      <w:r w:rsidR="008C0BEB">
        <w:rPr>
          <w:lang w:val="en-US"/>
        </w:rPr>
        <w:t xml:space="preserve">two </w:t>
      </w:r>
      <w:r w:rsidR="00615E9B" w:rsidRPr="00615E9B">
        <w:rPr>
          <w:lang w:val="en-US"/>
        </w:rPr>
        <w:t xml:space="preserve">dimensions </w:t>
      </w:r>
      <w:r w:rsidR="008C0BEB">
        <w:rPr>
          <w:lang w:val="en-US"/>
        </w:rPr>
        <w:t>with the size of</w:t>
      </w:r>
      <w:r w:rsidR="00615E9B" w:rsidRPr="00615E9B">
        <w:rPr>
          <w:lang w:val="en-US"/>
        </w:rPr>
        <w:t xml:space="preserve"> </w:t>
      </w:r>
      <m:oMath>
        <m:r>
          <w:rPr>
            <w:rFonts w:ascii="Cambria Math" w:hAnsi="Cambria Math"/>
            <w:lang w:val="en-US"/>
          </w:rPr>
          <m:t>[</m:t>
        </m:r>
        <m:r>
          <w:rPr>
            <w:rFonts w:ascii="Cambria Math" w:hAnsi="Cambria Math"/>
          </w:rPr>
          <m:t>TX</m:t>
        </m:r>
      </m:oMath>
      <w:r w:rsidR="00366E55">
        <w:rPr>
          <w:rFonts w:eastAsiaTheme="minorEastAsia"/>
        </w:rPr>
        <w:t>,</w:t>
      </w:r>
      <w:r w:rsidR="00615E9B" w:rsidRPr="00615E9B">
        <w:rPr>
          <w:lang w:val="en-US"/>
        </w:rPr>
        <w:t xml:space="preserve"> </w:t>
      </w:r>
      <m:oMath>
        <m:r>
          <w:rPr>
            <w:rFonts w:ascii="Cambria Math" w:hAnsi="Cambria Math"/>
          </w:rPr>
          <m:t>SB]</m:t>
        </m:r>
      </m:oMath>
      <w:r w:rsidR="00366E55">
        <w:rPr>
          <w:lang w:val="en-US"/>
        </w:rPr>
        <w:t>, where</w:t>
      </w:r>
      <w:r w:rsidR="00366E55" w:rsidRPr="00366E55">
        <w:rPr>
          <w:rFonts w:ascii="Cambria Math" w:hAnsi="Cambria Math"/>
          <w:i/>
        </w:rPr>
        <w:t xml:space="preserve"> </w:t>
      </w:r>
      <m:oMath>
        <m:r>
          <w:rPr>
            <w:rFonts w:ascii="Cambria Math" w:hAnsi="Cambria Math"/>
          </w:rPr>
          <m:t>TX</m:t>
        </m:r>
      </m:oMath>
      <w:r w:rsidR="00366E55">
        <w:rPr>
          <w:rFonts w:ascii="Cambria Math" w:eastAsiaTheme="minorEastAsia" w:hAnsi="Cambria Math"/>
          <w:i/>
        </w:rPr>
        <w:t xml:space="preserve"> </w:t>
      </w:r>
      <w:r w:rsidR="00366E55" w:rsidRPr="006B300F">
        <w:rPr>
          <w:lang w:val="en-US"/>
        </w:rPr>
        <w:t>is t</w:t>
      </w:r>
      <w:r w:rsidR="00366E55">
        <w:rPr>
          <w:lang w:val="en-US"/>
        </w:rPr>
        <w:t xml:space="preserve">he number of antenna ports and </w:t>
      </w:r>
      <m:oMath>
        <m:r>
          <w:rPr>
            <w:rFonts w:ascii="Cambria Math" w:hAnsi="Cambria Math"/>
          </w:rPr>
          <m:t>SB</m:t>
        </m:r>
      </m:oMath>
      <w:r w:rsidR="00366E55">
        <w:rPr>
          <w:lang w:val="en-US"/>
        </w:rPr>
        <w:t xml:space="preserve"> is the number of subbands.</w:t>
      </w:r>
      <w:r w:rsidR="00615E9B" w:rsidRPr="00615E9B">
        <w:rPr>
          <w:lang w:val="en-US"/>
        </w:rPr>
        <w:t xml:space="preserve"> In </w:t>
      </w:r>
      <w:r w:rsidR="00C144B7">
        <w:rPr>
          <w:lang w:val="en-US"/>
        </w:rPr>
        <w:t xml:space="preserve">the example shown in </w:t>
      </w:r>
      <w:r w:rsidR="00C144B7" w:rsidRPr="009755D5">
        <w:fldChar w:fldCharType="begin"/>
      </w:r>
      <w:r w:rsidR="00C144B7" w:rsidRPr="00615E9B">
        <w:rPr>
          <w:lang w:val="en-US"/>
        </w:rPr>
        <w:instrText xml:space="preserve"> REF _Ref189594206 \h </w:instrText>
      </w:r>
      <w:r w:rsidR="00C144B7" w:rsidRPr="009755D5">
        <w:fldChar w:fldCharType="separate"/>
      </w:r>
      <w:r w:rsidR="00C144B7" w:rsidRPr="00615E9B">
        <w:rPr>
          <w:lang w:val="en-US"/>
        </w:rPr>
        <w:t>Figure 6</w:t>
      </w:r>
      <w:r w:rsidR="00C144B7" w:rsidRPr="009755D5">
        <w:fldChar w:fldCharType="end"/>
      </w:r>
      <w:r w:rsidR="00615E9B" w:rsidRPr="00615E9B">
        <w:rPr>
          <w:lang w:val="en-US"/>
        </w:rPr>
        <w:t xml:space="preserve">, </w:t>
      </w:r>
      <w:r w:rsidR="001937E7">
        <w:rPr>
          <w:lang w:val="en-US"/>
        </w:rPr>
        <w:t>each column of this precoding matrix can be treated as a token</w:t>
      </w:r>
      <w:r w:rsidR="00FD45B4">
        <w:rPr>
          <w:lang w:val="en-US"/>
        </w:rPr>
        <w:t xml:space="preserve">. In this way, </w:t>
      </w:r>
      <w:r w:rsidR="00786094">
        <w:rPr>
          <w:lang w:val="en-US"/>
        </w:rPr>
        <w:t>the</w:t>
      </w:r>
      <w:r w:rsidR="000E0083">
        <w:rPr>
          <w:lang w:val="en-US"/>
        </w:rPr>
        <w:t xml:space="preserve"> feature </w:t>
      </w:r>
      <w:r w:rsidR="00786094">
        <w:rPr>
          <w:lang w:val="en-US"/>
        </w:rPr>
        <w:t xml:space="preserve">dimension of each token </w:t>
      </w:r>
      <w:r w:rsidR="00FB543F">
        <w:rPr>
          <w:lang w:val="en-US"/>
        </w:rPr>
        <w:t xml:space="preserve">is </w:t>
      </w:r>
      <m:oMath>
        <m:r>
          <w:rPr>
            <w:rFonts w:ascii="Cambria Math" w:hAnsi="Cambria Math"/>
          </w:rPr>
          <m:t>TX</m:t>
        </m:r>
      </m:oMath>
      <w:r w:rsidR="00FD45B4">
        <w:rPr>
          <w:rFonts w:eastAsiaTheme="minorEastAsia"/>
        </w:rPr>
        <w:t xml:space="preserve"> and </w:t>
      </w:r>
      <w:r w:rsidR="00615E9B">
        <w:rPr>
          <w:rFonts w:eastAsiaTheme="minorEastAsia"/>
        </w:rPr>
        <w:t>the</w:t>
      </w:r>
      <w:r w:rsidR="00615E9B" w:rsidRPr="00615E9B">
        <w:rPr>
          <w:lang w:val="en-US"/>
        </w:rPr>
        <w:t xml:space="preserve"> sequence length </w:t>
      </w:r>
      <w:r w:rsidR="00FD45B4">
        <w:rPr>
          <w:lang w:val="en-US"/>
        </w:rPr>
        <w:t>(the number of tokens)</w:t>
      </w:r>
      <w:r w:rsidR="00615E9B" w:rsidRPr="00615E9B">
        <w:rPr>
          <w:lang w:val="en-US"/>
        </w:rPr>
        <w:t xml:space="preserve"> </w:t>
      </w:r>
      <w:r w:rsidR="00FB543F">
        <w:rPr>
          <w:lang w:val="en-US"/>
        </w:rPr>
        <w:t>is</w:t>
      </w:r>
      <w:r w:rsidR="00615E9B" w:rsidRPr="00615E9B">
        <w:rPr>
          <w:lang w:val="en-US"/>
        </w:rPr>
        <w:t xml:space="preserve"> </w:t>
      </w:r>
      <m:oMath>
        <m:r>
          <w:rPr>
            <w:rFonts w:ascii="Cambria Math" w:hAnsi="Cambria Math"/>
          </w:rPr>
          <m:t>SB</m:t>
        </m:r>
      </m:oMath>
      <w:r w:rsidR="00615E9B" w:rsidRPr="00615E9B">
        <w:rPr>
          <w:lang w:val="en-US"/>
        </w:rPr>
        <w:t xml:space="preserve">. </w:t>
      </w:r>
      <w:r w:rsidR="00E6321A">
        <w:rPr>
          <w:lang w:val="en-US"/>
        </w:rPr>
        <w:t>Each token is</w:t>
      </w:r>
      <w:r w:rsidR="00615E9B" w:rsidRPr="00615E9B">
        <w:rPr>
          <w:lang w:val="en-US"/>
        </w:rPr>
        <w:t xml:space="preserve"> then projected into another </w:t>
      </w:r>
      <w:r w:rsidR="0022725F">
        <w:rPr>
          <w:lang w:val="en-US"/>
        </w:rPr>
        <w:t>dimension</w:t>
      </w:r>
      <w:r w:rsidR="0022725F" w:rsidRPr="00615E9B">
        <w:rPr>
          <w:lang w:val="en-US"/>
        </w:rPr>
        <w:t xml:space="preserve"> </w:t>
      </w:r>
      <w:r w:rsidR="00615E9B" w:rsidRPr="00615E9B">
        <w:rPr>
          <w:lang w:val="en-US"/>
        </w:rPr>
        <w:t>(usually higher space, to produce overparameterization)</w:t>
      </w:r>
      <w:r w:rsidR="000A71AC">
        <w:rPr>
          <w:lang w:val="en-US"/>
        </w:rPr>
        <w:t xml:space="preserve">, denoted by </w:t>
      </w:r>
      <m:oMath>
        <m:r>
          <w:rPr>
            <w:rFonts w:ascii="Cambria Math" w:hAnsi="Cambria Math"/>
          </w:rPr>
          <m:t>E</m:t>
        </m:r>
      </m:oMath>
      <w:r w:rsidR="000A71AC">
        <w:rPr>
          <w:rFonts w:eastAsiaTheme="minorEastAsia"/>
        </w:rPr>
        <w:t>, using</w:t>
      </w:r>
      <w:r w:rsidR="00615E9B" w:rsidRPr="00615E9B">
        <w:rPr>
          <w:lang w:val="en-US"/>
        </w:rPr>
        <w:t xml:space="preserve"> the fully connected network (FCN) embedding layer. This sequence goes through positional encoding and the transformer block maintaining its shape. Finally, it is flattened to be used in an FCN to be projected in the latent space </w:t>
      </w:r>
      <m:oMath>
        <m:r>
          <w:rPr>
            <w:rFonts w:ascii="Cambria Math" w:hAnsi="Cambria Math"/>
          </w:rPr>
          <m:t>K</m:t>
        </m:r>
      </m:oMath>
      <w:r w:rsidR="00615E9B" w:rsidRPr="00615E9B">
        <w:rPr>
          <w:lang w:val="en-US"/>
        </w:rPr>
        <w:t xml:space="preserve">. </w:t>
      </w:r>
      <w:r w:rsidR="00615E9B" w:rsidRPr="009755D5">
        <w:fldChar w:fldCharType="begin"/>
      </w:r>
      <w:r w:rsidR="00615E9B" w:rsidRPr="00615E9B">
        <w:rPr>
          <w:lang w:val="en-US"/>
        </w:rPr>
        <w:instrText xml:space="preserve"> REF _Ref189595308 \h </w:instrText>
      </w:r>
      <w:r w:rsidR="00615E9B" w:rsidRPr="009755D5">
        <w:fldChar w:fldCharType="separate"/>
      </w:r>
      <w:r w:rsidR="00615E9B" w:rsidRPr="00615E9B">
        <w:rPr>
          <w:lang w:val="en-US"/>
        </w:rPr>
        <w:t>Figure 7</w:t>
      </w:r>
      <w:r w:rsidR="00615E9B" w:rsidRPr="009755D5">
        <w:fldChar w:fldCharType="end"/>
      </w:r>
      <w:r w:rsidR="00615E9B" w:rsidRPr="00615E9B">
        <w:rPr>
          <w:lang w:val="en-US"/>
        </w:rPr>
        <w:t xml:space="preserve"> shows the decoder which mirrors such encoder, the latent space is projected back into the sequence length with token dimension as the embedding, which goes through positional encoding and transformer, and finally the tokens are projected into the </w:t>
      </w:r>
      <m:oMath>
        <m:r>
          <w:rPr>
            <w:rFonts w:ascii="Cambria Math" w:hAnsi="Cambria Math"/>
          </w:rPr>
          <m:t>TX</m:t>
        </m:r>
      </m:oMath>
      <w:r w:rsidR="00615E9B" w:rsidRPr="00615E9B">
        <w:rPr>
          <w:rFonts w:eastAsiaTheme="minorEastAsia"/>
          <w:lang w:val="en-US"/>
        </w:rPr>
        <w:t xml:space="preserve"> dimension to then be reshaped into the original encoder input.</w:t>
      </w:r>
    </w:p>
    <w:p w14:paraId="0BA7E3D4" w14:textId="182784D6" w:rsidR="00997D38" w:rsidRDefault="00C144B7" w:rsidP="00E74948">
      <w:pPr>
        <w:pStyle w:val="Body"/>
        <w:rPr>
          <w:lang w:val="en-US"/>
        </w:rPr>
      </w:pPr>
      <w:r>
        <w:rPr>
          <w:lang w:val="en-US"/>
        </w:rPr>
        <w:t xml:space="preserve">If processing steps </w:t>
      </w:r>
      <w:r w:rsidR="00155B55">
        <w:rPr>
          <w:lang w:val="en-US"/>
        </w:rPr>
        <w:t>are implemented at the UE to derive</w:t>
      </w:r>
      <w:r w:rsidR="00DA7373">
        <w:rPr>
          <w:lang w:val="en-US"/>
        </w:rPr>
        <w:t xml:space="preserve"> precoding matrix in the</w:t>
      </w:r>
      <w:r w:rsidR="00155B55">
        <w:rPr>
          <w:lang w:val="en-US"/>
        </w:rPr>
        <w:t xml:space="preserve"> angular</w:t>
      </w:r>
      <w:r w:rsidR="00DA7373">
        <w:rPr>
          <w:lang w:val="en-US"/>
        </w:rPr>
        <w:t xml:space="preserve"> and delay domain</w:t>
      </w:r>
      <w:r w:rsidR="00CE43BF">
        <w:rPr>
          <w:lang w:val="en-US"/>
        </w:rPr>
        <w:t xml:space="preserve"> </w:t>
      </w:r>
      <w:r w:rsidR="000A3D82">
        <w:rPr>
          <w:lang w:val="en-US"/>
        </w:rPr>
        <w:t>as the input</w:t>
      </w:r>
      <w:r w:rsidR="00E808BB">
        <w:rPr>
          <w:lang w:val="en-US"/>
        </w:rPr>
        <w:t xml:space="preserve"> (i.e., W2-based CSI compression)</w:t>
      </w:r>
      <w:r w:rsidR="000A3D82">
        <w:rPr>
          <w:lang w:val="en-US"/>
        </w:rPr>
        <w:t>, then,</w:t>
      </w:r>
      <w:r w:rsidR="004B2058" w:rsidDel="000A3D82">
        <w:rPr>
          <w:lang w:val="en-US"/>
        </w:rPr>
        <w:t xml:space="preserve"> </w:t>
      </w:r>
      <w:r w:rsidR="000A3D82">
        <w:rPr>
          <w:lang w:val="en-US"/>
        </w:rPr>
        <w:t>s</w:t>
      </w:r>
      <w:r w:rsidR="006848EF">
        <w:rPr>
          <w:lang w:val="en-US"/>
        </w:rPr>
        <w:t>imilarly to</w:t>
      </w:r>
      <w:r w:rsidR="00D202D1">
        <w:rPr>
          <w:lang w:val="en-US"/>
        </w:rPr>
        <w:t xml:space="preserve"> the eigenvector</w:t>
      </w:r>
      <w:r w:rsidR="00903244">
        <w:rPr>
          <w:lang w:val="en-US"/>
        </w:rPr>
        <w:t>-</w:t>
      </w:r>
      <w:r w:rsidR="000A3D82">
        <w:rPr>
          <w:lang w:val="en-US"/>
        </w:rPr>
        <w:t xml:space="preserve">based </w:t>
      </w:r>
      <w:r w:rsidR="009A7478">
        <w:rPr>
          <w:lang w:val="en-US"/>
        </w:rPr>
        <w:t xml:space="preserve">CSI compression </w:t>
      </w:r>
      <w:r w:rsidR="00D202D1">
        <w:rPr>
          <w:lang w:val="en-US"/>
        </w:rPr>
        <w:t>example</w:t>
      </w:r>
      <w:r w:rsidR="007E20B8">
        <w:rPr>
          <w:lang w:val="en-US"/>
        </w:rPr>
        <w:t xml:space="preserve">. Assume that the </w:t>
      </w:r>
      <w:r w:rsidR="00BE2711">
        <w:rPr>
          <w:lang w:val="en-US"/>
        </w:rPr>
        <w:t xml:space="preserve">size of the </w:t>
      </w:r>
      <w:r w:rsidR="00797347">
        <w:rPr>
          <w:lang w:val="en-US"/>
        </w:rPr>
        <w:t xml:space="preserve">W2 precoding matrix is </w:t>
      </w:r>
      <w:r w:rsidR="00931E49">
        <w:rPr>
          <w:lang w:val="en-US"/>
        </w:rPr>
        <w:t>[</w:t>
      </w:r>
      <w:r w:rsidR="008C6BEE" w:rsidRPr="006B300F">
        <w:rPr>
          <w:rFonts w:ascii="Cambria Math" w:hAnsi="Cambria Math"/>
          <w:i/>
          <w:lang w:val="en-US"/>
        </w:rPr>
        <w:t xml:space="preserve"> </w:t>
      </w:r>
      <m:oMath>
        <m:r>
          <w:rPr>
            <w:rFonts w:ascii="Cambria Math" w:hAnsi="Cambria Math"/>
            <w:lang w:val="en-US"/>
          </w:rPr>
          <m:t>2</m:t>
        </m:r>
        <m:r>
          <w:rPr>
            <w:rFonts w:ascii="Cambria Math" w:hAnsi="Cambria Math"/>
          </w:rPr>
          <m:t>L</m:t>
        </m:r>
      </m:oMath>
      <w:r w:rsidR="008C6BEE">
        <w:rPr>
          <w:lang w:val="en-US"/>
        </w:rPr>
        <w:t xml:space="preserve">, </w:t>
      </w:r>
      <m:oMath>
        <m:r>
          <w:rPr>
            <w:rFonts w:ascii="Cambria Math" w:hAnsi="Cambria Math"/>
          </w:rPr>
          <m:t>M</m:t>
        </m:r>
      </m:oMath>
      <w:r w:rsidR="00931E49">
        <w:rPr>
          <w:lang w:val="en-US"/>
        </w:rPr>
        <w:t>]</w:t>
      </w:r>
      <w:r w:rsidR="00FF2066">
        <w:rPr>
          <w:lang w:val="en-US"/>
        </w:rPr>
        <w:t xml:space="preserve">, </w:t>
      </w:r>
      <w:r w:rsidR="000D39C2">
        <w:rPr>
          <w:lang w:val="en-US"/>
        </w:rPr>
        <w:t xml:space="preserve">where </w:t>
      </w:r>
      <m:oMath>
        <m:r>
          <w:rPr>
            <w:rFonts w:ascii="Cambria Math" w:hAnsi="Cambria Math"/>
          </w:rPr>
          <m:t>L</m:t>
        </m:r>
      </m:oMath>
      <w:r w:rsidR="000D39C2">
        <w:rPr>
          <w:lang w:val="en-US"/>
        </w:rPr>
        <w:t xml:space="preserve"> is the number of selected beam</w:t>
      </w:r>
      <w:r w:rsidR="00536DAA">
        <w:rPr>
          <w:lang w:val="en-US"/>
        </w:rPr>
        <w:t>s</w:t>
      </w:r>
      <w:r w:rsidR="008C6BEE">
        <w:rPr>
          <w:lang w:val="en-US"/>
        </w:rPr>
        <w:t xml:space="preserve"> with </w:t>
      </w:r>
      <m:oMath>
        <m:r>
          <w:rPr>
            <w:rFonts w:ascii="Cambria Math" w:hAnsi="Cambria Math"/>
          </w:rPr>
          <m:t>L</m:t>
        </m:r>
        <m:r>
          <w:rPr>
            <w:rFonts w:ascii="Cambria Math" w:hAnsi="Cambria Math"/>
            <w:lang w:val="en-US"/>
          </w:rPr>
          <m:t>≤</m:t>
        </m:r>
        <m:r>
          <w:rPr>
            <w:rFonts w:ascii="Cambria Math" w:hAnsi="Cambria Math"/>
          </w:rPr>
          <m:t>TX</m:t>
        </m:r>
      </m:oMath>
      <w:r w:rsidR="00E822D4" w:rsidRPr="006B300F">
        <w:rPr>
          <w:rFonts w:eastAsiaTheme="minorEastAsia"/>
          <w:lang w:val="en-US"/>
        </w:rPr>
        <w:t xml:space="preserve"> </w:t>
      </w:r>
      <w:r w:rsidR="00536DAA">
        <w:rPr>
          <w:lang w:val="en-US"/>
        </w:rPr>
        <w:t xml:space="preserve">and </w:t>
      </w:r>
      <m:oMath>
        <m:r>
          <w:rPr>
            <w:rFonts w:ascii="Cambria Math" w:hAnsi="Cambria Math"/>
          </w:rPr>
          <m:t>M</m:t>
        </m:r>
      </m:oMath>
      <w:r w:rsidR="00536DAA">
        <w:rPr>
          <w:lang w:val="en-US"/>
        </w:rPr>
        <w:t xml:space="preserve"> is the number of </w:t>
      </w:r>
      <w:r w:rsidR="004228A3">
        <w:rPr>
          <w:lang w:val="en-US"/>
        </w:rPr>
        <w:t>selected FD basis</w:t>
      </w:r>
      <w:r w:rsidR="00E822D4">
        <w:rPr>
          <w:lang w:val="en-US"/>
        </w:rPr>
        <w:t xml:space="preserve"> with </w:t>
      </w:r>
      <m:oMath>
        <m:r>
          <w:rPr>
            <w:rFonts w:ascii="Cambria Math" w:hAnsi="Cambria Math"/>
          </w:rPr>
          <m:t>M</m:t>
        </m:r>
        <m:r>
          <w:rPr>
            <w:rFonts w:ascii="Cambria Math" w:hAnsi="Cambria Math"/>
            <w:lang w:val="en-US"/>
          </w:rPr>
          <m:t>≤</m:t>
        </m:r>
        <m:r>
          <w:rPr>
            <w:rFonts w:ascii="Cambria Math" w:hAnsi="Cambria Math"/>
          </w:rPr>
          <m:t>SB</m:t>
        </m:r>
        <m:r>
          <w:rPr>
            <w:rFonts w:ascii="Cambria Math" w:hAnsi="Cambria Math"/>
            <w:lang w:val="en-US"/>
          </w:rPr>
          <m:t>.</m:t>
        </m:r>
      </m:oMath>
      <w:r w:rsidR="008C6BEE">
        <w:rPr>
          <w:lang w:val="en-US"/>
        </w:rPr>
        <w:t xml:space="preserve"> T</w:t>
      </w:r>
      <w:r w:rsidR="00FF2066">
        <w:rPr>
          <w:lang w:val="en-US"/>
        </w:rPr>
        <w:t>hen</w:t>
      </w:r>
      <w:r w:rsidR="009B449F">
        <w:rPr>
          <w:lang w:val="en-US"/>
        </w:rPr>
        <w:t>,</w:t>
      </w:r>
      <w:r w:rsidR="007E20B8">
        <w:rPr>
          <w:lang w:val="en-US"/>
        </w:rPr>
        <w:t xml:space="preserve"> </w:t>
      </w:r>
      <w:r w:rsidR="008C6BEE">
        <w:rPr>
          <w:lang w:val="en-US"/>
        </w:rPr>
        <w:t xml:space="preserve">each column of this precoding matrix can be treated as a token. In this way, the feature dimension of each token is </w:t>
      </w:r>
      <m:oMath>
        <m:r>
          <w:rPr>
            <w:rFonts w:ascii="Cambria Math" w:hAnsi="Cambria Math"/>
          </w:rPr>
          <m:t>2L</m:t>
        </m:r>
      </m:oMath>
      <w:r w:rsidR="008C6BEE">
        <w:rPr>
          <w:rFonts w:eastAsiaTheme="minorEastAsia"/>
        </w:rPr>
        <w:t xml:space="preserve"> and the</w:t>
      </w:r>
      <w:r w:rsidR="008C6BEE" w:rsidRPr="00615E9B">
        <w:rPr>
          <w:lang w:val="en-US"/>
        </w:rPr>
        <w:t xml:space="preserve"> sequence length</w:t>
      </w:r>
      <w:r w:rsidR="008C6BEE">
        <w:rPr>
          <w:lang w:val="en-US"/>
        </w:rPr>
        <w:t xml:space="preserve"> (the number of tokens)</w:t>
      </w:r>
      <w:r w:rsidR="008C6BEE" w:rsidRPr="00615E9B">
        <w:rPr>
          <w:lang w:val="en-US"/>
        </w:rPr>
        <w:t xml:space="preserve"> </w:t>
      </w:r>
      <w:r w:rsidR="008C6BEE">
        <w:rPr>
          <w:lang w:val="en-US"/>
        </w:rPr>
        <w:t>is</w:t>
      </w:r>
      <m:oMath>
        <m:r>
          <w:rPr>
            <w:rFonts w:ascii="Cambria Math" w:hAnsi="Cambria Math"/>
            <w:lang w:val="en-US"/>
          </w:rPr>
          <m:t xml:space="preserve"> </m:t>
        </m:r>
        <m:r>
          <w:rPr>
            <w:rFonts w:ascii="Cambria Math" w:hAnsi="Cambria Math"/>
          </w:rPr>
          <m:t>M</m:t>
        </m:r>
      </m:oMath>
      <w:r w:rsidR="00A81143">
        <w:rPr>
          <w:lang w:val="en-US"/>
        </w:rPr>
        <w:t>.</w:t>
      </w:r>
    </w:p>
    <w:p w14:paraId="4A2C3389" w14:textId="6FE5C82A" w:rsidR="00F52990" w:rsidRPr="006B300F" w:rsidRDefault="00BC7961" w:rsidP="00E74948">
      <w:pPr>
        <w:pStyle w:val="Body"/>
        <w:rPr>
          <w:lang w:val="en-US"/>
        </w:rPr>
      </w:pPr>
      <w:r>
        <w:rPr>
          <w:lang w:val="en-US"/>
        </w:rPr>
        <w:t xml:space="preserve">Such model structure </w:t>
      </w:r>
      <w:r w:rsidR="00E16A13">
        <w:rPr>
          <w:lang w:val="en-US"/>
        </w:rPr>
        <w:t>design</w:t>
      </w:r>
      <w:r>
        <w:rPr>
          <w:lang w:val="en-US"/>
        </w:rPr>
        <w:t xml:space="preserve"> is naturally </w:t>
      </w:r>
      <w:r w:rsidR="008F2854">
        <w:rPr>
          <w:lang w:val="en-US"/>
        </w:rPr>
        <w:t>applicable for different sequence lengths, thus, for the given example</w:t>
      </w:r>
      <w:r w:rsidR="002241EF">
        <w:rPr>
          <w:lang w:val="en-US"/>
        </w:rPr>
        <w:t xml:space="preserve">s </w:t>
      </w:r>
      <w:r w:rsidR="0009665A">
        <w:rPr>
          <w:lang w:val="en-US"/>
        </w:rPr>
        <w:t>of the</w:t>
      </w:r>
      <w:r w:rsidR="008F2854">
        <w:rPr>
          <w:lang w:val="en-US"/>
        </w:rPr>
        <w:t xml:space="preserve"> </w:t>
      </w:r>
      <w:r w:rsidR="002241EF">
        <w:rPr>
          <w:rFonts w:eastAsiaTheme="minorEastAsia"/>
          <w:lang w:val="en-US"/>
        </w:rPr>
        <w:t>eigenvector-based CSI compression</w:t>
      </w:r>
      <w:r w:rsidR="0009665A">
        <w:rPr>
          <w:rFonts w:eastAsiaTheme="minorEastAsia"/>
          <w:lang w:val="en-US"/>
        </w:rPr>
        <w:t xml:space="preserve"> model design</w:t>
      </w:r>
      <w:r w:rsidR="002241EF">
        <w:rPr>
          <w:rFonts w:eastAsiaTheme="minorEastAsia"/>
          <w:lang w:val="en-US"/>
        </w:rPr>
        <w:t xml:space="preserve"> and </w:t>
      </w:r>
      <w:r w:rsidR="0009665A">
        <w:rPr>
          <w:rFonts w:eastAsiaTheme="minorEastAsia"/>
          <w:lang w:val="en-US"/>
        </w:rPr>
        <w:t xml:space="preserve">the </w:t>
      </w:r>
      <w:r w:rsidR="002241EF">
        <w:rPr>
          <w:lang w:val="en-US"/>
        </w:rPr>
        <w:t>W2-based CSI compression</w:t>
      </w:r>
      <w:r w:rsidR="0009665A">
        <w:rPr>
          <w:lang w:val="en-US"/>
        </w:rPr>
        <w:t xml:space="preserve"> model design</w:t>
      </w:r>
      <w:r w:rsidR="008F2854">
        <w:rPr>
          <w:lang w:val="en-US"/>
        </w:rPr>
        <w:t xml:space="preserve">, changing the </w:t>
      </w:r>
      <w:r w:rsidR="00577A61">
        <w:rPr>
          <w:lang w:val="en-US"/>
        </w:rPr>
        <w:t>seque</w:t>
      </w:r>
      <w:r w:rsidR="00F9068F">
        <w:rPr>
          <w:lang w:val="en-US"/>
        </w:rPr>
        <w:t>n</w:t>
      </w:r>
      <w:r w:rsidR="00577A61">
        <w:rPr>
          <w:lang w:val="en-US"/>
        </w:rPr>
        <w:t>ce</w:t>
      </w:r>
      <w:r w:rsidR="00804219">
        <w:rPr>
          <w:lang w:val="en-US"/>
        </w:rPr>
        <w:t xml:space="preserve"> size</w:t>
      </w:r>
      <w:r w:rsidR="008F2854">
        <w:rPr>
          <w:lang w:val="en-US"/>
        </w:rPr>
        <w:t xml:space="preserve"> </w:t>
      </w:r>
      <w:r w:rsidR="00577A61">
        <w:rPr>
          <w:rFonts w:eastAsiaTheme="minorEastAsia"/>
          <w:lang w:val="en-US"/>
        </w:rPr>
        <w:t>(</w:t>
      </w:r>
      <w:r w:rsidR="00804219">
        <w:rPr>
          <w:rFonts w:eastAsiaTheme="minorEastAsia"/>
          <w:lang w:val="en-US"/>
        </w:rPr>
        <w:t xml:space="preserve">value of </w:t>
      </w:r>
      <m:oMath>
        <m:r>
          <w:rPr>
            <w:rFonts w:ascii="Cambria Math" w:hAnsi="Cambria Math"/>
            <w:lang w:val="en-US"/>
          </w:rPr>
          <m:t>SB</m:t>
        </m:r>
      </m:oMath>
      <w:r w:rsidR="00577A61">
        <w:rPr>
          <w:rFonts w:eastAsiaTheme="minorEastAsia"/>
          <w:lang w:val="en-US"/>
        </w:rPr>
        <w:t xml:space="preserve"> or </w:t>
      </w:r>
      <m:oMath>
        <m:r>
          <w:rPr>
            <w:rFonts w:ascii="Cambria Math" w:eastAsiaTheme="minorEastAsia" w:hAnsi="Cambria Math"/>
            <w:lang w:val="en-US"/>
          </w:rPr>
          <m:t>M</m:t>
        </m:r>
      </m:oMath>
      <w:r w:rsidR="007935A0">
        <w:rPr>
          <w:rFonts w:eastAsiaTheme="minorEastAsia"/>
          <w:lang w:val="en-US"/>
        </w:rPr>
        <w:t>)</w:t>
      </w:r>
      <w:r w:rsidR="008F2854">
        <w:rPr>
          <w:rFonts w:eastAsiaTheme="minorEastAsia"/>
          <w:lang w:val="en-US"/>
        </w:rPr>
        <w:t xml:space="preserve"> </w:t>
      </w:r>
      <w:r w:rsidR="008F2854">
        <w:rPr>
          <w:lang w:val="en-US"/>
        </w:rPr>
        <w:t>does not need another model</w:t>
      </w:r>
      <w:r w:rsidR="00903244" w:rsidRPr="00903244">
        <w:rPr>
          <w:rFonts w:eastAsiaTheme="minorEastAsia"/>
          <w:lang w:val="en-US"/>
        </w:rPr>
        <w:t xml:space="preserve"> </w:t>
      </w:r>
      <w:r w:rsidR="004041A0">
        <w:rPr>
          <w:rFonts w:eastAsiaTheme="minorEastAsia"/>
          <w:lang w:val="en-US"/>
        </w:rPr>
        <w:t>structure</w:t>
      </w:r>
      <w:r w:rsidR="002758B6">
        <w:rPr>
          <w:lang w:val="en-US"/>
        </w:rPr>
        <w:t xml:space="preserve">, presenting examples of such configuration to the model should be enough for it to </w:t>
      </w:r>
      <w:r w:rsidR="00905998">
        <w:rPr>
          <w:lang w:val="en-US"/>
        </w:rPr>
        <w:t>learn.</w:t>
      </w:r>
      <w:r w:rsidR="00F77E2F">
        <w:rPr>
          <w:lang w:val="en-US"/>
        </w:rPr>
        <w:t xml:space="preserve"> However, </w:t>
      </w:r>
      <w:r w:rsidR="00575EEE">
        <w:rPr>
          <w:lang w:val="en-US"/>
        </w:rPr>
        <w:t>if the</w:t>
      </w:r>
      <w:r w:rsidR="00D47E65">
        <w:rPr>
          <w:lang w:val="en-US"/>
        </w:rPr>
        <w:t xml:space="preserve"> </w:t>
      </w:r>
      <m:oMath>
        <m:r>
          <w:rPr>
            <w:rFonts w:ascii="Cambria Math" w:hAnsi="Cambria Math"/>
            <w:lang w:val="en-US"/>
          </w:rPr>
          <m:t>TX</m:t>
        </m:r>
      </m:oMath>
      <w:r w:rsidR="008F2854">
        <w:rPr>
          <w:lang w:val="en-US"/>
        </w:rPr>
        <w:t xml:space="preserve"> </w:t>
      </w:r>
      <w:r w:rsidR="005A1260">
        <w:rPr>
          <w:lang w:val="en-US"/>
        </w:rPr>
        <w:t xml:space="preserve">changes, </w:t>
      </w:r>
      <w:r w:rsidR="00A76D6E">
        <w:rPr>
          <w:lang w:val="en-US"/>
        </w:rPr>
        <w:t xml:space="preserve">the model </w:t>
      </w:r>
      <w:r w:rsidR="00C5337A">
        <w:rPr>
          <w:lang w:val="en-US"/>
        </w:rPr>
        <w:t>would not</w:t>
      </w:r>
      <w:r w:rsidR="007D7383">
        <w:rPr>
          <w:lang w:val="en-US"/>
        </w:rPr>
        <w:t xml:space="preserve"> be applicable</w:t>
      </w:r>
      <w:r w:rsidR="00ED6BBE">
        <w:rPr>
          <w:lang w:val="en-US"/>
        </w:rPr>
        <w:t xml:space="preserve">, given that the input would not be compatible </w:t>
      </w:r>
      <w:r w:rsidR="00E3631B">
        <w:rPr>
          <w:lang w:val="en-US"/>
        </w:rPr>
        <w:t>with the dimension expected by the FCN embedding layer.</w:t>
      </w:r>
      <w:r w:rsidR="007D7383">
        <w:rPr>
          <w:lang w:val="en-US"/>
        </w:rPr>
        <w:t xml:space="preserve"> Similarly, </w:t>
      </w:r>
      <w:r w:rsidR="00B30FC3">
        <w:rPr>
          <w:lang w:val="en-US"/>
        </w:rPr>
        <w:t>if we would require a</w:t>
      </w:r>
      <w:r w:rsidR="008D1659">
        <w:rPr>
          <w:lang w:val="en-US"/>
        </w:rPr>
        <w:t xml:space="preserve"> variable</w:t>
      </w:r>
      <w:r w:rsidR="00B30FC3">
        <w:rPr>
          <w:lang w:val="en-US"/>
        </w:rPr>
        <w:t xml:space="preserve"> </w:t>
      </w:r>
      <w:r w:rsidR="00E216F5">
        <w:rPr>
          <w:lang w:val="en-US"/>
        </w:rPr>
        <w:t xml:space="preserve">payload </w:t>
      </w:r>
      <m:oMath>
        <m:r>
          <w:rPr>
            <w:rFonts w:ascii="Cambria Math" w:hAnsi="Cambria Math"/>
            <w:lang w:val="en-US"/>
          </w:rPr>
          <m:t>K)</m:t>
        </m:r>
      </m:oMath>
      <w:r w:rsidR="00AA34B1">
        <w:rPr>
          <w:lang w:val="en-US"/>
        </w:rPr>
        <w:t xml:space="preserve"> the model might not be applicable given the FCN latent output.</w:t>
      </w:r>
      <w:r w:rsidR="00224BD9">
        <w:rPr>
          <w:lang w:val="en-US"/>
        </w:rPr>
        <w:t xml:space="preserve"> The </w:t>
      </w:r>
      <w:r w:rsidR="008C1BB9">
        <w:rPr>
          <w:lang w:val="en-US"/>
        </w:rPr>
        <w:t>deco</w:t>
      </w:r>
      <w:r w:rsidR="00F4375C">
        <w:rPr>
          <w:lang w:val="en-US"/>
        </w:rPr>
        <w:t xml:space="preserve">der is analogous </w:t>
      </w:r>
      <w:r w:rsidR="006F085A">
        <w:rPr>
          <w:lang w:val="en-US"/>
        </w:rPr>
        <w:t>and would not be a</w:t>
      </w:r>
      <w:r w:rsidR="007307B1">
        <w:rPr>
          <w:lang w:val="en-US"/>
        </w:rPr>
        <w:t>p</w:t>
      </w:r>
      <w:r w:rsidR="006F085A">
        <w:rPr>
          <w:lang w:val="en-US"/>
        </w:rPr>
        <w:t xml:space="preserve">plicable </w:t>
      </w:r>
      <w:r w:rsidR="007307B1">
        <w:rPr>
          <w:lang w:val="en-US"/>
        </w:rPr>
        <w:t xml:space="preserve">for different values of </w:t>
      </w:r>
      <m:oMath>
        <m:r>
          <w:rPr>
            <w:rFonts w:ascii="Cambria Math" w:hAnsi="Cambria Math"/>
            <w:lang w:val="en-US"/>
          </w:rPr>
          <m:t>K</m:t>
        </m:r>
      </m:oMath>
      <w:r w:rsidR="007307B1">
        <w:rPr>
          <w:lang w:val="en-US"/>
        </w:rPr>
        <w:t xml:space="preserve"> (in the FCN expansion) and </w:t>
      </w:r>
      <m:oMath>
        <m:r>
          <w:rPr>
            <w:rFonts w:ascii="Cambria Math" w:hAnsi="Cambria Math"/>
            <w:lang w:val="en-US"/>
          </w:rPr>
          <m:t>TX</m:t>
        </m:r>
      </m:oMath>
      <w:r w:rsidR="009B7EBD">
        <w:rPr>
          <w:lang w:val="en-US"/>
        </w:rPr>
        <w:t xml:space="preserve"> (in the FCN `de-embedding`).</w:t>
      </w:r>
    </w:p>
    <w:p w14:paraId="21290181" w14:textId="77777777" w:rsidR="00566EFE" w:rsidRPr="006B300F" w:rsidRDefault="006F3C4F" w:rsidP="006B300F">
      <w:pPr>
        <w:keepNext/>
        <w:jc w:val="center"/>
        <w:rPr>
          <w:lang w:val="en-US"/>
        </w:rPr>
      </w:pPr>
      <w:r w:rsidRPr="006B300F">
        <w:rPr>
          <w:noProof/>
          <w:lang w:val="en-US"/>
        </w:rPr>
        <w:drawing>
          <wp:inline distT="0" distB="0" distL="0" distR="0" wp14:anchorId="465CB7F3" wp14:editId="694EB07D">
            <wp:extent cx="6126910" cy="596652"/>
            <wp:effectExtent l="0" t="0" r="0" b="635"/>
            <wp:docPr id="186530405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304054" name="Bild 1"/>
                    <pic:cNvPicPr/>
                  </pic:nvPicPr>
                  <pic:blipFill>
                    <a:blip r:embed="rId20">
                      <a:extLst>
                        <a:ext uri="{96DAC541-7B7A-43D3-8B79-37D633B846F1}">
                          <asvg:svgBlip xmlns:asvg="http://schemas.microsoft.com/office/drawing/2016/SVG/main" r:embed="rId21"/>
                        </a:ext>
                      </a:extLst>
                    </a:blip>
                    <a:stretch>
                      <a:fillRect/>
                    </a:stretch>
                  </pic:blipFill>
                  <pic:spPr>
                    <a:xfrm>
                      <a:off x="0" y="0"/>
                      <a:ext cx="6126910" cy="596652"/>
                    </a:xfrm>
                    <a:prstGeom prst="rect">
                      <a:avLst/>
                    </a:prstGeom>
                  </pic:spPr>
                </pic:pic>
              </a:graphicData>
            </a:graphic>
          </wp:inline>
        </w:drawing>
      </w:r>
    </w:p>
    <w:p w14:paraId="377E58AD" w14:textId="51D13CFD" w:rsidR="00315333" w:rsidRPr="006B300F" w:rsidRDefault="00566EFE" w:rsidP="00144005">
      <w:pPr>
        <w:pStyle w:val="Caption"/>
        <w:jc w:val="center"/>
        <w:rPr>
          <w:lang w:val="en-US"/>
        </w:rPr>
      </w:pPr>
      <w:bookmarkStart w:id="108" w:name="_Ref189594206"/>
      <w:bookmarkStart w:id="109" w:name="_Ref189723366"/>
      <w:r w:rsidRPr="006B300F">
        <w:rPr>
          <w:lang w:val="en-US"/>
        </w:rPr>
        <w:t xml:space="preserve">Figure </w:t>
      </w:r>
      <w:r w:rsidRPr="006B300F">
        <w:rPr>
          <w:lang w:val="en-US"/>
        </w:rPr>
        <w:fldChar w:fldCharType="begin"/>
      </w:r>
      <w:r w:rsidRPr="006B300F">
        <w:rPr>
          <w:lang w:val="en-US"/>
        </w:rPr>
        <w:instrText xml:space="preserve"> SEQ Figure \* ARABIC </w:instrText>
      </w:r>
      <w:r w:rsidRPr="006B300F">
        <w:rPr>
          <w:lang w:val="en-US"/>
        </w:rPr>
        <w:fldChar w:fldCharType="separate"/>
      </w:r>
      <w:r w:rsidR="00635047">
        <w:rPr>
          <w:noProof/>
          <w:lang w:val="en-US"/>
        </w:rPr>
        <w:t>6</w:t>
      </w:r>
      <w:r w:rsidRPr="006B300F">
        <w:rPr>
          <w:lang w:val="en-US"/>
        </w:rPr>
        <w:fldChar w:fldCharType="end"/>
      </w:r>
      <w:bookmarkEnd w:id="108"/>
      <w:r w:rsidR="000421A3" w:rsidRPr="006B300F">
        <w:rPr>
          <w:lang w:val="en-US"/>
        </w:rPr>
        <w:t xml:space="preserve">: Model structure for </w:t>
      </w:r>
      <w:r w:rsidR="000234A3" w:rsidRPr="006B300F">
        <w:rPr>
          <w:lang w:val="en-US"/>
        </w:rPr>
        <w:t>encoder model.</w:t>
      </w:r>
      <w:bookmarkEnd w:id="109"/>
    </w:p>
    <w:p w14:paraId="7A72864E" w14:textId="77777777" w:rsidR="00CC470C" w:rsidRPr="006B300F" w:rsidRDefault="00CC470C" w:rsidP="006B300F">
      <w:pPr>
        <w:keepNext/>
        <w:jc w:val="center"/>
        <w:rPr>
          <w:lang w:val="en-US"/>
        </w:rPr>
      </w:pPr>
      <w:r w:rsidRPr="006B300F">
        <w:rPr>
          <w:noProof/>
          <w:lang w:val="en-US" w:eastAsia="en-GB"/>
        </w:rPr>
        <w:drawing>
          <wp:inline distT="0" distB="0" distL="0" distR="0" wp14:anchorId="0D7D14C1" wp14:editId="37DCAF20">
            <wp:extent cx="6272967" cy="585638"/>
            <wp:effectExtent l="0" t="0" r="0" b="0"/>
            <wp:docPr id="703268053"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268053" name="Bildobjekt 1"/>
                    <pic:cNvPicPr/>
                  </pic:nvPicPr>
                  <pic:blipFill>
                    <a:blip r:embed="rId22">
                      <a:extLst>
                        <a:ext uri="{96DAC541-7B7A-43D3-8B79-37D633B846F1}">
                          <asvg:svgBlip xmlns:asvg="http://schemas.microsoft.com/office/drawing/2016/SVG/main" r:embed="rId23"/>
                        </a:ext>
                      </a:extLst>
                    </a:blip>
                    <a:stretch>
                      <a:fillRect/>
                    </a:stretch>
                  </pic:blipFill>
                  <pic:spPr>
                    <a:xfrm>
                      <a:off x="0" y="0"/>
                      <a:ext cx="6272967" cy="585638"/>
                    </a:xfrm>
                    <a:prstGeom prst="rect">
                      <a:avLst/>
                    </a:prstGeom>
                  </pic:spPr>
                </pic:pic>
              </a:graphicData>
            </a:graphic>
          </wp:inline>
        </w:drawing>
      </w:r>
    </w:p>
    <w:p w14:paraId="7CEA7463" w14:textId="580E9A9C" w:rsidR="002D6168" w:rsidRDefault="00CC470C" w:rsidP="00144005">
      <w:pPr>
        <w:pStyle w:val="Caption"/>
        <w:jc w:val="center"/>
        <w:rPr>
          <w:lang w:val="en-US"/>
        </w:rPr>
      </w:pPr>
      <w:bookmarkStart w:id="110" w:name="_Ref189595308"/>
      <w:r w:rsidRPr="006B300F">
        <w:rPr>
          <w:lang w:val="en-US"/>
        </w:rPr>
        <w:t xml:space="preserve">Figure </w:t>
      </w:r>
      <w:r w:rsidRPr="006B300F">
        <w:rPr>
          <w:lang w:val="en-US"/>
        </w:rPr>
        <w:fldChar w:fldCharType="begin"/>
      </w:r>
      <w:r w:rsidRPr="006B300F">
        <w:rPr>
          <w:lang w:val="en-US"/>
        </w:rPr>
        <w:instrText xml:space="preserve"> SEQ Figure \* ARABIC </w:instrText>
      </w:r>
      <w:r w:rsidRPr="006B300F">
        <w:rPr>
          <w:lang w:val="en-US"/>
        </w:rPr>
        <w:fldChar w:fldCharType="separate"/>
      </w:r>
      <w:r w:rsidR="00635047">
        <w:rPr>
          <w:noProof/>
          <w:lang w:val="en-US"/>
        </w:rPr>
        <w:t>7</w:t>
      </w:r>
      <w:r w:rsidRPr="006B300F">
        <w:rPr>
          <w:lang w:val="en-US"/>
        </w:rPr>
        <w:fldChar w:fldCharType="end"/>
      </w:r>
      <w:bookmarkEnd w:id="110"/>
      <w:r w:rsidRPr="006B300F">
        <w:rPr>
          <w:lang w:val="en-US"/>
        </w:rPr>
        <w:t xml:space="preserve">: </w:t>
      </w:r>
      <w:r w:rsidRPr="00997D38">
        <w:rPr>
          <w:lang w:val="en-US"/>
        </w:rPr>
        <w:t>Model structure for the decoder model.</w:t>
      </w:r>
    </w:p>
    <w:p w14:paraId="33A55D0E" w14:textId="77777777" w:rsidR="00F47011" w:rsidRDefault="00F47011" w:rsidP="00B22CF7">
      <w:pPr>
        <w:pStyle w:val="Body"/>
        <w:rPr>
          <w:lang w:val="en-US"/>
        </w:rPr>
      </w:pPr>
    </w:p>
    <w:p w14:paraId="5B321677" w14:textId="6C8763F2" w:rsidR="0093568C" w:rsidRDefault="00383F54" w:rsidP="00B22CF7">
      <w:pPr>
        <w:pStyle w:val="Body"/>
        <w:rPr>
          <w:lang w:val="en-US"/>
        </w:rPr>
      </w:pPr>
      <w:r>
        <w:rPr>
          <w:lang w:val="en-US"/>
        </w:rPr>
        <w:t xml:space="preserve">Similar, if </w:t>
      </w:r>
      <w:r w:rsidR="008763E4">
        <w:rPr>
          <w:lang w:val="en-US"/>
        </w:rPr>
        <w:t>each row of the precoding matrix is treated as a token,</w:t>
      </w:r>
      <w:r w:rsidR="00794DA1">
        <w:rPr>
          <w:lang w:val="en-US"/>
        </w:rPr>
        <w:t xml:space="preserve"> then, the </w:t>
      </w:r>
      <w:r w:rsidR="00371963">
        <w:rPr>
          <w:lang w:val="en-US"/>
        </w:rPr>
        <w:t xml:space="preserve">model </w:t>
      </w:r>
      <w:r w:rsidR="004317DD">
        <w:rPr>
          <w:lang w:val="en-US"/>
        </w:rPr>
        <w:t>would be sca</w:t>
      </w:r>
      <w:r w:rsidR="00B30CF3">
        <w:rPr>
          <w:lang w:val="en-US"/>
        </w:rPr>
        <w:t xml:space="preserve">lable with respect to </w:t>
      </w:r>
      <w:r w:rsidR="00B946EB">
        <w:rPr>
          <w:lang w:val="en-US"/>
        </w:rPr>
        <w:t xml:space="preserve">different values of </w:t>
      </w:r>
      <m:oMath>
        <m:r>
          <w:rPr>
            <w:rFonts w:ascii="Cambria Math" w:hAnsi="Cambria Math"/>
          </w:rPr>
          <m:t>TX</m:t>
        </m:r>
      </m:oMath>
      <w:r w:rsidR="00A14D8C">
        <w:rPr>
          <w:lang w:val="en-US"/>
        </w:rPr>
        <w:t xml:space="preserve">, but not </w:t>
      </w:r>
      <w:r w:rsidR="00687A08">
        <w:rPr>
          <w:lang w:val="en-US"/>
        </w:rPr>
        <w:t xml:space="preserve">for </w:t>
      </w:r>
      <w:r w:rsidR="00B946EB">
        <w:rPr>
          <w:lang w:val="en-US"/>
        </w:rPr>
        <w:t xml:space="preserve">different values of </w:t>
      </w:r>
      <m:oMath>
        <m:r>
          <w:rPr>
            <w:rFonts w:ascii="Cambria Math" w:hAnsi="Cambria Math"/>
            <w:lang w:val="en-US"/>
          </w:rPr>
          <m:t>SB</m:t>
        </m:r>
      </m:oMath>
      <w:r w:rsidR="00FB6D77">
        <w:rPr>
          <w:lang w:val="en-US"/>
        </w:rPr>
        <w:t>.</w:t>
      </w:r>
    </w:p>
    <w:p w14:paraId="628A8A39" w14:textId="2BBA5791" w:rsidR="00907B2F" w:rsidRDefault="001C01A7" w:rsidP="007F32C9">
      <w:pPr>
        <w:pStyle w:val="Body"/>
        <w:rPr>
          <w:lang w:val="en-GB"/>
        </w:rPr>
      </w:pPr>
      <w:r>
        <w:rPr>
          <w:lang w:val="en-GB"/>
        </w:rPr>
        <w:t xml:space="preserve">Different adaptation techniques can be applied to </w:t>
      </w:r>
      <w:r w:rsidRPr="006B300F">
        <w:rPr>
          <w:u w:val="single"/>
          <w:lang w:val="en-GB"/>
        </w:rPr>
        <w:t xml:space="preserve">match the </w:t>
      </w:r>
      <w:r w:rsidR="00B46355">
        <w:rPr>
          <w:u w:val="single"/>
          <w:lang w:val="en-GB"/>
        </w:rPr>
        <w:t xml:space="preserve">size of </w:t>
      </w:r>
      <w:r w:rsidR="00907B2F" w:rsidRPr="006B300F">
        <w:rPr>
          <w:u w:val="single"/>
          <w:lang w:val="en-GB"/>
        </w:rPr>
        <w:t xml:space="preserve">precoding matrix </w:t>
      </w:r>
      <w:r w:rsidR="00B46355">
        <w:rPr>
          <w:u w:val="single"/>
          <w:lang w:val="en-GB"/>
        </w:rPr>
        <w:t>as model input</w:t>
      </w:r>
      <w:r w:rsidR="00907B2F" w:rsidRPr="006B300F">
        <w:rPr>
          <w:u w:val="single"/>
          <w:lang w:val="en-GB"/>
        </w:rPr>
        <w:t xml:space="preserve"> </w:t>
      </w:r>
      <w:r w:rsidR="00B46355">
        <w:rPr>
          <w:u w:val="single"/>
          <w:lang w:val="en-GB"/>
        </w:rPr>
        <w:t>to</w:t>
      </w:r>
      <w:r w:rsidR="00907B2F" w:rsidRPr="006B300F">
        <w:rPr>
          <w:u w:val="single"/>
          <w:lang w:val="en-GB"/>
        </w:rPr>
        <w:t xml:space="preserve"> </w:t>
      </w:r>
      <w:r w:rsidRPr="006B300F">
        <w:rPr>
          <w:u w:val="single"/>
          <w:lang w:val="en-GB"/>
        </w:rPr>
        <w:t xml:space="preserve">the input dimension of a FCN </w:t>
      </w:r>
      <w:r w:rsidR="00B46355" w:rsidRPr="006B300F">
        <w:rPr>
          <w:u w:val="single"/>
          <w:lang w:val="en-GB"/>
        </w:rPr>
        <w:t xml:space="preserve">(embedding) </w:t>
      </w:r>
      <w:r w:rsidRPr="006B300F">
        <w:rPr>
          <w:u w:val="single"/>
          <w:lang w:val="en-GB"/>
        </w:rPr>
        <w:t>layer</w:t>
      </w:r>
      <w:r>
        <w:rPr>
          <w:lang w:val="en-GB"/>
        </w:rPr>
        <w:t>, for example</w:t>
      </w:r>
    </w:p>
    <w:p w14:paraId="41207311" w14:textId="3202881A" w:rsidR="000B02B9" w:rsidRPr="006B300F" w:rsidRDefault="00907B2F" w:rsidP="00C23B84">
      <w:pPr>
        <w:pStyle w:val="Body"/>
        <w:numPr>
          <w:ilvl w:val="0"/>
          <w:numId w:val="67"/>
        </w:numPr>
        <w:rPr>
          <w:rFonts w:eastAsiaTheme="minorEastAsia"/>
          <w:lang w:val="en-GB"/>
        </w:rPr>
      </w:pPr>
      <w:r>
        <w:rPr>
          <w:lang w:val="en-GB"/>
        </w:rPr>
        <w:t>Design the</w:t>
      </w:r>
      <w:r w:rsidR="001C01A7">
        <w:rPr>
          <w:lang w:val="en-GB"/>
        </w:rPr>
        <w:t xml:space="preserve"> FCN (</w:t>
      </w:r>
      <w:r w:rsidR="00B46355">
        <w:rPr>
          <w:lang w:val="en-GB"/>
        </w:rPr>
        <w:t>embedding)</w:t>
      </w:r>
      <w:r>
        <w:rPr>
          <w:lang w:val="en-GB"/>
        </w:rPr>
        <w:t xml:space="preserve"> layer to accommodate the </w:t>
      </w:r>
      <w:r w:rsidRPr="006B300F">
        <w:rPr>
          <w:b/>
          <w:lang w:val="en-GB"/>
        </w:rPr>
        <w:t>largest expected feature dimension of a token</w:t>
      </w:r>
      <w:r>
        <w:rPr>
          <w:lang w:val="en-GB"/>
        </w:rPr>
        <w:t xml:space="preserve">, e.g., </w:t>
      </w:r>
      <w:r w:rsidR="00A826DE">
        <w:rPr>
          <w:lang w:val="en-GB"/>
        </w:rPr>
        <w:t xml:space="preserve">the largest value of </w:t>
      </w:r>
      <m:oMath>
        <m:r>
          <w:rPr>
            <w:rFonts w:ascii="Cambria Math" w:hAnsi="Cambria Math"/>
            <w:lang w:val="en-GB"/>
          </w:rPr>
          <m:t>TX</m:t>
        </m:r>
      </m:oMath>
      <w:r w:rsidR="00A826DE">
        <w:rPr>
          <w:rFonts w:eastAsiaTheme="minorEastAsia"/>
          <w:lang w:val="en-GB"/>
        </w:rPr>
        <w:t xml:space="preserve"> </w:t>
      </w:r>
      <w:r w:rsidR="00273E1C">
        <w:rPr>
          <w:rFonts w:eastAsiaTheme="minorEastAsia"/>
          <w:lang w:val="en-GB"/>
        </w:rPr>
        <w:t>for</w:t>
      </w:r>
      <w:r w:rsidR="00A826DE">
        <w:rPr>
          <w:rFonts w:eastAsiaTheme="minorEastAsia"/>
          <w:lang w:val="en-GB"/>
        </w:rPr>
        <w:t xml:space="preserve"> the example shown in </w:t>
      </w:r>
      <w:r w:rsidR="00A826DE" w:rsidRPr="009755D5">
        <w:fldChar w:fldCharType="begin"/>
      </w:r>
      <w:r w:rsidR="00A826DE" w:rsidRPr="00615E9B">
        <w:rPr>
          <w:lang w:val="en-US"/>
        </w:rPr>
        <w:instrText xml:space="preserve"> REF _Ref189594206 \h </w:instrText>
      </w:r>
      <w:r w:rsidR="00A826DE" w:rsidRPr="009755D5">
        <w:fldChar w:fldCharType="separate"/>
      </w:r>
      <w:r w:rsidR="00A826DE" w:rsidRPr="00615E9B">
        <w:rPr>
          <w:lang w:val="en-US"/>
        </w:rPr>
        <w:t>Figure 6</w:t>
      </w:r>
      <w:r w:rsidR="00A826DE" w:rsidRPr="009755D5">
        <w:fldChar w:fldCharType="end"/>
      </w:r>
      <w:r w:rsidR="00A826DE">
        <w:t xml:space="preserve"> and </w:t>
      </w:r>
      <w:r w:rsidR="00A826DE" w:rsidRPr="009755D5">
        <w:fldChar w:fldCharType="begin"/>
      </w:r>
      <w:r w:rsidR="00A826DE" w:rsidRPr="00615E9B">
        <w:rPr>
          <w:lang w:val="en-US"/>
        </w:rPr>
        <w:instrText xml:space="preserve"> REF _Ref189595308 \h </w:instrText>
      </w:r>
      <w:r w:rsidR="00A826DE" w:rsidRPr="009755D5">
        <w:fldChar w:fldCharType="separate"/>
      </w:r>
      <w:r w:rsidR="00A826DE" w:rsidRPr="00615E9B">
        <w:rPr>
          <w:lang w:val="en-US"/>
        </w:rPr>
        <w:t>Figure 7</w:t>
      </w:r>
      <w:r w:rsidR="00A826DE" w:rsidRPr="009755D5">
        <w:fldChar w:fldCharType="end"/>
      </w:r>
      <w:r w:rsidR="00A826DE">
        <w:t>.</w:t>
      </w:r>
      <w:r w:rsidR="00A826DE" w:rsidRPr="00A826DE">
        <w:rPr>
          <w:rFonts w:eastAsiaTheme="minorEastAsia"/>
        </w:rPr>
        <w:t xml:space="preserve"> </w:t>
      </w:r>
      <w:r w:rsidR="00A826DE">
        <w:rPr>
          <w:rFonts w:eastAsiaTheme="minorEastAsia"/>
        </w:rPr>
        <w:t xml:space="preserve">Then, </w:t>
      </w:r>
      <w:r w:rsidR="00A826DE" w:rsidRPr="170B5E26">
        <w:rPr>
          <w:rFonts w:eastAsiaTheme="minorEastAsia"/>
        </w:rPr>
        <w:t xml:space="preserve">matching </w:t>
      </w:r>
      <w:r w:rsidR="00656248">
        <w:rPr>
          <w:rFonts w:eastAsiaTheme="minorEastAsia"/>
        </w:rPr>
        <w:t>a</w:t>
      </w:r>
      <w:r w:rsidR="00A826DE">
        <w:rPr>
          <w:rFonts w:eastAsiaTheme="minorEastAsia"/>
        </w:rPr>
        <w:t xml:space="preserve"> precoding matrix </w:t>
      </w:r>
      <w:r w:rsidR="00656248">
        <w:rPr>
          <w:rFonts w:eastAsiaTheme="minorEastAsia"/>
        </w:rPr>
        <w:t>with a lower dimension</w:t>
      </w:r>
      <w:r w:rsidR="00656248" w:rsidRPr="170B5E26">
        <w:rPr>
          <w:rFonts w:eastAsiaTheme="minorEastAsia"/>
        </w:rPr>
        <w:t xml:space="preserve"> </w:t>
      </w:r>
      <w:r w:rsidR="00656248">
        <w:rPr>
          <w:rFonts w:eastAsiaTheme="minorEastAsia"/>
        </w:rPr>
        <w:t xml:space="preserve">to </w:t>
      </w:r>
      <w:r w:rsidR="00A826DE" w:rsidRPr="170B5E26">
        <w:rPr>
          <w:rFonts w:eastAsiaTheme="minorEastAsia"/>
        </w:rPr>
        <w:t xml:space="preserve">the </w:t>
      </w:r>
      <w:r w:rsidR="00656248">
        <w:rPr>
          <w:rFonts w:eastAsiaTheme="minorEastAsia"/>
        </w:rPr>
        <w:t>designed</w:t>
      </w:r>
      <w:r w:rsidR="00A826DE" w:rsidRPr="170B5E26">
        <w:rPr>
          <w:rFonts w:eastAsiaTheme="minorEastAsia"/>
        </w:rPr>
        <w:t xml:space="preserve"> dimension </w:t>
      </w:r>
      <w:r w:rsidR="00A826DE">
        <w:rPr>
          <w:rFonts w:eastAsiaTheme="minorEastAsia"/>
        </w:rPr>
        <w:t>can be done via</w:t>
      </w:r>
      <w:r w:rsidR="00A826DE" w:rsidRPr="170B5E26">
        <w:rPr>
          <w:rFonts w:eastAsiaTheme="minorEastAsia"/>
        </w:rPr>
        <w:t xml:space="preserve"> </w:t>
      </w:r>
      <w:r w:rsidR="00A826DE" w:rsidRPr="006B300F">
        <w:rPr>
          <w:rFonts w:eastAsiaTheme="minorEastAsia"/>
          <w:i/>
        </w:rPr>
        <w:t xml:space="preserve">interpolation, zero padding or using </w:t>
      </w:r>
      <w:proofErr w:type="spellStart"/>
      <w:r w:rsidR="00A826DE" w:rsidRPr="006B300F">
        <w:rPr>
          <w:rFonts w:eastAsiaTheme="minorEastAsia"/>
          <w:i/>
        </w:rPr>
        <w:t>decovolution</w:t>
      </w:r>
      <w:proofErr w:type="spellEnd"/>
      <w:r w:rsidR="00A826DE" w:rsidRPr="006B300F">
        <w:rPr>
          <w:rFonts w:eastAsiaTheme="minorEastAsia"/>
          <w:i/>
        </w:rPr>
        <w:t xml:space="preserve"> networks</w:t>
      </w:r>
      <w:r w:rsidR="00A826DE" w:rsidRPr="170B5E26">
        <w:rPr>
          <w:rFonts w:eastAsiaTheme="minorEastAsia"/>
        </w:rPr>
        <w:t>.</w:t>
      </w:r>
      <w:r w:rsidR="00410A1A">
        <w:rPr>
          <w:rFonts w:eastAsiaTheme="minorEastAsia"/>
        </w:rPr>
        <w:t xml:space="preserve"> </w:t>
      </w:r>
    </w:p>
    <w:p w14:paraId="235FDB9F" w14:textId="3EE68EBC" w:rsidR="00907B2F" w:rsidRDefault="001337E8" w:rsidP="00C23B84">
      <w:pPr>
        <w:pStyle w:val="Body"/>
        <w:numPr>
          <w:ilvl w:val="1"/>
          <w:numId w:val="67"/>
        </w:numPr>
        <w:rPr>
          <w:rFonts w:eastAsiaTheme="minorEastAsia"/>
          <w:lang w:val="en-GB"/>
        </w:rPr>
      </w:pPr>
      <w:r>
        <w:rPr>
          <w:rFonts w:eastAsiaTheme="minorEastAsia"/>
          <w:lang w:val="en-GB"/>
        </w:rPr>
        <w:t>O</w:t>
      </w:r>
      <w:r>
        <w:rPr>
          <w:rFonts w:eastAsiaTheme="minorEastAsia"/>
        </w:rPr>
        <w:t>ne</w:t>
      </w:r>
      <w:r w:rsidR="00410A1A">
        <w:rPr>
          <w:rFonts w:eastAsiaTheme="minorEastAsia"/>
        </w:rPr>
        <w:t xml:space="preserve"> drawback </w:t>
      </w:r>
      <w:r>
        <w:rPr>
          <w:rFonts w:eastAsiaTheme="minorEastAsia"/>
        </w:rPr>
        <w:t>of</w:t>
      </w:r>
      <w:r w:rsidR="00410A1A">
        <w:rPr>
          <w:rFonts w:eastAsiaTheme="minorEastAsia"/>
        </w:rPr>
        <w:t xml:space="preserve"> this </w:t>
      </w:r>
      <w:proofErr w:type="spellStart"/>
      <w:r w:rsidR="00410A1A">
        <w:rPr>
          <w:rFonts w:eastAsiaTheme="minorEastAsia"/>
        </w:rPr>
        <w:t>apporach</w:t>
      </w:r>
      <w:proofErr w:type="spellEnd"/>
      <w:r w:rsidR="00410A1A">
        <w:rPr>
          <w:rFonts w:eastAsiaTheme="minorEastAsia"/>
        </w:rPr>
        <w:t xml:space="preserve"> is that</w:t>
      </w:r>
      <w:r w:rsidR="00B153F5">
        <w:rPr>
          <w:rFonts w:eastAsiaTheme="minorEastAsia"/>
        </w:rPr>
        <w:t xml:space="preserve"> the standardized model structure is not </w:t>
      </w:r>
      <w:proofErr w:type="spellStart"/>
      <w:r w:rsidR="00B153F5">
        <w:rPr>
          <w:rFonts w:eastAsiaTheme="minorEastAsia"/>
        </w:rPr>
        <w:t>farward</w:t>
      </w:r>
      <w:proofErr w:type="spellEnd"/>
      <w:r w:rsidR="00B153F5">
        <w:rPr>
          <w:rFonts w:eastAsiaTheme="minorEastAsia"/>
        </w:rPr>
        <w:t xml:space="preserve"> compatible. For example,</w:t>
      </w:r>
      <w:r w:rsidR="00410A1A">
        <w:rPr>
          <w:rFonts w:eastAsiaTheme="minorEastAsia"/>
        </w:rPr>
        <w:t xml:space="preserve"> </w:t>
      </w:r>
      <w:r w:rsidR="00F80427">
        <w:rPr>
          <w:rFonts w:eastAsiaTheme="minorEastAsia"/>
        </w:rPr>
        <w:t xml:space="preserve">once a model structure is defined for a </w:t>
      </w:r>
      <w:r w:rsidR="00D56E48">
        <w:rPr>
          <w:rFonts w:eastAsiaTheme="minorEastAsia"/>
        </w:rPr>
        <w:t xml:space="preserve">value of </w:t>
      </w:r>
      <m:oMath>
        <m:r>
          <w:rPr>
            <w:rFonts w:ascii="Cambria Math" w:hAnsi="Cambria Math"/>
            <w:lang w:val="en-GB"/>
          </w:rPr>
          <m:t>TX</m:t>
        </m:r>
      </m:oMath>
      <w:r w:rsidR="00D56E48">
        <w:rPr>
          <w:rFonts w:eastAsiaTheme="minorEastAsia"/>
          <w:lang w:val="en-GB"/>
        </w:rPr>
        <w:t xml:space="preserve"> in this release, it will not be </w:t>
      </w:r>
      <w:r w:rsidR="00D56E48">
        <w:rPr>
          <w:rFonts w:eastAsiaTheme="minorEastAsia"/>
          <w:lang w:val="en-GB"/>
        </w:rPr>
        <w:lastRenderedPageBreak/>
        <w:t xml:space="preserve">able to handle the cases when the number of Tx ports </w:t>
      </w:r>
      <w:r w:rsidR="00B153F5">
        <w:rPr>
          <w:rFonts w:eastAsiaTheme="minorEastAsia"/>
          <w:lang w:val="en-GB"/>
        </w:rPr>
        <w:t>is larger than the selected value of</w:t>
      </w:r>
      <m:oMath>
        <m:r>
          <w:rPr>
            <w:rFonts w:ascii="Cambria Math" w:eastAsiaTheme="minorEastAsia" w:hAnsi="Cambria Math"/>
            <w:lang w:val="en-GB"/>
          </w:rPr>
          <m:t xml:space="preserve"> </m:t>
        </m:r>
        <m:r>
          <w:rPr>
            <w:rFonts w:ascii="Cambria Math" w:hAnsi="Cambria Math"/>
            <w:lang w:val="en-GB"/>
          </w:rPr>
          <m:t xml:space="preserve">TX </m:t>
        </m:r>
      </m:oMath>
      <w:r w:rsidR="00B153F5">
        <w:rPr>
          <w:rFonts w:eastAsiaTheme="minorEastAsia"/>
          <w:lang w:val="en-GB"/>
        </w:rPr>
        <w:t>in future releases.</w:t>
      </w:r>
    </w:p>
    <w:p w14:paraId="0833B406" w14:textId="40A95905" w:rsidR="00A97DF8" w:rsidRDefault="001337E8" w:rsidP="006B300F">
      <w:pPr>
        <w:pStyle w:val="Body"/>
        <w:numPr>
          <w:ilvl w:val="1"/>
          <w:numId w:val="67"/>
        </w:numPr>
        <w:rPr>
          <w:rFonts w:eastAsiaTheme="minorEastAsia"/>
          <w:lang w:val="en-GB"/>
        </w:rPr>
      </w:pPr>
      <w:r>
        <w:rPr>
          <w:rFonts w:eastAsiaTheme="minorEastAsia"/>
          <w:lang w:val="en-GB"/>
        </w:rPr>
        <w:t>Another drawback of this approach is that resizing the precoding matrix</w:t>
      </w:r>
      <w:r w:rsidR="00BF6DE7">
        <w:rPr>
          <w:rFonts w:eastAsiaTheme="minorEastAsia"/>
          <w:lang w:val="en-GB"/>
        </w:rPr>
        <w:t xml:space="preserve"> </w:t>
      </w:r>
      <w:r w:rsidR="007C1489">
        <w:rPr>
          <w:rFonts w:eastAsiaTheme="minorEastAsia"/>
          <w:lang w:val="en-GB"/>
        </w:rPr>
        <w:t>may</w:t>
      </w:r>
      <w:r w:rsidR="00BF6DE7">
        <w:rPr>
          <w:rFonts w:eastAsiaTheme="minorEastAsia"/>
          <w:lang w:val="en-GB"/>
        </w:rPr>
        <w:t xml:space="preserve"> result in </w:t>
      </w:r>
      <w:r w:rsidR="002F1C2C">
        <w:rPr>
          <w:rFonts w:eastAsiaTheme="minorEastAsia"/>
          <w:lang w:val="en-GB"/>
        </w:rPr>
        <w:t>distorted model input, hence, impacting the model performance.</w:t>
      </w:r>
    </w:p>
    <w:p w14:paraId="5A4D47AE" w14:textId="229028F4" w:rsidR="00A14C23" w:rsidRPr="0033483B" w:rsidRDefault="00A14C23" w:rsidP="006B300F">
      <w:pPr>
        <w:pStyle w:val="Body"/>
        <w:numPr>
          <w:ilvl w:val="1"/>
          <w:numId w:val="67"/>
        </w:numPr>
        <w:rPr>
          <w:rFonts w:eastAsiaTheme="minorEastAsia"/>
          <w:lang w:val="en-GB"/>
        </w:rPr>
      </w:pPr>
      <w:r>
        <w:rPr>
          <w:rFonts w:eastAsiaTheme="minorEastAsia"/>
          <w:lang w:val="en-GB"/>
        </w:rPr>
        <w:t xml:space="preserve">Furthermore, </w:t>
      </w:r>
      <w:r w:rsidR="00F91FCE">
        <w:rPr>
          <w:rFonts w:eastAsiaTheme="minorEastAsia"/>
          <w:lang w:val="en-GB"/>
        </w:rPr>
        <w:t xml:space="preserve">this might imply using </w:t>
      </w:r>
      <w:r w:rsidR="000D0C63">
        <w:rPr>
          <w:rFonts w:eastAsiaTheme="minorEastAsia"/>
          <w:lang w:val="en-GB"/>
        </w:rPr>
        <w:t xml:space="preserve">resources on a model that is potentially larger than what is needed when the </w:t>
      </w:r>
      <w:r w:rsidR="004A0AE3">
        <w:rPr>
          <w:rFonts w:eastAsiaTheme="minorEastAsia"/>
          <w:lang w:val="en-GB"/>
        </w:rPr>
        <w:t>input</w:t>
      </w:r>
      <w:r w:rsidR="000D0C63">
        <w:rPr>
          <w:rFonts w:eastAsiaTheme="minorEastAsia"/>
          <w:lang w:val="en-GB"/>
        </w:rPr>
        <w:t xml:space="preserve"> is small</w:t>
      </w:r>
      <w:r w:rsidR="004A0AE3">
        <w:rPr>
          <w:rFonts w:eastAsiaTheme="minorEastAsia"/>
          <w:lang w:val="en-GB"/>
        </w:rPr>
        <w:t>er than the maximum size</w:t>
      </w:r>
      <w:r w:rsidR="000D0C63">
        <w:rPr>
          <w:rFonts w:eastAsiaTheme="minorEastAsia"/>
          <w:lang w:val="en-GB"/>
        </w:rPr>
        <w:t>.</w:t>
      </w:r>
    </w:p>
    <w:p w14:paraId="39AB542F" w14:textId="0DAC90F9" w:rsidR="00273E1C" w:rsidRPr="006B300F" w:rsidRDefault="00A826DE" w:rsidP="00C23B84">
      <w:pPr>
        <w:pStyle w:val="Body"/>
        <w:numPr>
          <w:ilvl w:val="0"/>
          <w:numId w:val="67"/>
        </w:numPr>
        <w:rPr>
          <w:rFonts w:eastAsiaTheme="minorEastAsia"/>
          <w:lang w:val="en-GB"/>
        </w:rPr>
      </w:pPr>
      <w:r>
        <w:rPr>
          <w:lang w:val="en-GB"/>
        </w:rPr>
        <w:t xml:space="preserve">Design the FCN </w:t>
      </w:r>
      <w:r w:rsidR="00B46355">
        <w:rPr>
          <w:lang w:val="en-GB"/>
        </w:rPr>
        <w:t xml:space="preserve">(embedding) </w:t>
      </w:r>
      <w:r>
        <w:rPr>
          <w:lang w:val="en-GB"/>
        </w:rPr>
        <w:t xml:space="preserve">layer to </w:t>
      </w:r>
      <w:r w:rsidR="00273E1C">
        <w:rPr>
          <w:lang w:val="en-GB"/>
        </w:rPr>
        <w:t>accommodate</w:t>
      </w:r>
      <w:r w:rsidR="0018664E">
        <w:rPr>
          <w:rFonts w:eastAsiaTheme="minorEastAsia"/>
          <w:lang w:val="en-GB"/>
        </w:rPr>
        <w:t xml:space="preserve"> </w:t>
      </w:r>
      <w:r w:rsidR="00E32F0D" w:rsidRPr="006B300F">
        <w:rPr>
          <w:rFonts w:eastAsiaTheme="minorEastAsia"/>
          <w:b/>
          <w:lang w:val="en-GB"/>
        </w:rPr>
        <w:t>a</w:t>
      </w:r>
      <w:r w:rsidR="007A7EFD" w:rsidRPr="006B300F">
        <w:rPr>
          <w:rFonts w:eastAsiaTheme="minorEastAsia"/>
          <w:b/>
          <w:lang w:val="en-GB"/>
        </w:rPr>
        <w:t xml:space="preserve"> </w:t>
      </w:r>
      <w:r w:rsidR="00273E1C" w:rsidRPr="006B300F">
        <w:rPr>
          <w:rFonts w:eastAsiaTheme="minorEastAsia"/>
          <w:b/>
          <w:lang w:val="en-GB"/>
        </w:rPr>
        <w:t xml:space="preserve">selected </w:t>
      </w:r>
      <w:r w:rsidR="007A7EFD" w:rsidRPr="006B300F">
        <w:rPr>
          <w:rFonts w:eastAsiaTheme="minorEastAsia"/>
          <w:b/>
          <w:lang w:val="en-GB"/>
        </w:rPr>
        <w:t>most common dimension</w:t>
      </w:r>
      <w:r w:rsidR="00254130" w:rsidRPr="006B300F">
        <w:rPr>
          <w:rFonts w:eastAsiaTheme="minorEastAsia"/>
          <w:b/>
          <w:lang w:val="en-GB"/>
        </w:rPr>
        <w:t xml:space="preserve"> of a token</w:t>
      </w:r>
      <w:r w:rsidR="00273E1C">
        <w:rPr>
          <w:lang w:val="en-GB"/>
        </w:rPr>
        <w:t xml:space="preserve">, e.g., the most common value of </w:t>
      </w:r>
      <m:oMath>
        <m:r>
          <w:rPr>
            <w:rFonts w:ascii="Cambria Math" w:hAnsi="Cambria Math"/>
            <w:lang w:val="en-GB"/>
          </w:rPr>
          <m:t>TX</m:t>
        </m:r>
      </m:oMath>
      <w:r w:rsidR="00273E1C">
        <w:rPr>
          <w:rFonts w:eastAsiaTheme="minorEastAsia"/>
          <w:lang w:val="en-GB"/>
        </w:rPr>
        <w:t xml:space="preserve"> for the example shown in </w:t>
      </w:r>
      <w:r w:rsidR="00273E1C" w:rsidRPr="009755D5">
        <w:fldChar w:fldCharType="begin"/>
      </w:r>
      <w:r w:rsidR="00273E1C" w:rsidRPr="00615E9B">
        <w:rPr>
          <w:lang w:val="en-US"/>
        </w:rPr>
        <w:instrText xml:space="preserve"> REF _Ref189594206 \h </w:instrText>
      </w:r>
      <w:r w:rsidR="00273E1C" w:rsidRPr="009755D5">
        <w:fldChar w:fldCharType="separate"/>
      </w:r>
      <w:r w:rsidR="00273E1C" w:rsidRPr="00615E9B">
        <w:rPr>
          <w:lang w:val="en-US"/>
        </w:rPr>
        <w:t>Figure 6</w:t>
      </w:r>
      <w:r w:rsidR="00273E1C" w:rsidRPr="009755D5">
        <w:fldChar w:fldCharType="end"/>
      </w:r>
      <w:r w:rsidR="00273E1C" w:rsidRPr="006B300F">
        <w:rPr>
          <w:lang w:val="en-US"/>
        </w:rPr>
        <w:t xml:space="preserve"> and </w:t>
      </w:r>
      <w:r w:rsidR="00273E1C" w:rsidRPr="009755D5">
        <w:fldChar w:fldCharType="begin"/>
      </w:r>
      <w:r w:rsidR="00273E1C" w:rsidRPr="00615E9B">
        <w:rPr>
          <w:lang w:val="en-US"/>
        </w:rPr>
        <w:instrText xml:space="preserve"> REF _Ref189595308 \h </w:instrText>
      </w:r>
      <w:r w:rsidR="00273E1C" w:rsidRPr="009755D5">
        <w:fldChar w:fldCharType="separate"/>
      </w:r>
      <w:r w:rsidR="00273E1C" w:rsidRPr="00615E9B">
        <w:rPr>
          <w:lang w:val="en-US"/>
        </w:rPr>
        <w:t>Figure 7</w:t>
      </w:r>
      <w:r w:rsidR="00273E1C" w:rsidRPr="009755D5">
        <w:fldChar w:fldCharType="end"/>
      </w:r>
      <w:r w:rsidR="00273E1C" w:rsidRPr="006B300F">
        <w:rPr>
          <w:lang w:val="en-US"/>
        </w:rPr>
        <w:t xml:space="preserve">. </w:t>
      </w:r>
      <w:r w:rsidR="00273E1C">
        <w:rPr>
          <w:rFonts w:eastAsiaTheme="minorEastAsia"/>
        </w:rPr>
        <w:t xml:space="preserve">Then, </w:t>
      </w:r>
      <w:r w:rsidR="00273E1C" w:rsidRPr="170B5E26">
        <w:rPr>
          <w:rFonts w:eastAsiaTheme="minorEastAsia"/>
        </w:rPr>
        <w:t xml:space="preserve">techniques </w:t>
      </w:r>
      <w:r w:rsidR="00273E1C">
        <w:rPr>
          <w:rFonts w:eastAsiaTheme="minorEastAsia"/>
        </w:rPr>
        <w:t>like</w:t>
      </w:r>
      <w:r w:rsidR="00273E1C" w:rsidRPr="170B5E26">
        <w:rPr>
          <w:rFonts w:eastAsiaTheme="minorEastAsia"/>
        </w:rPr>
        <w:t xml:space="preserve"> </w:t>
      </w:r>
      <w:proofErr w:type="spellStart"/>
      <w:r w:rsidR="00273E1C" w:rsidRPr="170B5E26">
        <w:rPr>
          <w:rFonts w:eastAsiaTheme="minorEastAsia"/>
        </w:rPr>
        <w:t>downsampling</w:t>
      </w:r>
      <w:proofErr w:type="spellEnd"/>
      <w:r w:rsidR="00273E1C" w:rsidRPr="170B5E26">
        <w:rPr>
          <w:rFonts w:eastAsiaTheme="minorEastAsia"/>
        </w:rPr>
        <w:t xml:space="preserve"> and pooling </w:t>
      </w:r>
      <w:r w:rsidR="00273E1C">
        <w:rPr>
          <w:rFonts w:eastAsiaTheme="minorEastAsia"/>
        </w:rPr>
        <w:t xml:space="preserve">can be used to match a precoding matrix </w:t>
      </w:r>
      <w:r w:rsidR="00C95237">
        <w:rPr>
          <w:rFonts w:eastAsiaTheme="minorEastAsia"/>
        </w:rPr>
        <w:t xml:space="preserve">with a higher </w:t>
      </w:r>
      <w:r w:rsidR="004D57D7">
        <w:rPr>
          <w:rFonts w:eastAsiaTheme="minorEastAsia"/>
        </w:rPr>
        <w:t>dimension</w:t>
      </w:r>
      <w:r w:rsidR="006E2808">
        <w:rPr>
          <w:rFonts w:eastAsiaTheme="minorEastAsia"/>
        </w:rPr>
        <w:t xml:space="preserve"> (e.g., </w:t>
      </w:r>
      <m:oMath>
        <m:r>
          <w:rPr>
            <w:rFonts w:ascii="Cambria Math" w:hAnsi="Cambria Math"/>
            <w:lang w:val="en-GB"/>
          </w:rPr>
          <m:t>TX</m:t>
        </m:r>
      </m:oMath>
      <w:r w:rsidR="004D57D7">
        <w:rPr>
          <w:rFonts w:eastAsiaTheme="minorEastAsia"/>
        </w:rPr>
        <w:t xml:space="preserve"> is larger than the selected common value)</w:t>
      </w:r>
      <w:r w:rsidR="00273E1C" w:rsidRPr="170B5E26">
        <w:rPr>
          <w:rFonts w:eastAsiaTheme="minorEastAsia"/>
        </w:rPr>
        <w:t xml:space="preserve"> to the </w:t>
      </w:r>
      <w:proofErr w:type="spellStart"/>
      <w:r w:rsidR="00C95237">
        <w:rPr>
          <w:rFonts w:eastAsiaTheme="minorEastAsia"/>
        </w:rPr>
        <w:t>selcted</w:t>
      </w:r>
      <w:proofErr w:type="spellEnd"/>
      <w:r w:rsidR="00C95237">
        <w:rPr>
          <w:rFonts w:eastAsiaTheme="minorEastAsia"/>
        </w:rPr>
        <w:t xml:space="preserve"> </w:t>
      </w:r>
      <w:r w:rsidR="004D57D7">
        <w:rPr>
          <w:rFonts w:eastAsiaTheme="minorEastAsia"/>
        </w:rPr>
        <w:t xml:space="preserve">common </w:t>
      </w:r>
      <w:r w:rsidR="00273E1C" w:rsidRPr="170B5E26">
        <w:rPr>
          <w:rFonts w:eastAsiaTheme="minorEastAsia"/>
        </w:rPr>
        <w:t>dimension,</w:t>
      </w:r>
      <w:r w:rsidR="00C95237">
        <w:rPr>
          <w:rFonts w:eastAsiaTheme="minorEastAsia"/>
        </w:rPr>
        <w:t xml:space="preserve"> and techniques like </w:t>
      </w:r>
      <w:r w:rsidR="00C95237" w:rsidRPr="006B300F">
        <w:rPr>
          <w:rFonts w:eastAsiaTheme="minorEastAsia"/>
          <w:i/>
        </w:rPr>
        <w:t>interpolation</w:t>
      </w:r>
      <w:r w:rsidR="00C95237" w:rsidRPr="170B5E26">
        <w:rPr>
          <w:rFonts w:eastAsiaTheme="minorEastAsia"/>
        </w:rPr>
        <w:t xml:space="preserve">, </w:t>
      </w:r>
      <w:r w:rsidR="00C95237" w:rsidRPr="006B300F">
        <w:rPr>
          <w:rFonts w:eastAsiaTheme="minorEastAsia"/>
          <w:i/>
        </w:rPr>
        <w:t>zero padding</w:t>
      </w:r>
      <w:r w:rsidR="00C95237" w:rsidRPr="170B5E26">
        <w:rPr>
          <w:rFonts w:eastAsiaTheme="minorEastAsia"/>
        </w:rPr>
        <w:t xml:space="preserve"> </w:t>
      </w:r>
      <w:r w:rsidR="00C95237">
        <w:rPr>
          <w:rFonts w:eastAsiaTheme="minorEastAsia"/>
        </w:rPr>
        <w:t>or using</w:t>
      </w:r>
      <w:r w:rsidR="00C95237" w:rsidRPr="170B5E26">
        <w:rPr>
          <w:rFonts w:eastAsiaTheme="minorEastAsia"/>
        </w:rPr>
        <w:t xml:space="preserve"> </w:t>
      </w:r>
      <w:proofErr w:type="spellStart"/>
      <w:r w:rsidR="00C95237" w:rsidRPr="006B300F">
        <w:rPr>
          <w:rFonts w:eastAsiaTheme="minorEastAsia"/>
          <w:i/>
        </w:rPr>
        <w:t>decovolution</w:t>
      </w:r>
      <w:proofErr w:type="spellEnd"/>
      <w:r w:rsidR="00C95237" w:rsidRPr="006B300F">
        <w:rPr>
          <w:rFonts w:eastAsiaTheme="minorEastAsia"/>
          <w:i/>
        </w:rPr>
        <w:t xml:space="preserve"> networks</w:t>
      </w:r>
      <w:r w:rsidR="00C95237">
        <w:rPr>
          <w:rFonts w:eastAsiaTheme="minorEastAsia"/>
        </w:rPr>
        <w:t xml:space="preserve"> can be used to match a precoding matrix with a </w:t>
      </w:r>
      <w:r w:rsidR="004D57D7">
        <w:rPr>
          <w:rFonts w:eastAsiaTheme="minorEastAsia"/>
        </w:rPr>
        <w:t xml:space="preserve">lower dimension (e.g., </w:t>
      </w:r>
      <m:oMath>
        <m:r>
          <w:rPr>
            <w:rFonts w:ascii="Cambria Math" w:hAnsi="Cambria Math"/>
            <w:lang w:val="en-GB"/>
          </w:rPr>
          <m:t>TX</m:t>
        </m:r>
      </m:oMath>
      <w:r w:rsidR="004D57D7">
        <w:rPr>
          <w:rFonts w:eastAsiaTheme="minorEastAsia"/>
        </w:rPr>
        <w:t xml:space="preserve"> is larger than the selected common value)</w:t>
      </w:r>
      <w:r w:rsidR="004D57D7" w:rsidRPr="170B5E26">
        <w:rPr>
          <w:rFonts w:eastAsiaTheme="minorEastAsia"/>
        </w:rPr>
        <w:t xml:space="preserve"> </w:t>
      </w:r>
      <w:r w:rsidR="00C95237">
        <w:rPr>
          <w:rFonts w:eastAsiaTheme="minorEastAsia"/>
        </w:rPr>
        <w:t xml:space="preserve">to the selected </w:t>
      </w:r>
      <w:r w:rsidR="004D57D7">
        <w:rPr>
          <w:rFonts w:eastAsiaTheme="minorEastAsia"/>
        </w:rPr>
        <w:t xml:space="preserve">common </w:t>
      </w:r>
      <w:proofErr w:type="spellStart"/>
      <w:r w:rsidR="00C95237">
        <w:rPr>
          <w:rFonts w:eastAsiaTheme="minorEastAsia"/>
        </w:rPr>
        <w:t>demension</w:t>
      </w:r>
      <w:proofErr w:type="spellEnd"/>
      <w:r w:rsidR="00273E1C" w:rsidRPr="170B5E26">
        <w:rPr>
          <w:rFonts w:eastAsiaTheme="minorEastAsia"/>
        </w:rPr>
        <w:t>.</w:t>
      </w:r>
    </w:p>
    <w:p w14:paraId="066D7259" w14:textId="324E9D4B" w:rsidR="002F1C2C" w:rsidRPr="006B300F" w:rsidRDefault="002F1C2C" w:rsidP="00C23B84">
      <w:pPr>
        <w:pStyle w:val="Body"/>
        <w:numPr>
          <w:ilvl w:val="1"/>
          <w:numId w:val="67"/>
        </w:numPr>
        <w:rPr>
          <w:rFonts w:eastAsiaTheme="minorEastAsia"/>
          <w:lang w:val="en-GB"/>
        </w:rPr>
      </w:pPr>
      <w:r>
        <w:rPr>
          <w:rFonts w:eastAsiaTheme="minorEastAsia"/>
          <w:lang w:val="en-GB"/>
        </w:rPr>
        <w:t>O</w:t>
      </w:r>
      <w:r>
        <w:rPr>
          <w:rFonts w:eastAsiaTheme="minorEastAsia"/>
        </w:rPr>
        <w:t xml:space="preserve">ne drawback of this </w:t>
      </w:r>
      <w:proofErr w:type="spellStart"/>
      <w:r>
        <w:rPr>
          <w:rFonts w:eastAsiaTheme="minorEastAsia"/>
        </w:rPr>
        <w:t>apporach</w:t>
      </w:r>
      <w:proofErr w:type="spellEnd"/>
      <w:r>
        <w:rPr>
          <w:rFonts w:eastAsiaTheme="minorEastAsia"/>
        </w:rPr>
        <w:t xml:space="preserve"> is the </w:t>
      </w:r>
      <w:r w:rsidR="007C1489">
        <w:rPr>
          <w:rFonts w:eastAsiaTheme="minorEastAsia"/>
        </w:rPr>
        <w:t xml:space="preserve">high </w:t>
      </w:r>
      <w:r>
        <w:rPr>
          <w:rFonts w:eastAsiaTheme="minorEastAsia"/>
        </w:rPr>
        <w:t xml:space="preserve">complexity of </w:t>
      </w:r>
      <w:r w:rsidR="007C1489">
        <w:rPr>
          <w:rFonts w:eastAsiaTheme="minorEastAsia"/>
        </w:rPr>
        <w:t>upscaling or downscaling the precoding matrix to match to the selected common dimension.</w:t>
      </w:r>
    </w:p>
    <w:p w14:paraId="3D13B5A0" w14:textId="77777777" w:rsidR="007C1489" w:rsidRPr="00A65143" w:rsidRDefault="007C1489" w:rsidP="007C1489">
      <w:pPr>
        <w:pStyle w:val="Body"/>
        <w:numPr>
          <w:ilvl w:val="1"/>
          <w:numId w:val="67"/>
        </w:numPr>
        <w:rPr>
          <w:rFonts w:eastAsiaTheme="minorEastAsia"/>
          <w:lang w:val="en-GB"/>
        </w:rPr>
      </w:pPr>
      <w:r>
        <w:rPr>
          <w:rFonts w:eastAsiaTheme="minorEastAsia"/>
          <w:lang w:val="en-GB"/>
        </w:rPr>
        <w:t>Another drawback of this approach is that resizing the precoding matrix can result in distorted model input, hence, impacting the model performance.</w:t>
      </w:r>
    </w:p>
    <w:p w14:paraId="70DBAC91" w14:textId="180E5F9D" w:rsidR="007C1489" w:rsidRDefault="00254130" w:rsidP="00C23B84">
      <w:pPr>
        <w:pStyle w:val="Body"/>
        <w:rPr>
          <w:rFonts w:eastAsiaTheme="minorEastAsia"/>
        </w:rPr>
      </w:pPr>
      <w:r>
        <w:rPr>
          <w:lang w:val="en-GB"/>
        </w:rPr>
        <w:t>Design the FCN</w:t>
      </w:r>
      <w:r w:rsidR="00B46355">
        <w:rPr>
          <w:lang w:val="en-GB"/>
        </w:rPr>
        <w:t xml:space="preserve"> (embedding)</w:t>
      </w:r>
      <w:r>
        <w:rPr>
          <w:lang w:val="en-GB"/>
        </w:rPr>
        <w:t xml:space="preserve"> layer to accommodate </w:t>
      </w:r>
      <w:r w:rsidRPr="006B300F">
        <w:rPr>
          <w:b/>
          <w:lang w:val="en-GB"/>
        </w:rPr>
        <w:t>the lowest expected feature dimension of a token</w:t>
      </w:r>
      <w:r>
        <w:rPr>
          <w:lang w:val="en-GB"/>
        </w:rPr>
        <w:t xml:space="preserve">, e.g., the smallest value of </w:t>
      </w:r>
      <m:oMath>
        <m:r>
          <w:rPr>
            <w:rFonts w:ascii="Cambria Math" w:hAnsi="Cambria Math"/>
            <w:lang w:val="en-GB"/>
          </w:rPr>
          <m:t>TX</m:t>
        </m:r>
      </m:oMath>
      <w:r>
        <w:rPr>
          <w:rFonts w:eastAsiaTheme="minorEastAsia"/>
          <w:lang w:val="en-GB"/>
        </w:rPr>
        <w:t xml:space="preserve"> for the example shown in </w:t>
      </w:r>
      <w:r w:rsidRPr="009755D5">
        <w:fldChar w:fldCharType="begin"/>
      </w:r>
      <w:r w:rsidRPr="00615E9B">
        <w:rPr>
          <w:lang w:val="en-US"/>
        </w:rPr>
        <w:instrText xml:space="preserve"> REF _Ref189594206 \h </w:instrText>
      </w:r>
      <w:r w:rsidRPr="009755D5">
        <w:fldChar w:fldCharType="separate"/>
      </w:r>
      <w:r w:rsidRPr="00615E9B">
        <w:rPr>
          <w:lang w:val="en-US"/>
        </w:rPr>
        <w:t>Figure 6</w:t>
      </w:r>
      <w:r w:rsidRPr="009755D5">
        <w:fldChar w:fldCharType="end"/>
      </w:r>
      <w:r>
        <w:t xml:space="preserve"> and </w:t>
      </w:r>
      <w:r w:rsidRPr="009755D5">
        <w:fldChar w:fldCharType="begin"/>
      </w:r>
      <w:r w:rsidRPr="00615E9B">
        <w:rPr>
          <w:lang w:val="en-US"/>
        </w:rPr>
        <w:instrText xml:space="preserve"> REF _Ref189595308 \h </w:instrText>
      </w:r>
      <w:r w:rsidRPr="009755D5">
        <w:fldChar w:fldCharType="separate"/>
      </w:r>
      <w:r w:rsidRPr="00615E9B">
        <w:rPr>
          <w:lang w:val="en-US"/>
        </w:rPr>
        <w:t>Figure 7</w:t>
      </w:r>
      <w:r w:rsidRPr="009755D5">
        <w:fldChar w:fldCharType="end"/>
      </w:r>
      <w:r>
        <w:t>.</w:t>
      </w:r>
      <w:r w:rsidRPr="00A826DE">
        <w:rPr>
          <w:rFonts w:eastAsiaTheme="minorEastAsia"/>
        </w:rPr>
        <w:t xml:space="preserve"> </w:t>
      </w:r>
      <w:r>
        <w:rPr>
          <w:rFonts w:eastAsiaTheme="minorEastAsia"/>
        </w:rPr>
        <w:t xml:space="preserve">Then, </w:t>
      </w:r>
      <w:r w:rsidRPr="170B5E26">
        <w:rPr>
          <w:rFonts w:eastAsiaTheme="minorEastAsia"/>
        </w:rPr>
        <w:t xml:space="preserve">techniques </w:t>
      </w:r>
      <w:r>
        <w:rPr>
          <w:rFonts w:eastAsiaTheme="minorEastAsia"/>
        </w:rPr>
        <w:t>like</w:t>
      </w:r>
      <w:r w:rsidRPr="170B5E26">
        <w:rPr>
          <w:rFonts w:eastAsiaTheme="minorEastAsia"/>
        </w:rPr>
        <w:t xml:space="preserve"> </w:t>
      </w:r>
      <w:proofErr w:type="spellStart"/>
      <w:r w:rsidRPr="006B300F">
        <w:rPr>
          <w:rFonts w:eastAsiaTheme="minorEastAsia"/>
          <w:i/>
        </w:rPr>
        <w:t>downsampling</w:t>
      </w:r>
      <w:proofErr w:type="spellEnd"/>
      <w:r w:rsidRPr="006B300F">
        <w:rPr>
          <w:rFonts w:eastAsiaTheme="minorEastAsia"/>
          <w:i/>
        </w:rPr>
        <w:t xml:space="preserve"> and pooling</w:t>
      </w:r>
      <w:r w:rsidRPr="170B5E26">
        <w:rPr>
          <w:rFonts w:eastAsiaTheme="minorEastAsia"/>
        </w:rPr>
        <w:t xml:space="preserve"> </w:t>
      </w:r>
      <w:r>
        <w:rPr>
          <w:rFonts w:eastAsiaTheme="minorEastAsia"/>
        </w:rPr>
        <w:t xml:space="preserve">can be used to match a precoding matrix with a higher dimension </w:t>
      </w:r>
      <w:r w:rsidRPr="170B5E26">
        <w:rPr>
          <w:rFonts w:eastAsiaTheme="minorEastAsia"/>
        </w:rPr>
        <w:t xml:space="preserve">to the </w:t>
      </w:r>
      <w:r w:rsidR="00656248">
        <w:rPr>
          <w:rFonts w:eastAsiaTheme="minorEastAsia"/>
        </w:rPr>
        <w:t>designed</w:t>
      </w:r>
      <w:r>
        <w:rPr>
          <w:rFonts w:eastAsiaTheme="minorEastAsia"/>
        </w:rPr>
        <w:t xml:space="preserve"> </w:t>
      </w:r>
      <w:r w:rsidRPr="170B5E26">
        <w:rPr>
          <w:rFonts w:eastAsiaTheme="minorEastAsia"/>
        </w:rPr>
        <w:t>dimension</w:t>
      </w:r>
      <w:r w:rsidR="00656248">
        <w:rPr>
          <w:rFonts w:eastAsiaTheme="minorEastAsia"/>
        </w:rPr>
        <w:t>.</w:t>
      </w:r>
      <w:r w:rsidR="007C1489">
        <w:rPr>
          <w:rFonts w:eastAsiaTheme="minorEastAsia"/>
          <w:lang w:val="en-GB"/>
        </w:rPr>
        <w:tab/>
      </w:r>
    </w:p>
    <w:p w14:paraId="325D2FB2" w14:textId="1BC98E9B" w:rsidR="007C1489" w:rsidRPr="006B300F" w:rsidRDefault="007C1489" w:rsidP="006B300F">
      <w:pPr>
        <w:pStyle w:val="Body"/>
        <w:numPr>
          <w:ilvl w:val="1"/>
          <w:numId w:val="67"/>
        </w:numPr>
        <w:rPr>
          <w:rFonts w:eastAsiaTheme="minorEastAsia"/>
          <w:lang w:val="en-GB"/>
        </w:rPr>
      </w:pPr>
      <w:r>
        <w:rPr>
          <w:rFonts w:eastAsiaTheme="minorEastAsia"/>
          <w:lang w:val="en-GB"/>
        </w:rPr>
        <w:t>One major drawback of this approach is that downscaling the precoding matrix can result in distorted model input and lost information, hence, impacting the model performance.</w:t>
      </w:r>
    </w:p>
    <w:p w14:paraId="78A17B33" w14:textId="29238B66" w:rsidR="000F4A0F" w:rsidRPr="006B300F" w:rsidRDefault="00411509" w:rsidP="006B300F">
      <w:pPr>
        <w:pStyle w:val="Body"/>
        <w:rPr>
          <w:rFonts w:eastAsiaTheme="minorEastAsia"/>
          <w:lang w:val="en-US"/>
        </w:rPr>
      </w:pPr>
      <w:r w:rsidRPr="006B300F">
        <w:rPr>
          <w:rFonts w:eastAsiaTheme="minorEastAsia"/>
          <w:lang w:val="en-US"/>
        </w:rPr>
        <w:t xml:space="preserve">To </w:t>
      </w:r>
      <w:r w:rsidRPr="006B300F">
        <w:rPr>
          <w:rFonts w:eastAsiaTheme="minorEastAsia"/>
          <w:u w:val="single"/>
          <w:lang w:val="en-US"/>
        </w:rPr>
        <w:t>match the</w:t>
      </w:r>
      <w:r w:rsidR="00F62823" w:rsidRPr="006B300F">
        <w:rPr>
          <w:rFonts w:eastAsiaTheme="minorEastAsia"/>
          <w:u w:val="single"/>
          <w:lang w:val="en-US"/>
        </w:rPr>
        <w:t xml:space="preserve"> configured CSI payload size to the</w:t>
      </w:r>
      <w:r w:rsidR="008813F9" w:rsidRPr="006B300F">
        <w:rPr>
          <w:rFonts w:eastAsiaTheme="minorEastAsia"/>
          <w:u w:val="single"/>
          <w:lang w:val="en-US"/>
        </w:rPr>
        <w:t xml:space="preserve"> encoder</w:t>
      </w:r>
      <w:r w:rsidRPr="006B300F">
        <w:rPr>
          <w:rFonts w:eastAsiaTheme="minorEastAsia"/>
          <w:u w:val="single"/>
          <w:lang w:val="en-US"/>
        </w:rPr>
        <w:t xml:space="preserve"> </w:t>
      </w:r>
      <w:r w:rsidR="00F62823" w:rsidRPr="006B300F">
        <w:rPr>
          <w:rFonts w:eastAsiaTheme="minorEastAsia"/>
          <w:u w:val="single"/>
          <w:lang w:val="en-US"/>
        </w:rPr>
        <w:t>model output size</w:t>
      </w:r>
      <w:r w:rsidR="00F62823" w:rsidRPr="006B300F">
        <w:rPr>
          <w:rFonts w:eastAsiaTheme="minorEastAsia"/>
          <w:lang w:val="en-US"/>
        </w:rPr>
        <w:t xml:space="preserve"> (e.g., </w:t>
      </w:r>
      <w:r w:rsidR="00F62823">
        <w:rPr>
          <w:lang w:val="en-US"/>
        </w:rPr>
        <w:t xml:space="preserve">different values of </w:t>
      </w:r>
      <m:oMath>
        <m:r>
          <w:rPr>
            <w:rFonts w:ascii="Cambria Math" w:hAnsi="Cambria Math"/>
            <w:lang w:val="en-US"/>
          </w:rPr>
          <m:t>K),</m:t>
        </m:r>
      </m:oMath>
      <w:r w:rsidR="00000236" w:rsidRPr="006B300F">
        <w:rPr>
          <w:rFonts w:eastAsiaTheme="minorEastAsia"/>
          <w:lang w:val="en-US"/>
        </w:rPr>
        <w:t xml:space="preserve"> </w:t>
      </w:r>
      <w:r w:rsidR="00E15A7C" w:rsidRPr="006B300F">
        <w:rPr>
          <w:rFonts w:eastAsiaTheme="minorEastAsia"/>
          <w:lang w:val="en-US"/>
        </w:rPr>
        <w:t>puncturing can be used to reduce the latent dimension.</w:t>
      </w:r>
    </w:p>
    <w:p w14:paraId="662C1351" w14:textId="3B318CCA" w:rsidR="00144005" w:rsidRPr="00144005" w:rsidRDefault="00144005" w:rsidP="006A59A5">
      <w:pPr>
        <w:pStyle w:val="Body"/>
        <w:rPr>
          <w:lang w:val="en-US"/>
        </w:rPr>
      </w:pPr>
      <w:r w:rsidRPr="00144005">
        <w:rPr>
          <w:lang w:val="en-US"/>
        </w:rPr>
        <w:t xml:space="preserve">A further design option that has been considered is where </w:t>
      </w:r>
      <w:r w:rsidR="003469AE" w:rsidRPr="006B300F">
        <w:rPr>
          <w:u w:val="single"/>
          <w:lang w:val="en-US"/>
        </w:rPr>
        <w:t>multiple FCN</w:t>
      </w:r>
      <w:r w:rsidR="00992271" w:rsidRPr="006B300F">
        <w:rPr>
          <w:u w:val="single"/>
          <w:lang w:val="en-US"/>
        </w:rPr>
        <w:t xml:space="preserve"> (embedding)</w:t>
      </w:r>
      <w:r w:rsidRPr="006B300F">
        <w:rPr>
          <w:u w:val="single"/>
          <w:lang w:val="en-US"/>
        </w:rPr>
        <w:t xml:space="preserve"> layers are </w:t>
      </w:r>
      <w:r w:rsidR="00992271" w:rsidRPr="006B300F">
        <w:rPr>
          <w:u w:val="single"/>
          <w:lang w:val="en-US"/>
        </w:rPr>
        <w:t>designed</w:t>
      </w:r>
      <w:r w:rsidRPr="006B300F">
        <w:rPr>
          <w:u w:val="single"/>
          <w:lang w:val="en-US"/>
        </w:rPr>
        <w:t xml:space="preserve"> </w:t>
      </w:r>
      <w:r w:rsidR="00992271" w:rsidRPr="006B300F">
        <w:rPr>
          <w:u w:val="single"/>
          <w:lang w:val="en-US"/>
        </w:rPr>
        <w:t>for different</w:t>
      </w:r>
      <w:r w:rsidRPr="006B300F">
        <w:rPr>
          <w:u w:val="single"/>
          <w:lang w:val="en-US"/>
        </w:rPr>
        <w:t xml:space="preserve"> </w:t>
      </w:r>
      <w:r w:rsidR="005431E0" w:rsidRPr="006B300F">
        <w:rPr>
          <w:u w:val="single"/>
          <w:lang w:val="en-US"/>
        </w:rPr>
        <w:t xml:space="preserve">input </w:t>
      </w:r>
      <w:r w:rsidRPr="006B300F">
        <w:rPr>
          <w:u w:val="single"/>
          <w:lang w:val="en-US"/>
        </w:rPr>
        <w:t>dimension</w:t>
      </w:r>
      <w:r w:rsidR="005431E0" w:rsidRPr="006B300F">
        <w:rPr>
          <w:u w:val="single"/>
          <w:lang w:val="en-US"/>
        </w:rPr>
        <w:t>s</w:t>
      </w:r>
      <w:r w:rsidRPr="006B300F">
        <w:rPr>
          <w:u w:val="single"/>
          <w:lang w:val="en-US"/>
        </w:rPr>
        <w:t xml:space="preserve">, and only one of them is activated for each </w:t>
      </w:r>
      <w:r w:rsidR="005431E0" w:rsidRPr="006B300F">
        <w:rPr>
          <w:u w:val="single"/>
          <w:lang w:val="en-US"/>
        </w:rPr>
        <w:t xml:space="preserve">model </w:t>
      </w:r>
      <w:r w:rsidRPr="006B300F">
        <w:rPr>
          <w:u w:val="single"/>
          <w:lang w:val="en-US"/>
        </w:rPr>
        <w:t>input</w:t>
      </w:r>
      <w:r w:rsidRPr="00144005">
        <w:rPr>
          <w:lang w:val="en-US"/>
        </w:rPr>
        <w:t xml:space="preserve">. </w:t>
      </w:r>
      <w:r w:rsidR="000947A0">
        <w:fldChar w:fldCharType="begin"/>
      </w:r>
      <w:r w:rsidR="000947A0">
        <w:rPr>
          <w:lang w:val="en-US"/>
        </w:rPr>
        <w:instrText xml:space="preserve"> REF _Ref189765999 \h </w:instrText>
      </w:r>
      <w:r w:rsidR="000947A0">
        <w:fldChar w:fldCharType="separate"/>
      </w:r>
      <w:r w:rsidR="000947A0" w:rsidRPr="00307C1B">
        <w:rPr>
          <w:lang w:val="en-US"/>
        </w:rPr>
        <w:t xml:space="preserve">Figure </w:t>
      </w:r>
      <w:r w:rsidR="000947A0" w:rsidRPr="00307C1B">
        <w:rPr>
          <w:noProof/>
          <w:lang w:val="en-US"/>
        </w:rPr>
        <w:t>8</w:t>
      </w:r>
      <w:r w:rsidR="000947A0">
        <w:fldChar w:fldCharType="end"/>
      </w:r>
      <w:r w:rsidR="000947A0">
        <w:t xml:space="preserve"> </w:t>
      </w:r>
      <w:r w:rsidRPr="00144005">
        <w:rPr>
          <w:lang w:val="en-US"/>
        </w:rPr>
        <w:t xml:space="preserve">shows </w:t>
      </w:r>
      <w:r w:rsidR="00562E73">
        <w:rPr>
          <w:lang w:val="en-US"/>
        </w:rPr>
        <w:t xml:space="preserve">an example of using </w:t>
      </w:r>
      <w:r w:rsidRPr="00144005">
        <w:rPr>
          <w:lang w:val="en-US"/>
        </w:rPr>
        <w:t xml:space="preserve">such architecture. </w:t>
      </w:r>
      <w:r w:rsidR="00562E73">
        <w:rPr>
          <w:lang w:val="en-US"/>
        </w:rPr>
        <w:t>Here,</w:t>
      </w:r>
      <w:r w:rsidRPr="00144005">
        <w:rPr>
          <w:lang w:val="en-US"/>
        </w:rPr>
        <w:t xml:space="preserve"> the </w:t>
      </w:r>
      <m:oMath>
        <m:r>
          <w:rPr>
            <w:rFonts w:ascii="Cambria Math" w:hAnsi="Cambria Math"/>
          </w:rPr>
          <m:t>TX</m:t>
        </m:r>
      </m:oMath>
      <w:r w:rsidRPr="00144005">
        <w:rPr>
          <w:rFonts w:eastAsiaTheme="minorEastAsia"/>
          <w:lang w:val="en-US"/>
        </w:rPr>
        <w:t xml:space="preserve"> has dimension </w:t>
      </w:r>
      <w:r w:rsidR="00562E73">
        <w:rPr>
          <w:rFonts w:eastAsiaTheme="minorEastAsia"/>
          <w:lang w:val="en-US"/>
        </w:rPr>
        <w:t>size of</w:t>
      </w:r>
      <w:r w:rsidRPr="00144005">
        <w:rPr>
          <w:rFonts w:eastAsiaTheme="minorEastAsia"/>
          <w:lang w:val="en-US"/>
        </w:rPr>
        <w:t xml:space="preserve"> 4, thus, the appropriate FCN embedding is selected. Similarly, for the output layer, depending on the desired latent space dimension, the appropriate layer can be selected, in the example case, </w:t>
      </w:r>
      <m:oMath>
        <m:r>
          <w:rPr>
            <w:rFonts w:ascii="Cambria Math" w:eastAsiaTheme="minorEastAsia" w:hAnsi="Cambria Math"/>
          </w:rPr>
          <m:t>K</m:t>
        </m:r>
        <m:r>
          <w:rPr>
            <w:rFonts w:ascii="Cambria Math" w:eastAsiaTheme="minorEastAsia" w:hAnsi="Cambria Math"/>
            <w:lang w:val="en-US"/>
          </w:rPr>
          <m:t>=8</m:t>
        </m:r>
      </m:oMath>
      <w:r w:rsidRPr="00144005">
        <w:rPr>
          <w:rFonts w:eastAsiaTheme="minorEastAsia"/>
          <w:lang w:val="en-US"/>
        </w:rPr>
        <w:t xml:space="preserve">. </w:t>
      </w:r>
    </w:p>
    <w:p w14:paraId="68683565" w14:textId="0A75D9AA" w:rsidR="003252EA" w:rsidRDefault="003252EA" w:rsidP="003252EA">
      <w:pPr>
        <w:pStyle w:val="Body"/>
        <w:rPr>
          <w:rFonts w:eastAsiaTheme="minorEastAsia"/>
          <w:lang w:val="en-GB"/>
        </w:rPr>
      </w:pPr>
    </w:p>
    <w:p w14:paraId="3798B987" w14:textId="77777777" w:rsidR="00E61472" w:rsidRDefault="00E61472" w:rsidP="006B300F">
      <w:pPr>
        <w:pStyle w:val="Body"/>
        <w:keepNext/>
        <w:jc w:val="center"/>
      </w:pPr>
      <w:r w:rsidRPr="006B76B0">
        <w:rPr>
          <w:noProof/>
        </w:rPr>
        <w:drawing>
          <wp:inline distT="0" distB="0" distL="0" distR="0" wp14:anchorId="59E89A70" wp14:editId="30FAD281">
            <wp:extent cx="5256302" cy="1215390"/>
            <wp:effectExtent l="0" t="0" r="0" b="3810"/>
            <wp:docPr id="813990928"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90928" name="Bildobjekt 1"/>
                    <pic:cNvPicPr/>
                  </pic:nvPicPr>
                  <pic:blipFill>
                    <a:blip r:embed="rId24">
                      <a:extLst>
                        <a:ext uri="{96DAC541-7B7A-43D3-8B79-37D633B846F1}">
                          <asvg:svgBlip xmlns:asvg="http://schemas.microsoft.com/office/drawing/2016/SVG/main" r:embed="rId25"/>
                        </a:ext>
                      </a:extLst>
                    </a:blip>
                    <a:stretch>
                      <a:fillRect/>
                    </a:stretch>
                  </pic:blipFill>
                  <pic:spPr>
                    <a:xfrm>
                      <a:off x="0" y="0"/>
                      <a:ext cx="5256302" cy="1215390"/>
                    </a:xfrm>
                    <a:prstGeom prst="rect">
                      <a:avLst/>
                    </a:prstGeom>
                  </pic:spPr>
                </pic:pic>
              </a:graphicData>
            </a:graphic>
          </wp:inline>
        </w:drawing>
      </w:r>
    </w:p>
    <w:p w14:paraId="6E8F6A96" w14:textId="62935F85" w:rsidR="00E61472" w:rsidRPr="00307C1B" w:rsidRDefault="00E61472" w:rsidP="00307C1B">
      <w:pPr>
        <w:pStyle w:val="Caption"/>
        <w:jc w:val="center"/>
        <w:rPr>
          <w:lang w:val="en-US"/>
        </w:rPr>
      </w:pPr>
      <w:bookmarkStart w:id="111" w:name="_Ref189765999"/>
      <w:r w:rsidRPr="00307C1B">
        <w:rPr>
          <w:lang w:val="en-US"/>
        </w:rPr>
        <w:t xml:space="preserve">Figure </w:t>
      </w:r>
      <w:r w:rsidRPr="00307C1B">
        <w:rPr>
          <w:lang w:val="en-US"/>
        </w:rPr>
        <w:fldChar w:fldCharType="begin"/>
      </w:r>
      <w:r w:rsidRPr="00307C1B">
        <w:rPr>
          <w:lang w:val="en-US"/>
        </w:rPr>
        <w:instrText xml:space="preserve"> SEQ Figure \* ARABIC </w:instrText>
      </w:r>
      <w:r w:rsidRPr="00307C1B">
        <w:rPr>
          <w:lang w:val="en-US"/>
        </w:rPr>
        <w:fldChar w:fldCharType="separate"/>
      </w:r>
      <w:r w:rsidR="00635047">
        <w:rPr>
          <w:noProof/>
          <w:lang w:val="en-US"/>
        </w:rPr>
        <w:t>8</w:t>
      </w:r>
      <w:r w:rsidRPr="00307C1B">
        <w:rPr>
          <w:lang w:val="en-US"/>
        </w:rPr>
        <w:fldChar w:fldCharType="end"/>
      </w:r>
      <w:bookmarkEnd w:id="111"/>
      <w:r w:rsidRPr="00307C1B">
        <w:rPr>
          <w:lang w:val="en-US"/>
        </w:rPr>
        <w:t xml:space="preserve">: </w:t>
      </w:r>
      <w:r w:rsidR="00A54B85" w:rsidRPr="00307C1B">
        <w:rPr>
          <w:lang w:val="en-US"/>
        </w:rPr>
        <w:t xml:space="preserve">Model structure with </w:t>
      </w:r>
      <w:r w:rsidR="005431E0">
        <w:rPr>
          <w:lang w:val="en-US"/>
        </w:rPr>
        <w:t xml:space="preserve">multiple </w:t>
      </w:r>
      <w:r w:rsidR="00A54B85" w:rsidRPr="00307C1B">
        <w:rPr>
          <w:lang w:val="en-US"/>
        </w:rPr>
        <w:t>FCN</w:t>
      </w:r>
      <w:r w:rsidR="00E73F5E">
        <w:rPr>
          <w:lang w:val="en-US"/>
        </w:rPr>
        <w:t>s</w:t>
      </w:r>
      <w:r w:rsidR="00A54B85" w:rsidRPr="00307C1B">
        <w:rPr>
          <w:lang w:val="en-US"/>
        </w:rPr>
        <w:t xml:space="preserve"> for </w:t>
      </w:r>
      <w:r w:rsidR="00307C1B" w:rsidRPr="00307C1B">
        <w:rPr>
          <w:lang w:val="en-US"/>
        </w:rPr>
        <w:t>each expected dimension.</w:t>
      </w:r>
    </w:p>
    <w:p w14:paraId="3B907860" w14:textId="7AE6B2F7" w:rsidR="005E76D1" w:rsidRPr="003E1780" w:rsidRDefault="00907C0E" w:rsidP="005E76D1">
      <w:pPr>
        <w:pStyle w:val="Body"/>
        <w:rPr>
          <w:lang w:val="en-US"/>
        </w:rPr>
      </w:pPr>
      <w:r>
        <w:rPr>
          <w:lang w:val="en-US"/>
        </w:rPr>
        <w:t xml:space="preserve">Another </w:t>
      </w:r>
      <w:r w:rsidR="003E1780" w:rsidRPr="003E1780">
        <w:rPr>
          <w:lang w:val="en-US"/>
        </w:rPr>
        <w:t xml:space="preserve">architecture </w:t>
      </w:r>
      <w:r>
        <w:rPr>
          <w:lang w:val="en-US"/>
        </w:rPr>
        <w:t>design option</w:t>
      </w:r>
      <w:r w:rsidR="00463B46" w:rsidRPr="003E1780">
        <w:rPr>
          <w:lang w:val="en-US"/>
        </w:rPr>
        <w:t xml:space="preserve"> </w:t>
      </w:r>
      <w:r w:rsidR="003E1780" w:rsidRPr="003E1780">
        <w:rPr>
          <w:lang w:val="en-US"/>
        </w:rPr>
        <w:t xml:space="preserve">is presented in </w:t>
      </w:r>
      <w:r w:rsidR="003E1780" w:rsidRPr="00E57797">
        <w:fldChar w:fldCharType="begin"/>
      </w:r>
      <w:r w:rsidR="003E1780" w:rsidRPr="003E1780">
        <w:rPr>
          <w:lang w:val="en-US"/>
        </w:rPr>
        <w:instrText xml:space="preserve"> REF _Ref189723570 \h </w:instrText>
      </w:r>
      <w:r w:rsidR="003E1780" w:rsidRPr="00E57797">
        <w:fldChar w:fldCharType="separate"/>
      </w:r>
      <w:r w:rsidR="003E1780" w:rsidRPr="006B300F">
        <w:rPr>
          <w:lang w:val="en-US"/>
        </w:rPr>
        <w:t xml:space="preserve">Figure </w:t>
      </w:r>
      <w:r w:rsidR="003E1780">
        <w:rPr>
          <w:noProof/>
          <w:lang w:val="en-US"/>
        </w:rPr>
        <w:t>9</w:t>
      </w:r>
      <w:r w:rsidR="003E1780" w:rsidRPr="00E57797">
        <w:fldChar w:fldCharType="end"/>
      </w:r>
      <w:r w:rsidR="003E1780" w:rsidRPr="003E1780">
        <w:rPr>
          <w:lang w:val="en-US"/>
        </w:rPr>
        <w:t xml:space="preserve">. One aspect is that this architecture assumes the </w:t>
      </w:r>
      <w:r w:rsidR="003E1780" w:rsidRPr="006B300F">
        <w:rPr>
          <w:u w:val="single"/>
          <w:lang w:val="en-US"/>
        </w:rPr>
        <w:t xml:space="preserve">definition of a token as </w:t>
      </w:r>
      <w:r w:rsidR="003E1780" w:rsidRPr="006B300F">
        <w:rPr>
          <w:i/>
          <w:u w:val="single"/>
          <w:lang w:val="en-US"/>
        </w:rPr>
        <w:t>an atomic unit</w:t>
      </w:r>
      <w:r w:rsidR="003E1780" w:rsidRPr="006B300F">
        <w:rPr>
          <w:u w:val="single"/>
          <w:lang w:val="en-US"/>
        </w:rPr>
        <w:t xml:space="preserve"> of </w:t>
      </w:r>
      <w:r w:rsidRPr="006B300F">
        <w:rPr>
          <w:u w:val="single"/>
          <w:lang w:val="en-US"/>
        </w:rPr>
        <w:t>the input precoding matrix</w:t>
      </w:r>
      <w:r w:rsidR="003E1780" w:rsidRPr="006B300F">
        <w:rPr>
          <w:u w:val="single"/>
          <w:lang w:val="en-US"/>
        </w:rPr>
        <w:t>,</w:t>
      </w:r>
      <w:r w:rsidR="00017149" w:rsidRPr="006B300F">
        <w:rPr>
          <w:u w:val="single"/>
          <w:lang w:val="en-US"/>
        </w:rPr>
        <w:t xml:space="preserve"> the atomic unit has a fixed size</w:t>
      </w:r>
      <w:r w:rsidR="00BC5FD0">
        <w:rPr>
          <w:lang w:val="en-US"/>
        </w:rPr>
        <w:t>.</w:t>
      </w:r>
      <w:r w:rsidR="003E1780" w:rsidRPr="003E1780">
        <w:rPr>
          <w:lang w:val="en-US"/>
        </w:rPr>
        <w:t xml:space="preserve"> </w:t>
      </w:r>
      <w:r w:rsidR="00455B9D">
        <w:rPr>
          <w:lang w:val="en-US"/>
        </w:rPr>
        <w:t>A</w:t>
      </w:r>
      <w:r w:rsidR="00AD2F73">
        <w:rPr>
          <w:lang w:val="en-US"/>
        </w:rPr>
        <w:t xml:space="preserve"> </w:t>
      </w:r>
      <w:r w:rsidR="004C660C">
        <w:rPr>
          <w:lang w:val="en-US"/>
        </w:rPr>
        <w:t>precoding</w:t>
      </w:r>
      <w:r w:rsidR="00AD2F73">
        <w:rPr>
          <w:lang w:val="en-US"/>
        </w:rPr>
        <w:t xml:space="preserve"> matrix</w:t>
      </w:r>
      <w:r w:rsidR="00AD2F73" w:rsidRPr="003E1780">
        <w:rPr>
          <w:lang w:val="en-US"/>
        </w:rPr>
        <w:t xml:space="preserve"> </w:t>
      </w:r>
      <w:r w:rsidR="003E1780" w:rsidRPr="003E1780">
        <w:rPr>
          <w:lang w:val="en-US"/>
        </w:rPr>
        <w:t xml:space="preserve">can be </w:t>
      </w:r>
      <w:r w:rsidR="00CD1EB9">
        <w:rPr>
          <w:lang w:val="en-US"/>
        </w:rPr>
        <w:t>represented by</w:t>
      </w:r>
      <w:r w:rsidR="003E1780" w:rsidRPr="003E1780">
        <w:rPr>
          <w:lang w:val="en-US"/>
        </w:rPr>
        <w:t xml:space="preserve"> a sequence of </w:t>
      </w:r>
      <w:r w:rsidR="00F73CEB">
        <w:rPr>
          <w:lang w:val="en-US"/>
        </w:rPr>
        <w:t>multiple tokens</w:t>
      </w:r>
      <w:r w:rsidR="0086089D">
        <w:rPr>
          <w:lang w:val="en-US"/>
        </w:rPr>
        <w:t>, where the feature dimension of each token is fixed</w:t>
      </w:r>
      <w:r w:rsidR="00FE64CD">
        <w:rPr>
          <w:lang w:val="en-US"/>
        </w:rPr>
        <w:t xml:space="preserve">. </w:t>
      </w:r>
      <w:r w:rsidR="00455B9D">
        <w:rPr>
          <w:lang w:val="en-US"/>
        </w:rPr>
        <w:t>Hence, a</w:t>
      </w:r>
      <w:r w:rsidR="00FE64CD">
        <w:rPr>
          <w:lang w:val="en-US"/>
        </w:rPr>
        <w:t xml:space="preserve"> </w:t>
      </w:r>
      <w:r w:rsidR="00455B9D">
        <w:rPr>
          <w:lang w:val="en-US"/>
        </w:rPr>
        <w:t>varying size of precoding matrix as model input only result</w:t>
      </w:r>
      <w:r w:rsidR="007455E8">
        <w:rPr>
          <w:lang w:val="en-US"/>
        </w:rPr>
        <w:t>s</w:t>
      </w:r>
      <w:r w:rsidR="00455B9D">
        <w:rPr>
          <w:lang w:val="en-US"/>
        </w:rPr>
        <w:t xml:space="preserve"> in a varying </w:t>
      </w:r>
      <w:r w:rsidR="00F73CEB">
        <w:rPr>
          <w:lang w:val="en-US"/>
        </w:rPr>
        <w:t xml:space="preserve">sequence </w:t>
      </w:r>
      <w:r w:rsidR="003E1780" w:rsidRPr="003E1780">
        <w:rPr>
          <w:lang w:val="en-US"/>
        </w:rPr>
        <w:t>length</w:t>
      </w:r>
      <w:r w:rsidR="009E74B4">
        <w:rPr>
          <w:lang w:val="en-US"/>
        </w:rPr>
        <w:t>.</w:t>
      </w:r>
      <w:r w:rsidR="009E74B4" w:rsidRPr="003E1780">
        <w:rPr>
          <w:lang w:val="en-US"/>
        </w:rPr>
        <w:t xml:space="preserve"> </w:t>
      </w:r>
      <w:r w:rsidR="00D367F8">
        <w:rPr>
          <w:lang w:val="en-US"/>
        </w:rPr>
        <w:t xml:space="preserve">Since a transformer-based model architecture can handle arbitrary sequence lengths, </w:t>
      </w:r>
      <w:r w:rsidR="003E1780" w:rsidRPr="003E1780">
        <w:rPr>
          <w:lang w:val="en-US"/>
        </w:rPr>
        <w:t xml:space="preserve">this makes </w:t>
      </w:r>
      <w:r w:rsidR="003E2B4C">
        <w:rPr>
          <w:lang w:val="en-US"/>
        </w:rPr>
        <w:t>the model structure</w:t>
      </w:r>
      <w:r w:rsidR="003E2B4C" w:rsidRPr="003E1780">
        <w:rPr>
          <w:lang w:val="en-US"/>
        </w:rPr>
        <w:t xml:space="preserve"> </w:t>
      </w:r>
      <w:r w:rsidR="003E1780" w:rsidRPr="003E1780">
        <w:rPr>
          <w:lang w:val="en-US"/>
        </w:rPr>
        <w:lastRenderedPageBreak/>
        <w:t xml:space="preserve">robust to any </w:t>
      </w:r>
      <w:r w:rsidR="009E74B4">
        <w:rPr>
          <w:lang w:val="en-US"/>
        </w:rPr>
        <w:t>size of the input precoding matrix</w:t>
      </w:r>
      <w:r w:rsidR="003E1780" w:rsidRPr="003E1780">
        <w:rPr>
          <w:lang w:val="en-US"/>
        </w:rPr>
        <w:t xml:space="preserve">. </w:t>
      </w:r>
      <w:r w:rsidR="005E76D1" w:rsidRPr="003E1780">
        <w:rPr>
          <w:lang w:val="en-US"/>
        </w:rPr>
        <w:t xml:space="preserve">The </w:t>
      </w:r>
      <w:r w:rsidR="005E76D1">
        <w:rPr>
          <w:lang w:val="en-US"/>
        </w:rPr>
        <w:t>size</w:t>
      </w:r>
      <w:r w:rsidR="005E76D1" w:rsidRPr="003E1780">
        <w:rPr>
          <w:lang w:val="en-US"/>
        </w:rPr>
        <w:t xml:space="preserve"> of th</w:t>
      </w:r>
      <w:r w:rsidR="005E76D1">
        <w:rPr>
          <w:lang w:val="en-US"/>
        </w:rPr>
        <w:t>e</w:t>
      </w:r>
      <w:r w:rsidR="005E76D1" w:rsidRPr="003E1780">
        <w:rPr>
          <w:lang w:val="en-US"/>
        </w:rPr>
        <w:t xml:space="preserve"> atomic unit is a design choice, </w:t>
      </w:r>
      <w:r w:rsidR="005E76D1">
        <w:rPr>
          <w:lang w:val="en-US"/>
        </w:rPr>
        <w:t xml:space="preserve">which can be selected based on the configurations of the number of Tx ports and the number of </w:t>
      </w:r>
      <w:proofErr w:type="spellStart"/>
      <w:r w:rsidR="005E76D1">
        <w:rPr>
          <w:lang w:val="en-US"/>
        </w:rPr>
        <w:t>subbands</w:t>
      </w:r>
      <w:proofErr w:type="spellEnd"/>
      <w:r w:rsidR="005E76D1">
        <w:rPr>
          <w:lang w:val="en-US"/>
        </w:rPr>
        <w:t xml:space="preserve"> to be supported for this CSI-compression feature, the trade-off between the model performance and complexity, etc.</w:t>
      </w:r>
    </w:p>
    <w:p w14:paraId="756DEC1E" w14:textId="5CDB68D5" w:rsidR="00866A3F" w:rsidRPr="003E1780" w:rsidRDefault="003E1780" w:rsidP="003E1780">
      <w:pPr>
        <w:pStyle w:val="Body"/>
        <w:rPr>
          <w:lang w:val="en-US"/>
        </w:rPr>
      </w:pPr>
      <w:r w:rsidRPr="003E1780">
        <w:rPr>
          <w:lang w:val="en-US"/>
        </w:rPr>
        <w:t xml:space="preserve">In the example, we define the atomic unit as 2 </w:t>
      </w:r>
      <m:oMath>
        <m:r>
          <w:rPr>
            <w:rFonts w:ascii="Cambria Math" w:hAnsi="Cambria Math"/>
          </w:rPr>
          <m:t>TX</m:t>
        </m:r>
      </m:oMath>
      <w:r w:rsidRPr="003E1780">
        <w:rPr>
          <w:lang w:val="en-US"/>
        </w:rPr>
        <w:t xml:space="preserve"> and 4 </w:t>
      </w:r>
      <m:oMath>
        <m:r>
          <w:rPr>
            <w:rFonts w:ascii="Cambria Math" w:hAnsi="Cambria Math"/>
          </w:rPr>
          <m:t>SB</m:t>
        </m:r>
      </m:oMath>
      <w:r w:rsidRPr="003E1780">
        <w:rPr>
          <w:lang w:val="en-US"/>
        </w:rPr>
        <w:t xml:space="preserve">. Given that the tokens now have a fixed dimension (8), the embedding layer can be applied. The robustness </w:t>
      </w:r>
      <w:r w:rsidR="00267D9A">
        <w:rPr>
          <w:lang w:val="en-US"/>
        </w:rPr>
        <w:t xml:space="preserve">to </w:t>
      </w:r>
      <w:r w:rsidRPr="003E1780">
        <w:rPr>
          <w:lang w:val="en-US"/>
        </w:rPr>
        <w:t xml:space="preserve">latent space dimension is achieved by replacing the transformer encoder self-attention mechanism to a cross-attention one. The difference is that the cross-attention can handle sequence of different lengths, and we can take advantage of such fact to generate an output sequence of arbitrary length, </w:t>
      </w:r>
      <m:oMath>
        <m:r>
          <w:rPr>
            <w:rFonts w:ascii="Cambria Math" w:hAnsi="Cambria Math"/>
          </w:rPr>
          <m:t>K</m:t>
        </m:r>
      </m:oMath>
      <w:r w:rsidRPr="003E1780">
        <w:rPr>
          <w:lang w:val="en-US"/>
        </w:rPr>
        <w:t>, in this case.</w:t>
      </w:r>
      <w:r w:rsidR="00D10C26">
        <w:rPr>
          <w:lang w:val="en-US"/>
        </w:rPr>
        <w:t xml:space="preserve"> The caveat is that the output sequence </w:t>
      </w:r>
      <w:r w:rsidR="0046001F">
        <w:rPr>
          <w:lang w:val="en-US"/>
        </w:rPr>
        <w:t>must</w:t>
      </w:r>
      <w:r w:rsidR="00D10C26">
        <w:rPr>
          <w:lang w:val="en-US"/>
        </w:rPr>
        <w:t xml:space="preserve"> be initialized, thus, an additional output </w:t>
      </w:r>
      <w:r w:rsidR="00E50389">
        <w:rPr>
          <w:lang w:val="en-US"/>
        </w:rPr>
        <w:t>sequence initialization is introduced.</w:t>
      </w:r>
      <w:r w:rsidR="00F54A1C">
        <w:rPr>
          <w:lang w:val="en-US"/>
        </w:rPr>
        <w:t xml:space="preserve"> As an example, it can be initialized to </w:t>
      </w:r>
      <w:r w:rsidR="00A81C16">
        <w:rPr>
          <w:lang w:val="en-US"/>
        </w:rPr>
        <w:t>all zero values</w:t>
      </w:r>
      <w:r w:rsidR="00370B40">
        <w:rPr>
          <w:lang w:val="en-US"/>
        </w:rPr>
        <w:t>.</w:t>
      </w:r>
      <w:r w:rsidR="004A2CC4">
        <w:rPr>
          <w:lang w:val="en-US"/>
        </w:rPr>
        <w:t xml:space="preserve"> The transformer encoder block </w:t>
      </w:r>
      <w:r w:rsidR="007133C1">
        <w:rPr>
          <w:lang w:val="en-US"/>
        </w:rPr>
        <w:t>receives</w:t>
      </w:r>
      <w:r w:rsidR="004A2CC4">
        <w:rPr>
          <w:lang w:val="en-US"/>
        </w:rPr>
        <w:t xml:space="preserve"> </w:t>
      </w:r>
      <w:r w:rsidR="00BB5261">
        <w:rPr>
          <w:lang w:val="en-US"/>
        </w:rPr>
        <w:t>an</w:t>
      </w:r>
      <w:r w:rsidR="004A2CC4">
        <w:rPr>
          <w:lang w:val="en-US"/>
        </w:rPr>
        <w:t xml:space="preserve"> input </w:t>
      </w:r>
      <w:r w:rsidR="00351DFB">
        <w:rPr>
          <w:lang w:val="en-US"/>
        </w:rPr>
        <w:t xml:space="preserve">sequence </w:t>
      </w:r>
      <w:r w:rsidR="004A2CC4">
        <w:rPr>
          <w:lang w:val="en-US"/>
        </w:rPr>
        <w:t>and</w:t>
      </w:r>
      <w:r w:rsidR="00591FE8">
        <w:rPr>
          <w:lang w:val="en-US"/>
        </w:rPr>
        <w:t xml:space="preserve"> </w:t>
      </w:r>
      <w:r w:rsidR="00BB5261">
        <w:rPr>
          <w:lang w:val="en-US"/>
        </w:rPr>
        <w:t xml:space="preserve">an </w:t>
      </w:r>
      <w:r w:rsidR="00591FE8">
        <w:rPr>
          <w:lang w:val="en-US"/>
        </w:rPr>
        <w:t>output sequence</w:t>
      </w:r>
      <w:r w:rsidR="00BB5261">
        <w:rPr>
          <w:lang w:val="en-US"/>
        </w:rPr>
        <w:t xml:space="preserve"> as its model input</w:t>
      </w:r>
      <w:r w:rsidR="00515DC0">
        <w:rPr>
          <w:lang w:val="en-US"/>
        </w:rPr>
        <w:t xml:space="preserve">. </w:t>
      </w:r>
      <w:r w:rsidR="00BF7608">
        <w:rPr>
          <w:lang w:val="en-US"/>
        </w:rPr>
        <w:t>The</w:t>
      </w:r>
      <w:r w:rsidR="00AB5EB0">
        <w:rPr>
          <w:lang w:val="en-US"/>
        </w:rPr>
        <w:t xml:space="preserve"> output sequence is updated</w:t>
      </w:r>
      <w:r w:rsidR="00E10226">
        <w:rPr>
          <w:lang w:val="en-US"/>
        </w:rPr>
        <w:t xml:space="preserve"> after each</w:t>
      </w:r>
      <w:r w:rsidR="00157759">
        <w:rPr>
          <w:lang w:val="en-US"/>
        </w:rPr>
        <w:t xml:space="preserve"> </w:t>
      </w:r>
      <w:r w:rsidR="00BF7608">
        <w:rPr>
          <w:lang w:val="en-US"/>
        </w:rPr>
        <w:t>transformer encoder block</w:t>
      </w:r>
      <w:r w:rsidR="00AB5EB0">
        <w:rPr>
          <w:lang w:val="en-US"/>
        </w:rPr>
        <w:t xml:space="preserve">. </w:t>
      </w:r>
      <w:r w:rsidR="00AB5EB0" w:rsidRPr="003E1780">
        <w:rPr>
          <w:lang w:val="en-US"/>
        </w:rPr>
        <w:t xml:space="preserve">Finally, the </w:t>
      </w:r>
      <w:r w:rsidR="00AB5EB0">
        <w:rPr>
          <w:lang w:val="en-US"/>
        </w:rPr>
        <w:t>output of the transformer</w:t>
      </w:r>
      <w:r w:rsidR="00AB5EB0" w:rsidRPr="003E1780">
        <w:rPr>
          <w:lang w:val="en-US"/>
        </w:rPr>
        <w:t xml:space="preserve">, which have a fixed size embedding dimension can be projected into a one-dimension value </w:t>
      </w:r>
      <w:r w:rsidR="002D52BA">
        <w:rPr>
          <w:lang w:val="en-US"/>
        </w:rPr>
        <w:t>generating</w:t>
      </w:r>
      <w:r w:rsidR="00AB5EB0" w:rsidRPr="003E1780">
        <w:rPr>
          <w:lang w:val="en-US"/>
        </w:rPr>
        <w:t xml:space="preserve"> the latent space representation.</w:t>
      </w:r>
      <w:r w:rsidR="002D52BA">
        <w:rPr>
          <w:lang w:val="en-US"/>
        </w:rPr>
        <w:t xml:space="preserve"> </w:t>
      </w:r>
      <w:r w:rsidRPr="003E1780">
        <w:rPr>
          <w:lang w:val="en-US"/>
        </w:rPr>
        <w:t>The initialization of the output sequence can</w:t>
      </w:r>
      <w:r w:rsidR="00AB5EB0">
        <w:rPr>
          <w:lang w:val="en-US"/>
        </w:rPr>
        <w:t xml:space="preserve"> also use other strategies, for example, using the</w:t>
      </w:r>
      <w:r w:rsidRPr="003E1780">
        <w:rPr>
          <w:lang w:val="en-US"/>
        </w:rPr>
        <w:t xml:space="preserve"> input sequence</w:t>
      </w:r>
      <w:r w:rsidRPr="003E1780" w:rsidDel="00AB5EB0">
        <w:rPr>
          <w:lang w:val="en-US"/>
        </w:rPr>
        <w:t xml:space="preserve">, </w:t>
      </w:r>
      <w:r w:rsidRPr="003E1780">
        <w:rPr>
          <w:lang w:val="en-US"/>
        </w:rPr>
        <w:t xml:space="preserve">applying some </w:t>
      </w:r>
      <w:proofErr w:type="spellStart"/>
      <w:r w:rsidRPr="003E1780">
        <w:rPr>
          <w:lang w:val="en-US"/>
        </w:rPr>
        <w:t>downsampling</w:t>
      </w:r>
      <w:proofErr w:type="spellEnd"/>
      <w:r w:rsidRPr="003E1780">
        <w:rPr>
          <w:lang w:val="en-US"/>
        </w:rPr>
        <w:t xml:space="preserve"> technique, initialize with random values, or </w:t>
      </w:r>
      <w:r w:rsidR="00FC26B1">
        <w:rPr>
          <w:lang w:val="en-US"/>
        </w:rPr>
        <w:t>use learnable parameters for the output token</w:t>
      </w:r>
      <w:r w:rsidRPr="003E1780">
        <w:rPr>
          <w:lang w:val="en-US"/>
        </w:rPr>
        <w:t xml:space="preserve">. </w:t>
      </w:r>
    </w:p>
    <w:p w14:paraId="0F680699" w14:textId="6FA9BD06" w:rsidR="00AC3EA8" w:rsidRPr="0033483B" w:rsidRDefault="00AC3EA8" w:rsidP="003E1780">
      <w:pPr>
        <w:jc w:val="center"/>
        <w:rPr>
          <w:rFonts w:eastAsiaTheme="minorEastAsia"/>
          <w:lang w:val="en-US" w:eastAsia="ja-JP"/>
        </w:rPr>
      </w:pPr>
      <w:r w:rsidRPr="00AC3EA8">
        <w:rPr>
          <w:noProof/>
        </w:rPr>
        <w:drawing>
          <wp:inline distT="0" distB="0" distL="0" distR="0" wp14:anchorId="30298D37" wp14:editId="028AED10">
            <wp:extent cx="6332220" cy="1239061"/>
            <wp:effectExtent l="0" t="0" r="0" b="5715"/>
            <wp:docPr id="4659547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5470" name="Bildobjekt 1"/>
                    <pic:cNvPicPr/>
                  </pic:nvPicPr>
                  <pic:blipFill>
                    <a:blip r:embed="rId26">
                      <a:extLst>
                        <a:ext uri="{96DAC541-7B7A-43D3-8B79-37D633B846F1}">
                          <asvg:svgBlip xmlns:asvg="http://schemas.microsoft.com/office/drawing/2016/SVG/main" r:embed="rId27"/>
                        </a:ext>
                      </a:extLst>
                    </a:blip>
                    <a:stretch>
                      <a:fillRect/>
                    </a:stretch>
                  </pic:blipFill>
                  <pic:spPr>
                    <a:xfrm>
                      <a:off x="0" y="0"/>
                      <a:ext cx="6332220" cy="1239061"/>
                    </a:xfrm>
                    <a:prstGeom prst="rect">
                      <a:avLst/>
                    </a:prstGeom>
                  </pic:spPr>
                </pic:pic>
              </a:graphicData>
            </a:graphic>
          </wp:inline>
        </w:drawing>
      </w:r>
    </w:p>
    <w:p w14:paraId="0933D3BA" w14:textId="6BCA7926" w:rsidR="007A4C13" w:rsidRDefault="00AC3EA8" w:rsidP="0033483B">
      <w:pPr>
        <w:pStyle w:val="Caption"/>
        <w:jc w:val="center"/>
        <w:rPr>
          <w:lang w:val="en-US"/>
        </w:rPr>
      </w:pPr>
      <w:bookmarkStart w:id="112" w:name="_Ref189723570"/>
      <w:r w:rsidRPr="0033483B">
        <w:rPr>
          <w:lang w:val="en-US"/>
        </w:rPr>
        <w:t xml:space="preserve">Figure </w:t>
      </w:r>
      <w:r w:rsidRPr="0033483B">
        <w:rPr>
          <w:lang w:val="en-US"/>
        </w:rPr>
        <w:fldChar w:fldCharType="begin"/>
      </w:r>
      <w:r w:rsidRPr="0033483B">
        <w:rPr>
          <w:lang w:val="en-US"/>
        </w:rPr>
        <w:instrText xml:space="preserve"> SEQ Figure \* ARABIC </w:instrText>
      </w:r>
      <w:r w:rsidRPr="0033483B">
        <w:rPr>
          <w:lang w:val="en-US"/>
        </w:rPr>
        <w:fldChar w:fldCharType="separate"/>
      </w:r>
      <w:r w:rsidR="00635047">
        <w:rPr>
          <w:noProof/>
          <w:lang w:val="en-US"/>
        </w:rPr>
        <w:t>9</w:t>
      </w:r>
      <w:r w:rsidRPr="0033483B">
        <w:rPr>
          <w:lang w:val="en-US"/>
        </w:rPr>
        <w:fldChar w:fldCharType="end"/>
      </w:r>
      <w:bookmarkEnd w:id="112"/>
      <w:r w:rsidRPr="0033483B">
        <w:rPr>
          <w:lang w:val="en-US"/>
        </w:rPr>
        <w:t xml:space="preserve">: </w:t>
      </w:r>
      <w:r>
        <w:rPr>
          <w:lang w:val="en-US"/>
        </w:rPr>
        <w:t xml:space="preserve">Model structure for </w:t>
      </w:r>
      <w:r w:rsidR="00F805F3">
        <w:rPr>
          <w:lang w:val="en-US"/>
        </w:rPr>
        <w:t xml:space="preserve">encoder robust to </w:t>
      </w:r>
      <w:r w:rsidR="00E17C54">
        <w:rPr>
          <w:lang w:val="en-US"/>
        </w:rPr>
        <w:t>multiple input and output dimensions.</w:t>
      </w:r>
    </w:p>
    <w:p w14:paraId="289AFF7A" w14:textId="6D415760" w:rsidR="00635047" w:rsidRPr="00B4114B" w:rsidRDefault="00635047" w:rsidP="0033483B">
      <w:pPr>
        <w:pStyle w:val="Body"/>
        <w:rPr>
          <w:lang w:val="en-US"/>
        </w:rPr>
      </w:pPr>
      <w:r>
        <w:rPr>
          <w:lang w:val="en-US"/>
        </w:rPr>
        <w:fldChar w:fldCharType="begin"/>
      </w:r>
      <w:r>
        <w:rPr>
          <w:lang w:val="en-US"/>
        </w:rPr>
        <w:instrText xml:space="preserve"> REF _Ref189838685 \h </w:instrText>
      </w:r>
      <w:r>
        <w:rPr>
          <w:lang w:val="en-US"/>
        </w:rPr>
      </w:r>
      <w:r>
        <w:rPr>
          <w:lang w:val="en-US"/>
        </w:rPr>
        <w:fldChar w:fldCharType="separate"/>
      </w:r>
      <w:r w:rsidRPr="0033483B">
        <w:rPr>
          <w:lang w:val="en-US"/>
        </w:rPr>
        <w:t>Figure 10</w:t>
      </w:r>
      <w:r>
        <w:rPr>
          <w:lang w:val="en-US"/>
        </w:rPr>
        <w:fldChar w:fldCharType="end"/>
      </w:r>
      <w:r>
        <w:rPr>
          <w:lang w:val="en-US"/>
        </w:rPr>
        <w:t xml:space="preserve"> </w:t>
      </w:r>
      <w:r w:rsidR="00BD40A6">
        <w:rPr>
          <w:lang w:val="en-US"/>
        </w:rPr>
        <w:t>exemplifies</w:t>
      </w:r>
      <w:r>
        <w:rPr>
          <w:lang w:val="en-US"/>
        </w:rPr>
        <w:t xml:space="preserve"> how the repeated transformers models process the sequence with cross</w:t>
      </w:r>
      <w:r w:rsidR="005814EF">
        <w:rPr>
          <w:lang w:val="en-US"/>
        </w:rPr>
        <w:t>-</w:t>
      </w:r>
      <w:r>
        <w:rPr>
          <w:lang w:val="en-US"/>
        </w:rPr>
        <w:t xml:space="preserve">attention. The first </w:t>
      </w:r>
      <w:r w:rsidR="00F53E75">
        <w:rPr>
          <w:lang w:val="en-US"/>
        </w:rPr>
        <w:t xml:space="preserve">transformer </w:t>
      </w:r>
      <w:r w:rsidR="001426F3">
        <w:rPr>
          <w:lang w:val="en-US"/>
        </w:rPr>
        <w:t xml:space="preserve">uses </w:t>
      </w:r>
      <w:r w:rsidR="009B225A">
        <w:rPr>
          <w:lang w:val="en-US"/>
        </w:rPr>
        <w:t xml:space="preserve">as query the output sequence from the </w:t>
      </w:r>
      <w:r w:rsidR="00D85BC3">
        <w:rPr>
          <w:lang w:val="en-US"/>
        </w:rPr>
        <w:t>output sequence initialization block</w:t>
      </w:r>
      <w:r w:rsidR="0060600D">
        <w:rPr>
          <w:lang w:val="en-US"/>
        </w:rPr>
        <w:t>, w</w:t>
      </w:r>
      <w:r w:rsidR="003D0D1C">
        <w:rPr>
          <w:lang w:val="en-US"/>
        </w:rPr>
        <w:t xml:space="preserve">hereas the second transformer block uses the </w:t>
      </w:r>
      <w:r w:rsidR="0060600D">
        <w:rPr>
          <w:lang w:val="en-US"/>
        </w:rPr>
        <w:t xml:space="preserve">first transformer block output, </w:t>
      </w:r>
      <w:r w:rsidR="00427940">
        <w:rPr>
          <w:lang w:val="en-US"/>
        </w:rPr>
        <w:t xml:space="preserve">the other blocks follow </w:t>
      </w:r>
      <w:r w:rsidR="00BD40A6">
        <w:rPr>
          <w:lang w:val="en-US"/>
        </w:rPr>
        <w:t>accordingly</w:t>
      </w:r>
      <w:r w:rsidR="00427940">
        <w:rPr>
          <w:lang w:val="en-US"/>
        </w:rPr>
        <w:t xml:space="preserve">. All of them uses the key and values </w:t>
      </w:r>
      <w:r w:rsidR="00C273DD">
        <w:rPr>
          <w:lang w:val="en-US"/>
        </w:rPr>
        <w:t>derived from</w:t>
      </w:r>
      <w:r w:rsidR="00427940">
        <w:rPr>
          <w:lang w:val="en-US"/>
        </w:rPr>
        <w:t xml:space="preserve"> the </w:t>
      </w:r>
      <w:r w:rsidR="00BD40A6">
        <w:rPr>
          <w:lang w:val="en-US"/>
        </w:rPr>
        <w:t>input sequence (output of positional encoding).</w:t>
      </w:r>
    </w:p>
    <w:p w14:paraId="2C883058" w14:textId="77777777" w:rsidR="00635047" w:rsidRDefault="00635047" w:rsidP="0033483B">
      <w:pPr>
        <w:keepNext/>
        <w:jc w:val="center"/>
      </w:pPr>
      <w:r w:rsidRPr="00635047">
        <w:rPr>
          <w:noProof/>
          <w:lang w:eastAsia="en-GB"/>
        </w:rPr>
        <w:drawing>
          <wp:inline distT="0" distB="0" distL="0" distR="0" wp14:anchorId="0684B81C" wp14:editId="22FEAD2E">
            <wp:extent cx="6332220" cy="1132205"/>
            <wp:effectExtent l="0" t="0" r="0" b="0"/>
            <wp:docPr id="1952633927"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633927" name=""/>
                    <pic:cNvPicPr/>
                  </pic:nvPicPr>
                  <pic:blipFill>
                    <a:blip r:embed="rId28"/>
                    <a:stretch>
                      <a:fillRect/>
                    </a:stretch>
                  </pic:blipFill>
                  <pic:spPr>
                    <a:xfrm>
                      <a:off x="0" y="0"/>
                      <a:ext cx="6332220" cy="1132205"/>
                    </a:xfrm>
                    <a:prstGeom prst="rect">
                      <a:avLst/>
                    </a:prstGeom>
                  </pic:spPr>
                </pic:pic>
              </a:graphicData>
            </a:graphic>
          </wp:inline>
        </w:drawing>
      </w:r>
    </w:p>
    <w:p w14:paraId="0097DE3C" w14:textId="27182D66" w:rsidR="00AF3D17" w:rsidRPr="0033483B" w:rsidRDefault="00635047" w:rsidP="0033483B">
      <w:pPr>
        <w:pStyle w:val="Caption"/>
        <w:jc w:val="center"/>
        <w:rPr>
          <w:lang w:val="en-US"/>
        </w:rPr>
      </w:pPr>
      <w:bookmarkStart w:id="113" w:name="_Ref189838685"/>
      <w:r w:rsidRPr="0033483B">
        <w:rPr>
          <w:lang w:val="en-US"/>
        </w:rPr>
        <w:t xml:space="preserve">Figure </w:t>
      </w:r>
      <w:r w:rsidRPr="0033483B">
        <w:rPr>
          <w:lang w:val="en-US"/>
        </w:rPr>
        <w:fldChar w:fldCharType="begin"/>
      </w:r>
      <w:r w:rsidRPr="0033483B">
        <w:rPr>
          <w:lang w:val="en-US"/>
        </w:rPr>
        <w:instrText xml:space="preserve"> SEQ Figure \* ARABIC </w:instrText>
      </w:r>
      <w:r w:rsidRPr="0033483B">
        <w:rPr>
          <w:lang w:val="en-US"/>
        </w:rPr>
        <w:fldChar w:fldCharType="separate"/>
      </w:r>
      <w:r w:rsidRPr="0033483B">
        <w:rPr>
          <w:lang w:val="en-US"/>
        </w:rPr>
        <w:t>10</w:t>
      </w:r>
      <w:r w:rsidRPr="0033483B">
        <w:rPr>
          <w:lang w:val="en-US"/>
        </w:rPr>
        <w:fldChar w:fldCharType="end"/>
      </w:r>
      <w:bookmarkEnd w:id="113"/>
      <w:r w:rsidRPr="0033483B">
        <w:rPr>
          <w:lang w:val="en-US"/>
        </w:rPr>
        <w:t xml:space="preserve">: </w:t>
      </w:r>
      <w:r>
        <w:rPr>
          <w:lang w:val="en-US"/>
        </w:rPr>
        <w:t>Example of a</w:t>
      </w:r>
      <w:r w:rsidR="00C6597C">
        <w:rPr>
          <w:lang w:val="en-US"/>
        </w:rPr>
        <w:t>n</w:t>
      </w:r>
      <w:r>
        <w:rPr>
          <w:lang w:val="en-US"/>
        </w:rPr>
        <w:t xml:space="preserve"> encoder model with three transformer blocks.</w:t>
      </w:r>
    </w:p>
    <w:p w14:paraId="42F6FF10" w14:textId="2D625742" w:rsidR="009D3028" w:rsidRPr="009D3028" w:rsidRDefault="009D3028" w:rsidP="009D3028">
      <w:pPr>
        <w:pStyle w:val="Body"/>
        <w:rPr>
          <w:lang w:val="en-US"/>
        </w:rPr>
      </w:pPr>
      <w:r w:rsidRPr="009D3028">
        <w:rPr>
          <w:lang w:val="en-US"/>
        </w:rPr>
        <w:t>Different enhancements can be made to such architecture, for example, before the reshape functionality a convolution neural network (CNN) could be applied, so that information among tokens is further leveraged, even a 2d or 3d CNN can be considered. A further option is to use a 2 or 3-d positional encoding to better capture the sequences, or yet, a positional encoding dependent on the antenna array design.</w:t>
      </w:r>
    </w:p>
    <w:p w14:paraId="18A3E594" w14:textId="28A6D357" w:rsidR="009D3028" w:rsidRPr="009D3028" w:rsidRDefault="009D3028" w:rsidP="009D3028">
      <w:pPr>
        <w:pStyle w:val="Body"/>
        <w:rPr>
          <w:lang w:val="en-US"/>
        </w:rPr>
      </w:pPr>
      <w:r w:rsidRPr="009D3028">
        <w:rPr>
          <w:lang w:val="en-US"/>
        </w:rPr>
        <w:t xml:space="preserve">Analogous to such encoder architecture, a decoder one can be designed. </w:t>
      </w:r>
      <w:r w:rsidRPr="00E57797">
        <w:fldChar w:fldCharType="begin"/>
      </w:r>
      <w:r w:rsidRPr="009D3028">
        <w:rPr>
          <w:lang w:val="en-US"/>
        </w:rPr>
        <w:instrText xml:space="preserve"> REF _Ref189742763 \h </w:instrText>
      </w:r>
      <w:r w:rsidRPr="00E57797">
        <w:fldChar w:fldCharType="separate"/>
      </w:r>
      <w:r w:rsidRPr="0033483B">
        <w:rPr>
          <w:lang w:val="en-US"/>
        </w:rPr>
        <w:t xml:space="preserve">Figure </w:t>
      </w:r>
      <w:r>
        <w:rPr>
          <w:noProof/>
          <w:lang w:val="en-US"/>
        </w:rPr>
        <w:t>10</w:t>
      </w:r>
      <w:r w:rsidRPr="00E57797">
        <w:fldChar w:fldCharType="end"/>
      </w:r>
      <w:r w:rsidRPr="009D3028">
        <w:rPr>
          <w:lang w:val="en-US"/>
        </w:rPr>
        <w:t xml:space="preserve"> shows such example. The latent space is expanded back into an embedded dimension, the output sequence is initialized to match the encoder’s sequence length, as with the sequence initialization of the encoder, multiple strategies can be used. The standard transformer decoder can be applied and an FCN layer </w:t>
      </w:r>
      <w:r w:rsidR="00DC3572">
        <w:rPr>
          <w:lang w:val="en-US"/>
        </w:rPr>
        <w:t xml:space="preserve">used </w:t>
      </w:r>
      <w:r w:rsidRPr="009D3028">
        <w:rPr>
          <w:lang w:val="en-US"/>
        </w:rPr>
        <w:t xml:space="preserve">to project the embedding space into the </w:t>
      </w:r>
      <w:r w:rsidR="0050100F">
        <w:rPr>
          <w:lang w:val="en-US"/>
        </w:rPr>
        <w:t xml:space="preserve">feature </w:t>
      </w:r>
      <w:r w:rsidRPr="009D3028">
        <w:rPr>
          <w:lang w:val="en-US"/>
        </w:rPr>
        <w:t xml:space="preserve">dimension of the tokens, which </w:t>
      </w:r>
      <w:r w:rsidR="0050100F">
        <w:rPr>
          <w:lang w:val="en-US"/>
        </w:rPr>
        <w:t>is then</w:t>
      </w:r>
      <w:r w:rsidRPr="009D3028">
        <w:rPr>
          <w:lang w:val="en-US"/>
        </w:rPr>
        <w:t xml:space="preserve"> reshaped into the original</w:t>
      </w:r>
      <w:r w:rsidR="0019391F">
        <w:rPr>
          <w:lang w:val="en-US"/>
        </w:rPr>
        <w:t xml:space="preserve"> encoder</w:t>
      </w:r>
      <w:r w:rsidRPr="009D3028">
        <w:rPr>
          <w:lang w:val="en-US"/>
        </w:rPr>
        <w:t xml:space="preserve"> </w:t>
      </w:r>
      <w:r w:rsidR="00E64893">
        <w:rPr>
          <w:lang w:val="en-US"/>
        </w:rPr>
        <w:t>model</w:t>
      </w:r>
      <w:r w:rsidR="00E64893" w:rsidRPr="009D3028">
        <w:rPr>
          <w:lang w:val="en-US"/>
        </w:rPr>
        <w:t xml:space="preserve"> </w:t>
      </w:r>
      <w:r w:rsidRPr="009D3028">
        <w:rPr>
          <w:lang w:val="en-US"/>
        </w:rPr>
        <w:t>input</w:t>
      </w:r>
      <w:r w:rsidR="004612EA">
        <w:rPr>
          <w:lang w:val="en-US"/>
        </w:rPr>
        <w:t xml:space="preserve"> size</w:t>
      </w:r>
      <w:r w:rsidR="00967C44" w:rsidRPr="009D3028">
        <w:rPr>
          <w:lang w:val="en-US"/>
        </w:rPr>
        <w:t>.</w:t>
      </w:r>
    </w:p>
    <w:p w14:paraId="7B888DD1" w14:textId="77777777" w:rsidR="005E67D3" w:rsidRDefault="005E67D3" w:rsidP="0033483B">
      <w:pPr>
        <w:keepNext/>
        <w:jc w:val="center"/>
      </w:pPr>
      <w:r w:rsidRPr="005E67D3">
        <w:rPr>
          <w:rFonts w:eastAsiaTheme="minorEastAsia"/>
          <w:noProof/>
          <w:lang w:eastAsia="ja-JP"/>
        </w:rPr>
        <w:lastRenderedPageBreak/>
        <w:drawing>
          <wp:inline distT="0" distB="0" distL="0" distR="0" wp14:anchorId="1FBBDBDB" wp14:editId="128111A5">
            <wp:extent cx="6332220" cy="1193779"/>
            <wp:effectExtent l="0" t="0" r="0" b="635"/>
            <wp:docPr id="1857636559"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636559" name="Bildobjekt 1"/>
                    <pic:cNvPicPr/>
                  </pic:nvPicPr>
                  <pic:blipFill>
                    <a:blip r:embed="rId29">
                      <a:extLst>
                        <a:ext uri="{96DAC541-7B7A-43D3-8B79-37D633B846F1}">
                          <asvg:svgBlip xmlns:asvg="http://schemas.microsoft.com/office/drawing/2016/SVG/main" r:embed="rId30"/>
                        </a:ext>
                      </a:extLst>
                    </a:blip>
                    <a:stretch>
                      <a:fillRect/>
                    </a:stretch>
                  </pic:blipFill>
                  <pic:spPr>
                    <a:xfrm>
                      <a:off x="0" y="0"/>
                      <a:ext cx="6332220" cy="1193779"/>
                    </a:xfrm>
                    <a:prstGeom prst="rect">
                      <a:avLst/>
                    </a:prstGeom>
                  </pic:spPr>
                </pic:pic>
              </a:graphicData>
            </a:graphic>
          </wp:inline>
        </w:drawing>
      </w:r>
    </w:p>
    <w:p w14:paraId="62A0D9FB" w14:textId="3B947FE6" w:rsidR="005E67D3" w:rsidRPr="005E67D3" w:rsidRDefault="005E67D3" w:rsidP="0033483B">
      <w:pPr>
        <w:pStyle w:val="Caption"/>
        <w:jc w:val="center"/>
        <w:rPr>
          <w:rFonts w:eastAsiaTheme="minorEastAsia"/>
          <w:lang w:val="en-US" w:eastAsia="ja-JP"/>
        </w:rPr>
      </w:pPr>
      <w:bookmarkStart w:id="114" w:name="_Ref189742763"/>
      <w:r w:rsidRPr="0033483B">
        <w:rPr>
          <w:lang w:val="en-US"/>
        </w:rPr>
        <w:t xml:space="preserve">Figure </w:t>
      </w:r>
      <w:r w:rsidRPr="0033483B">
        <w:rPr>
          <w:lang w:val="en-US"/>
        </w:rPr>
        <w:fldChar w:fldCharType="begin"/>
      </w:r>
      <w:r w:rsidRPr="0033483B">
        <w:rPr>
          <w:lang w:val="en-US"/>
        </w:rPr>
        <w:instrText xml:space="preserve"> SEQ Figure \* ARABIC </w:instrText>
      </w:r>
      <w:r w:rsidRPr="0033483B">
        <w:rPr>
          <w:lang w:val="en-US"/>
        </w:rPr>
        <w:fldChar w:fldCharType="separate"/>
      </w:r>
      <w:r w:rsidR="00635047">
        <w:rPr>
          <w:noProof/>
          <w:lang w:val="en-US"/>
        </w:rPr>
        <w:t>11</w:t>
      </w:r>
      <w:r w:rsidRPr="0033483B">
        <w:rPr>
          <w:lang w:val="en-US"/>
        </w:rPr>
        <w:fldChar w:fldCharType="end"/>
      </w:r>
      <w:bookmarkEnd w:id="114"/>
      <w:r w:rsidRPr="0033483B">
        <w:rPr>
          <w:lang w:val="en-US"/>
        </w:rPr>
        <w:t>:</w:t>
      </w:r>
      <w:r>
        <w:rPr>
          <w:lang w:val="en-US"/>
        </w:rPr>
        <w:t xml:space="preserve"> Model structure for decoder robust to multiple input and output dimensions.</w:t>
      </w:r>
    </w:p>
    <w:p w14:paraId="6D448271" w14:textId="3D7A362A" w:rsidR="00305A87" w:rsidRPr="00305A87" w:rsidRDefault="00305A87" w:rsidP="00305A87">
      <w:pPr>
        <w:pStyle w:val="Body"/>
        <w:rPr>
          <w:lang w:val="en-US"/>
        </w:rPr>
      </w:pPr>
    </w:p>
    <w:p w14:paraId="1F706052" w14:textId="7FE53B17" w:rsidR="00EC1002" w:rsidRDefault="007915F7" w:rsidP="00114770">
      <w:pPr>
        <w:pStyle w:val="Observation"/>
        <w:rPr>
          <w:rFonts w:ascii="Arial" w:hAnsi="Arial" w:cs="Arial"/>
          <w:sz w:val="20"/>
          <w:szCs w:val="20"/>
        </w:rPr>
      </w:pPr>
      <w:bookmarkStart w:id="115" w:name="_Toc189841099"/>
      <w:r>
        <w:rPr>
          <w:rFonts w:ascii="Arial" w:hAnsi="Arial" w:cs="Arial"/>
          <w:sz w:val="20"/>
          <w:szCs w:val="20"/>
        </w:rPr>
        <w:t>F</w:t>
      </w:r>
      <w:r w:rsidR="005368AD" w:rsidRPr="0033483B">
        <w:rPr>
          <w:rFonts w:ascii="Arial" w:hAnsi="Arial" w:cs="Arial"/>
          <w:sz w:val="20"/>
          <w:szCs w:val="20"/>
        </w:rPr>
        <w:t>or</w:t>
      </w:r>
      <w:r w:rsidR="002957BB" w:rsidRPr="0033483B">
        <w:rPr>
          <w:rFonts w:ascii="Arial" w:hAnsi="Arial" w:cs="Arial"/>
          <w:sz w:val="20"/>
          <w:szCs w:val="20"/>
        </w:rPr>
        <w:t xml:space="preserve"> </w:t>
      </w:r>
      <w:r w:rsidR="004259D0" w:rsidRPr="0033483B">
        <w:rPr>
          <w:rFonts w:ascii="Arial" w:hAnsi="Arial" w:cs="Arial"/>
          <w:sz w:val="20"/>
          <w:szCs w:val="20"/>
        </w:rPr>
        <w:t>study</w:t>
      </w:r>
      <w:r w:rsidR="00262F31" w:rsidRPr="0033483B">
        <w:rPr>
          <w:rFonts w:ascii="Arial" w:hAnsi="Arial" w:cs="Arial"/>
          <w:sz w:val="20"/>
          <w:szCs w:val="20"/>
        </w:rPr>
        <w:t>ing</w:t>
      </w:r>
      <w:r w:rsidR="004259D0" w:rsidRPr="0033483B">
        <w:rPr>
          <w:rFonts w:ascii="Arial" w:hAnsi="Arial" w:cs="Arial"/>
          <w:sz w:val="20"/>
          <w:szCs w:val="20"/>
        </w:rPr>
        <w:t xml:space="preserve"> of </w:t>
      </w:r>
      <w:r w:rsidR="00726F96" w:rsidRPr="0033483B">
        <w:rPr>
          <w:rFonts w:ascii="Arial" w:hAnsi="Arial" w:cs="Arial"/>
          <w:sz w:val="20"/>
          <w:szCs w:val="20"/>
        </w:rPr>
        <w:t xml:space="preserve">model structure </w:t>
      </w:r>
      <w:r w:rsidR="004259D0" w:rsidRPr="0033483B">
        <w:rPr>
          <w:rFonts w:ascii="Arial" w:hAnsi="Arial" w:cs="Arial"/>
          <w:sz w:val="20"/>
          <w:szCs w:val="20"/>
        </w:rPr>
        <w:t xml:space="preserve">scalability over </w:t>
      </w:r>
      <w:r w:rsidR="00726F96" w:rsidRPr="0033483B">
        <w:rPr>
          <w:rFonts w:ascii="Arial" w:hAnsi="Arial" w:cs="Arial"/>
          <w:sz w:val="20"/>
          <w:szCs w:val="20"/>
        </w:rPr>
        <w:t>different</w:t>
      </w:r>
      <w:r w:rsidR="004259D0" w:rsidRPr="0033483B">
        <w:rPr>
          <w:rFonts w:ascii="Arial" w:hAnsi="Arial" w:cs="Arial"/>
          <w:sz w:val="20"/>
          <w:szCs w:val="20"/>
        </w:rPr>
        <w:t xml:space="preserve"> numbers of Tx ports</w:t>
      </w:r>
      <w:r w:rsidR="007A611D" w:rsidRPr="0033483B">
        <w:rPr>
          <w:rFonts w:ascii="Arial" w:hAnsi="Arial" w:cs="Arial"/>
          <w:sz w:val="20"/>
          <w:szCs w:val="20"/>
        </w:rPr>
        <w:t>,</w:t>
      </w:r>
      <w:r w:rsidR="00880F8C" w:rsidRPr="0033483B">
        <w:rPr>
          <w:rFonts w:ascii="Arial" w:hAnsi="Arial" w:cs="Arial"/>
          <w:sz w:val="20"/>
          <w:szCs w:val="20"/>
        </w:rPr>
        <w:t xml:space="preserve"> </w:t>
      </w:r>
      <w:r w:rsidR="004259D0" w:rsidRPr="0033483B">
        <w:rPr>
          <w:rFonts w:ascii="Arial" w:hAnsi="Arial" w:cs="Arial"/>
          <w:sz w:val="20"/>
          <w:szCs w:val="20"/>
        </w:rPr>
        <w:t>bandwidths</w:t>
      </w:r>
      <w:r w:rsidR="006548A4" w:rsidRPr="0033483B">
        <w:rPr>
          <w:rFonts w:ascii="Arial" w:hAnsi="Arial" w:cs="Arial"/>
          <w:sz w:val="20"/>
          <w:szCs w:val="20"/>
        </w:rPr>
        <w:t xml:space="preserve">, </w:t>
      </w:r>
      <w:r w:rsidR="007A611D" w:rsidRPr="0033483B">
        <w:rPr>
          <w:rFonts w:ascii="Arial" w:hAnsi="Arial" w:cs="Arial"/>
          <w:sz w:val="20"/>
          <w:szCs w:val="20"/>
        </w:rPr>
        <w:t>and slots,</w:t>
      </w:r>
      <w:r w:rsidR="00EC1002" w:rsidRPr="0033483B">
        <w:rPr>
          <w:rFonts w:ascii="Arial" w:hAnsi="Arial" w:cs="Arial"/>
          <w:sz w:val="20"/>
          <w:szCs w:val="20"/>
        </w:rPr>
        <w:t xml:space="preserve"> </w:t>
      </w:r>
      <w:r>
        <w:rPr>
          <w:rFonts w:ascii="Arial" w:hAnsi="Arial" w:cs="Arial"/>
          <w:sz w:val="20"/>
          <w:szCs w:val="20"/>
        </w:rPr>
        <w:t>the following different methods</w:t>
      </w:r>
      <w:r w:rsidR="003708A9">
        <w:rPr>
          <w:rFonts w:ascii="Arial" w:hAnsi="Arial" w:cs="Arial"/>
          <w:sz w:val="20"/>
          <w:szCs w:val="20"/>
        </w:rPr>
        <w:t xml:space="preserve"> </w:t>
      </w:r>
      <w:r w:rsidR="00963D49">
        <w:rPr>
          <w:rFonts w:ascii="Arial" w:hAnsi="Arial" w:cs="Arial"/>
          <w:sz w:val="20"/>
          <w:szCs w:val="20"/>
        </w:rPr>
        <w:t xml:space="preserve">shall be evaluated and compared </w:t>
      </w:r>
      <w:r w:rsidR="003708A9">
        <w:rPr>
          <w:rFonts w:ascii="Arial" w:hAnsi="Arial" w:cs="Arial"/>
          <w:sz w:val="20"/>
          <w:szCs w:val="20"/>
        </w:rPr>
        <w:t xml:space="preserve">in terms of </w:t>
      </w:r>
      <w:r w:rsidR="00D37BA8">
        <w:rPr>
          <w:rFonts w:ascii="Arial" w:hAnsi="Arial" w:cs="Arial"/>
          <w:sz w:val="20"/>
          <w:szCs w:val="20"/>
        </w:rPr>
        <w:t>model performance, complexity and forward compatibility</w:t>
      </w:r>
      <w:r w:rsidR="005368AD" w:rsidRPr="0033483B">
        <w:rPr>
          <w:rFonts w:ascii="Arial" w:hAnsi="Arial" w:cs="Arial"/>
          <w:sz w:val="20"/>
          <w:szCs w:val="20"/>
        </w:rPr>
        <w:t>:</w:t>
      </w:r>
      <w:bookmarkEnd w:id="115"/>
    </w:p>
    <w:p w14:paraId="279F6B68" w14:textId="77777777" w:rsidR="00725DEF" w:rsidRDefault="00F67CE6" w:rsidP="00C23B84">
      <w:pPr>
        <w:pStyle w:val="Observation"/>
        <w:numPr>
          <w:ilvl w:val="1"/>
          <w:numId w:val="2"/>
        </w:numPr>
        <w:rPr>
          <w:rFonts w:ascii="Arial" w:hAnsi="Arial" w:cs="Arial"/>
          <w:sz w:val="20"/>
          <w:szCs w:val="20"/>
        </w:rPr>
      </w:pPr>
      <w:bookmarkStart w:id="116" w:name="_Toc189841100"/>
      <w:r w:rsidRPr="0033483B">
        <w:rPr>
          <w:rFonts w:ascii="Arial" w:hAnsi="Arial" w:cs="Arial"/>
          <w:sz w:val="20"/>
          <w:szCs w:val="20"/>
        </w:rPr>
        <w:t xml:space="preserve">Treat one dimension of </w:t>
      </w:r>
      <w:r w:rsidR="00725DEF" w:rsidRPr="0033483B">
        <w:rPr>
          <w:rFonts w:ascii="Arial" w:hAnsi="Arial" w:cs="Arial"/>
          <w:sz w:val="20"/>
          <w:szCs w:val="20"/>
        </w:rPr>
        <w:t>the input precoding matrix as a token, and the other dimension</w:t>
      </w:r>
      <w:r w:rsidR="007A611D" w:rsidRPr="0033483B">
        <w:rPr>
          <w:rFonts w:ascii="Arial" w:hAnsi="Arial" w:cs="Arial"/>
          <w:sz w:val="20"/>
          <w:szCs w:val="20"/>
        </w:rPr>
        <w:t>(s)</w:t>
      </w:r>
      <w:r w:rsidR="00725DEF" w:rsidRPr="0033483B">
        <w:rPr>
          <w:rFonts w:ascii="Arial" w:hAnsi="Arial" w:cs="Arial"/>
          <w:sz w:val="20"/>
          <w:szCs w:val="20"/>
        </w:rPr>
        <w:t xml:space="preserve"> of the input precoding matrix as sequence,</w:t>
      </w:r>
      <w:bookmarkEnd w:id="116"/>
    </w:p>
    <w:p w14:paraId="0D983D18" w14:textId="77777777" w:rsidR="005368AD" w:rsidRDefault="005368AD" w:rsidP="00C23B84">
      <w:pPr>
        <w:pStyle w:val="Observation"/>
        <w:numPr>
          <w:ilvl w:val="2"/>
          <w:numId w:val="2"/>
        </w:numPr>
        <w:rPr>
          <w:rFonts w:ascii="Arial" w:hAnsi="Arial" w:cs="Arial"/>
          <w:sz w:val="20"/>
          <w:szCs w:val="20"/>
        </w:rPr>
      </w:pPr>
      <w:bookmarkStart w:id="117" w:name="_Toc189841101"/>
      <w:r w:rsidRPr="0033483B">
        <w:rPr>
          <w:rFonts w:ascii="Arial" w:hAnsi="Arial" w:cs="Arial"/>
          <w:sz w:val="20"/>
          <w:szCs w:val="20"/>
        </w:rPr>
        <w:t>Design the FCN (embedding) layer to accommodate the largest expected feature dimension of a token</w:t>
      </w:r>
      <w:bookmarkEnd w:id="117"/>
    </w:p>
    <w:p w14:paraId="05EE6A84" w14:textId="77777777" w:rsidR="005368AD" w:rsidRDefault="005368AD" w:rsidP="00C23B84">
      <w:pPr>
        <w:pStyle w:val="Observation"/>
        <w:numPr>
          <w:ilvl w:val="2"/>
          <w:numId w:val="2"/>
        </w:numPr>
        <w:rPr>
          <w:rFonts w:ascii="Arial" w:hAnsi="Arial" w:cs="Arial"/>
          <w:sz w:val="20"/>
          <w:szCs w:val="20"/>
        </w:rPr>
      </w:pPr>
      <w:bookmarkStart w:id="118" w:name="_Toc189841102"/>
      <w:r w:rsidRPr="0033483B">
        <w:rPr>
          <w:rFonts w:ascii="Arial" w:hAnsi="Arial" w:cs="Arial"/>
          <w:sz w:val="20"/>
          <w:szCs w:val="20"/>
        </w:rPr>
        <w:t>Design the FCN (embedding) layer to accommodate a selected most common dimension of a token</w:t>
      </w:r>
      <w:bookmarkEnd w:id="118"/>
    </w:p>
    <w:p w14:paraId="6F30DC6B" w14:textId="77777777" w:rsidR="005368AD" w:rsidRDefault="005368AD" w:rsidP="00C23B84">
      <w:pPr>
        <w:pStyle w:val="Observation"/>
        <w:numPr>
          <w:ilvl w:val="2"/>
          <w:numId w:val="2"/>
        </w:numPr>
        <w:rPr>
          <w:rFonts w:ascii="Arial" w:hAnsi="Arial" w:cs="Arial"/>
          <w:sz w:val="20"/>
          <w:szCs w:val="20"/>
        </w:rPr>
      </w:pPr>
      <w:bookmarkStart w:id="119" w:name="_Toc189841103"/>
      <w:r w:rsidRPr="0033483B">
        <w:rPr>
          <w:rFonts w:ascii="Arial" w:hAnsi="Arial" w:cs="Arial"/>
          <w:sz w:val="20"/>
          <w:szCs w:val="20"/>
        </w:rPr>
        <w:t>Design the FCN (embedding) layer to accommodate the lowest expected feature dimension of a token</w:t>
      </w:r>
      <w:bookmarkEnd w:id="119"/>
    </w:p>
    <w:p w14:paraId="0742C0E9" w14:textId="1C10DE02" w:rsidR="005B0150" w:rsidRDefault="00772F5D" w:rsidP="00C23B84">
      <w:pPr>
        <w:pStyle w:val="Observation"/>
        <w:numPr>
          <w:ilvl w:val="1"/>
          <w:numId w:val="2"/>
        </w:numPr>
        <w:rPr>
          <w:rFonts w:ascii="Arial" w:hAnsi="Arial" w:cs="Arial"/>
          <w:sz w:val="20"/>
          <w:szCs w:val="20"/>
        </w:rPr>
      </w:pPr>
      <w:bookmarkStart w:id="120" w:name="_Toc189841104"/>
      <w:r>
        <w:rPr>
          <w:rFonts w:ascii="Arial" w:hAnsi="Arial" w:cs="Arial"/>
          <w:sz w:val="20"/>
          <w:szCs w:val="20"/>
        </w:rPr>
        <w:t>Design multiple FC</w:t>
      </w:r>
      <w:r w:rsidR="00062AEF">
        <w:rPr>
          <w:rFonts w:ascii="Arial" w:hAnsi="Arial" w:cs="Arial"/>
          <w:sz w:val="20"/>
          <w:szCs w:val="20"/>
        </w:rPr>
        <w:t>N</w:t>
      </w:r>
      <w:r>
        <w:rPr>
          <w:rFonts w:ascii="Arial" w:hAnsi="Arial" w:cs="Arial"/>
          <w:sz w:val="20"/>
          <w:szCs w:val="20"/>
        </w:rPr>
        <w:t xml:space="preserve"> (embedding) layers for </w:t>
      </w:r>
      <w:r w:rsidR="002A0B2F" w:rsidRPr="0033483B">
        <w:rPr>
          <w:rFonts w:ascii="Arial" w:hAnsi="Arial" w:cs="Arial"/>
          <w:sz w:val="20"/>
          <w:szCs w:val="20"/>
        </w:rPr>
        <w:t xml:space="preserve">different input </w:t>
      </w:r>
      <w:r w:rsidR="002A0B2F">
        <w:rPr>
          <w:rFonts w:ascii="Arial" w:hAnsi="Arial" w:cs="Arial"/>
          <w:sz w:val="20"/>
          <w:szCs w:val="20"/>
        </w:rPr>
        <w:t xml:space="preserve">precoding matrix </w:t>
      </w:r>
      <w:r w:rsidR="002A0B2F" w:rsidRPr="0033483B">
        <w:rPr>
          <w:rFonts w:ascii="Arial" w:hAnsi="Arial" w:cs="Arial"/>
          <w:sz w:val="20"/>
          <w:szCs w:val="20"/>
        </w:rPr>
        <w:t xml:space="preserve">dimensions, and only </w:t>
      </w:r>
      <w:r w:rsidR="002A0B2F">
        <w:rPr>
          <w:rFonts w:ascii="Arial" w:hAnsi="Arial" w:cs="Arial"/>
          <w:sz w:val="20"/>
          <w:szCs w:val="20"/>
        </w:rPr>
        <w:t>active one</w:t>
      </w:r>
      <w:r w:rsidR="002A0B2F" w:rsidRPr="0033483B">
        <w:rPr>
          <w:rFonts w:ascii="Arial" w:hAnsi="Arial" w:cs="Arial"/>
          <w:sz w:val="20"/>
          <w:szCs w:val="20"/>
        </w:rPr>
        <w:t xml:space="preserve"> of them for </w:t>
      </w:r>
      <w:r w:rsidR="002A0B2F">
        <w:rPr>
          <w:rFonts w:ascii="Arial" w:hAnsi="Arial" w:cs="Arial"/>
          <w:sz w:val="20"/>
          <w:szCs w:val="20"/>
        </w:rPr>
        <w:t>a</w:t>
      </w:r>
      <w:r w:rsidR="005241C2">
        <w:rPr>
          <w:rFonts w:ascii="Arial" w:hAnsi="Arial" w:cs="Arial"/>
          <w:sz w:val="20"/>
          <w:szCs w:val="20"/>
        </w:rPr>
        <w:t>n</w:t>
      </w:r>
      <w:r w:rsidR="002A0B2F" w:rsidRPr="0033483B">
        <w:rPr>
          <w:rFonts w:ascii="Arial" w:hAnsi="Arial" w:cs="Arial"/>
          <w:sz w:val="20"/>
          <w:szCs w:val="20"/>
        </w:rPr>
        <w:t xml:space="preserve"> input</w:t>
      </w:r>
      <w:r w:rsidR="002A0B2F">
        <w:rPr>
          <w:rFonts w:ascii="Arial" w:hAnsi="Arial" w:cs="Arial"/>
          <w:sz w:val="20"/>
          <w:szCs w:val="20"/>
        </w:rPr>
        <w:t xml:space="preserve"> precoding matrix in model inference.</w:t>
      </w:r>
      <w:bookmarkEnd w:id="120"/>
    </w:p>
    <w:p w14:paraId="372E83ED" w14:textId="4E1BD08C" w:rsidR="00725DEF" w:rsidRPr="0033483B" w:rsidRDefault="00725DEF" w:rsidP="0033483B">
      <w:pPr>
        <w:pStyle w:val="Observation"/>
        <w:numPr>
          <w:ilvl w:val="1"/>
          <w:numId w:val="2"/>
        </w:numPr>
        <w:rPr>
          <w:rFonts w:ascii="Arial" w:hAnsi="Arial" w:cs="Arial"/>
          <w:sz w:val="20"/>
          <w:szCs w:val="20"/>
        </w:rPr>
      </w:pPr>
      <w:bookmarkStart w:id="121" w:name="_Toc189841105"/>
      <w:r w:rsidRPr="0033483B">
        <w:rPr>
          <w:rFonts w:ascii="Arial" w:hAnsi="Arial" w:cs="Arial"/>
          <w:sz w:val="20"/>
          <w:szCs w:val="20"/>
        </w:rPr>
        <w:t xml:space="preserve">Define </w:t>
      </w:r>
      <w:r w:rsidR="00E16B1E" w:rsidRPr="0033483B">
        <w:rPr>
          <w:rFonts w:ascii="Arial" w:hAnsi="Arial" w:cs="Arial"/>
          <w:sz w:val="20"/>
          <w:szCs w:val="20"/>
        </w:rPr>
        <w:t xml:space="preserve">a </w:t>
      </w:r>
      <w:r w:rsidR="00410EB1" w:rsidRPr="0033483B">
        <w:rPr>
          <w:rFonts w:ascii="Arial" w:hAnsi="Arial" w:cs="Arial"/>
          <w:sz w:val="20"/>
          <w:szCs w:val="20"/>
        </w:rPr>
        <w:t xml:space="preserve">fixed-size </w:t>
      </w:r>
      <w:r w:rsidR="00E16B1E" w:rsidRPr="0033483B">
        <w:rPr>
          <w:rFonts w:ascii="Arial" w:hAnsi="Arial" w:cs="Arial"/>
          <w:sz w:val="20"/>
          <w:szCs w:val="20"/>
        </w:rPr>
        <w:t xml:space="preserve">atomic unit of the input precoding matrix as a token </w:t>
      </w:r>
      <w:r w:rsidR="00410EB1" w:rsidRPr="0033483B">
        <w:rPr>
          <w:rFonts w:ascii="Arial" w:hAnsi="Arial" w:cs="Arial"/>
          <w:sz w:val="20"/>
          <w:szCs w:val="20"/>
        </w:rPr>
        <w:t xml:space="preserve">and </w:t>
      </w:r>
      <w:r w:rsidR="00F10BC2" w:rsidRPr="0033483B">
        <w:rPr>
          <w:rFonts w:ascii="Arial" w:hAnsi="Arial" w:cs="Arial"/>
          <w:sz w:val="20"/>
          <w:szCs w:val="20"/>
        </w:rPr>
        <w:t>represent</w:t>
      </w:r>
      <w:r w:rsidR="00410EB1" w:rsidRPr="0033483B">
        <w:rPr>
          <w:rFonts w:ascii="Arial" w:hAnsi="Arial" w:cs="Arial"/>
          <w:sz w:val="20"/>
          <w:szCs w:val="20"/>
        </w:rPr>
        <w:t xml:space="preserve"> </w:t>
      </w:r>
      <w:r w:rsidR="0089743F" w:rsidRPr="0033483B">
        <w:rPr>
          <w:rFonts w:ascii="Arial" w:hAnsi="Arial" w:cs="Arial"/>
          <w:sz w:val="20"/>
          <w:szCs w:val="20"/>
        </w:rPr>
        <w:t>a</w:t>
      </w:r>
      <w:r w:rsidR="00F10BC2" w:rsidRPr="0033483B">
        <w:rPr>
          <w:rFonts w:ascii="Arial" w:hAnsi="Arial" w:cs="Arial"/>
          <w:sz w:val="20"/>
          <w:szCs w:val="20"/>
        </w:rPr>
        <w:t>n</w:t>
      </w:r>
      <w:r w:rsidR="00410EB1" w:rsidRPr="0033483B">
        <w:rPr>
          <w:rFonts w:ascii="Arial" w:hAnsi="Arial" w:cs="Arial"/>
          <w:sz w:val="20"/>
          <w:szCs w:val="20"/>
        </w:rPr>
        <w:t xml:space="preserve"> input precoding matrix as a sequence of </w:t>
      </w:r>
      <w:r w:rsidR="00F10BC2" w:rsidRPr="0033483B">
        <w:rPr>
          <w:rFonts w:ascii="Arial" w:hAnsi="Arial" w:cs="Arial"/>
          <w:sz w:val="20"/>
          <w:szCs w:val="20"/>
        </w:rPr>
        <w:t xml:space="preserve">fixed-size </w:t>
      </w:r>
      <w:r w:rsidR="00410EB1" w:rsidRPr="0033483B">
        <w:rPr>
          <w:rFonts w:ascii="Arial" w:hAnsi="Arial" w:cs="Arial"/>
          <w:sz w:val="20"/>
          <w:szCs w:val="20"/>
        </w:rPr>
        <w:t>tokens</w:t>
      </w:r>
      <w:r w:rsidR="00880F8C" w:rsidRPr="0033483B">
        <w:rPr>
          <w:rFonts w:ascii="Arial" w:hAnsi="Arial" w:cs="Arial"/>
          <w:sz w:val="20"/>
          <w:szCs w:val="20"/>
        </w:rPr>
        <w:t xml:space="preserve"> with variable sequency length</w:t>
      </w:r>
      <w:r w:rsidR="0089743F" w:rsidRPr="0033483B">
        <w:rPr>
          <w:rFonts w:ascii="Arial" w:hAnsi="Arial" w:cs="Arial"/>
          <w:sz w:val="20"/>
          <w:szCs w:val="20"/>
        </w:rPr>
        <w:t>.</w:t>
      </w:r>
      <w:bookmarkEnd w:id="121"/>
    </w:p>
    <w:p w14:paraId="66AB10DF" w14:textId="69F5B428" w:rsidR="007A611D" w:rsidRPr="0033483B" w:rsidRDefault="007915F7" w:rsidP="00114770">
      <w:pPr>
        <w:pStyle w:val="Observation"/>
        <w:rPr>
          <w:rFonts w:ascii="Arial" w:hAnsi="Arial" w:cs="Arial"/>
          <w:sz w:val="20"/>
          <w:szCs w:val="20"/>
        </w:rPr>
      </w:pPr>
      <w:bookmarkStart w:id="122" w:name="_Toc189841106"/>
      <w:r>
        <w:rPr>
          <w:rFonts w:ascii="Arial" w:hAnsi="Arial" w:cs="Arial"/>
          <w:sz w:val="20"/>
          <w:szCs w:val="20"/>
        </w:rPr>
        <w:t>For</w:t>
      </w:r>
      <w:r w:rsidR="007A611D" w:rsidRPr="0033483B">
        <w:rPr>
          <w:rFonts w:ascii="Arial" w:hAnsi="Arial" w:cs="Arial"/>
          <w:sz w:val="20"/>
          <w:szCs w:val="20"/>
        </w:rPr>
        <w:t xml:space="preserve"> studying</w:t>
      </w:r>
      <w:r w:rsidR="006548A4" w:rsidRPr="0033483B">
        <w:rPr>
          <w:rFonts w:ascii="Arial" w:hAnsi="Arial" w:cs="Arial"/>
          <w:sz w:val="20"/>
          <w:szCs w:val="20"/>
        </w:rPr>
        <w:t xml:space="preserve"> the </w:t>
      </w:r>
      <w:r w:rsidR="007A611D" w:rsidRPr="0033483B">
        <w:rPr>
          <w:rFonts w:ascii="Arial" w:hAnsi="Arial" w:cs="Arial"/>
          <w:sz w:val="20"/>
          <w:szCs w:val="20"/>
        </w:rPr>
        <w:t xml:space="preserve">model structure scalability over different payload sizes, </w:t>
      </w:r>
      <w:r>
        <w:rPr>
          <w:rFonts w:ascii="Arial" w:hAnsi="Arial" w:cs="Arial"/>
          <w:sz w:val="20"/>
          <w:szCs w:val="20"/>
        </w:rPr>
        <w:t>the following different methods</w:t>
      </w:r>
      <w:r w:rsidR="00D37BA8">
        <w:rPr>
          <w:rFonts w:ascii="Arial" w:hAnsi="Arial" w:cs="Arial"/>
          <w:sz w:val="20"/>
          <w:szCs w:val="20"/>
        </w:rPr>
        <w:t xml:space="preserve"> </w:t>
      </w:r>
      <w:r w:rsidR="003024ED">
        <w:rPr>
          <w:rFonts w:ascii="Arial" w:hAnsi="Arial" w:cs="Arial"/>
          <w:sz w:val="20"/>
          <w:szCs w:val="20"/>
        </w:rPr>
        <w:t>shall be</w:t>
      </w:r>
      <w:r w:rsidR="00963D49">
        <w:rPr>
          <w:rFonts w:ascii="Arial" w:hAnsi="Arial" w:cs="Arial"/>
          <w:sz w:val="20"/>
          <w:szCs w:val="20"/>
        </w:rPr>
        <w:t xml:space="preserve"> evaluated and</w:t>
      </w:r>
      <w:r w:rsidR="003024ED">
        <w:rPr>
          <w:rFonts w:ascii="Arial" w:hAnsi="Arial" w:cs="Arial"/>
          <w:sz w:val="20"/>
          <w:szCs w:val="20"/>
        </w:rPr>
        <w:t xml:space="preserve"> </w:t>
      </w:r>
      <w:r w:rsidR="00BF609D">
        <w:rPr>
          <w:rFonts w:ascii="Arial" w:hAnsi="Arial" w:cs="Arial"/>
          <w:sz w:val="20"/>
          <w:szCs w:val="20"/>
        </w:rPr>
        <w:t>compared</w:t>
      </w:r>
      <w:r w:rsidR="00D37BA8">
        <w:rPr>
          <w:rFonts w:ascii="Arial" w:hAnsi="Arial" w:cs="Arial"/>
          <w:sz w:val="20"/>
          <w:szCs w:val="20"/>
        </w:rPr>
        <w:t xml:space="preserve"> in terms of model performance, complexity and forward compatibility</w:t>
      </w:r>
      <w:r>
        <w:rPr>
          <w:rFonts w:ascii="Arial" w:hAnsi="Arial" w:cs="Arial"/>
          <w:sz w:val="20"/>
          <w:szCs w:val="20"/>
        </w:rPr>
        <w:t>:</w:t>
      </w:r>
      <w:bookmarkEnd w:id="122"/>
    </w:p>
    <w:p w14:paraId="477955A8" w14:textId="6561903A" w:rsidR="009C103D" w:rsidRDefault="009C103D" w:rsidP="0033483B">
      <w:pPr>
        <w:pStyle w:val="Observation"/>
        <w:numPr>
          <w:ilvl w:val="1"/>
          <w:numId w:val="2"/>
        </w:numPr>
        <w:rPr>
          <w:rFonts w:ascii="Arial" w:hAnsi="Arial" w:cs="Arial"/>
          <w:sz w:val="20"/>
          <w:szCs w:val="20"/>
        </w:rPr>
      </w:pPr>
      <w:bookmarkStart w:id="123" w:name="_Toc189841107"/>
      <w:r w:rsidRPr="00CC1B3E">
        <w:rPr>
          <w:rFonts w:ascii="Arial" w:hAnsi="Arial" w:cs="Arial"/>
          <w:sz w:val="20"/>
          <w:szCs w:val="20"/>
        </w:rPr>
        <w:t>Design the FCN (</w:t>
      </w:r>
      <w:r>
        <w:rPr>
          <w:rFonts w:ascii="Arial" w:hAnsi="Arial" w:cs="Arial"/>
          <w:sz w:val="20"/>
          <w:szCs w:val="20"/>
        </w:rPr>
        <w:t>latent</w:t>
      </w:r>
      <w:r w:rsidRPr="00CC1B3E">
        <w:rPr>
          <w:rFonts w:ascii="Arial" w:hAnsi="Arial" w:cs="Arial"/>
          <w:sz w:val="20"/>
          <w:szCs w:val="20"/>
        </w:rPr>
        <w:t>) layer to accommodate the largest expected</w:t>
      </w:r>
      <w:r w:rsidR="00C76066">
        <w:rPr>
          <w:rFonts w:ascii="Arial" w:hAnsi="Arial" w:cs="Arial"/>
          <w:sz w:val="20"/>
          <w:szCs w:val="20"/>
        </w:rPr>
        <w:t xml:space="preserve"> dimension of the latent space</w:t>
      </w:r>
      <w:r w:rsidR="00B1787E">
        <w:rPr>
          <w:rFonts w:ascii="Arial" w:hAnsi="Arial" w:cs="Arial"/>
          <w:sz w:val="20"/>
          <w:szCs w:val="20"/>
        </w:rPr>
        <w:t xml:space="preserve"> and </w:t>
      </w:r>
      <w:r w:rsidR="00BD77A9">
        <w:rPr>
          <w:rFonts w:ascii="Arial" w:hAnsi="Arial" w:cs="Arial"/>
          <w:sz w:val="20"/>
          <w:szCs w:val="20"/>
        </w:rPr>
        <w:t xml:space="preserve">adapt the output to the desired </w:t>
      </w:r>
      <w:r w:rsidR="00753356">
        <w:rPr>
          <w:rFonts w:ascii="Arial" w:hAnsi="Arial" w:cs="Arial"/>
          <w:sz w:val="20"/>
          <w:szCs w:val="20"/>
        </w:rPr>
        <w:t>payload.</w:t>
      </w:r>
      <w:bookmarkEnd w:id="123"/>
    </w:p>
    <w:p w14:paraId="0CCF83B8" w14:textId="445A3375" w:rsidR="001A508E" w:rsidRPr="00F436AF" w:rsidRDefault="001A508E" w:rsidP="001A508E">
      <w:pPr>
        <w:pStyle w:val="Observation"/>
        <w:numPr>
          <w:ilvl w:val="1"/>
          <w:numId w:val="2"/>
        </w:numPr>
        <w:rPr>
          <w:rFonts w:ascii="Arial" w:hAnsi="Arial" w:cs="Arial"/>
          <w:sz w:val="20"/>
          <w:szCs w:val="20"/>
        </w:rPr>
      </w:pPr>
      <w:bookmarkStart w:id="124" w:name="_Toc189841108"/>
      <w:r>
        <w:rPr>
          <w:rFonts w:ascii="Arial" w:hAnsi="Arial" w:cs="Arial"/>
          <w:sz w:val="20"/>
          <w:szCs w:val="20"/>
        </w:rPr>
        <w:t xml:space="preserve">Design multiple FCN (latent) layers for </w:t>
      </w:r>
      <w:r w:rsidRPr="00CC1B3E">
        <w:rPr>
          <w:rFonts w:ascii="Arial" w:hAnsi="Arial" w:cs="Arial"/>
          <w:sz w:val="20"/>
          <w:szCs w:val="20"/>
        </w:rPr>
        <w:t xml:space="preserve">different </w:t>
      </w:r>
      <w:r>
        <w:rPr>
          <w:rFonts w:ascii="Arial" w:hAnsi="Arial" w:cs="Arial"/>
          <w:sz w:val="20"/>
          <w:szCs w:val="20"/>
        </w:rPr>
        <w:t>payload dimension</w:t>
      </w:r>
      <w:r w:rsidR="00753356">
        <w:rPr>
          <w:rFonts w:ascii="Arial" w:hAnsi="Arial" w:cs="Arial"/>
          <w:sz w:val="20"/>
          <w:szCs w:val="20"/>
        </w:rPr>
        <w:t>s</w:t>
      </w:r>
      <w:r w:rsidRPr="00CC1B3E">
        <w:rPr>
          <w:rFonts w:ascii="Arial" w:hAnsi="Arial" w:cs="Arial"/>
          <w:sz w:val="20"/>
          <w:szCs w:val="20"/>
        </w:rPr>
        <w:t xml:space="preserve">, and only </w:t>
      </w:r>
      <w:r>
        <w:rPr>
          <w:rFonts w:ascii="Arial" w:hAnsi="Arial" w:cs="Arial"/>
          <w:sz w:val="20"/>
          <w:szCs w:val="20"/>
        </w:rPr>
        <w:t>active one</w:t>
      </w:r>
      <w:r w:rsidRPr="00CC1B3E">
        <w:rPr>
          <w:rFonts w:ascii="Arial" w:hAnsi="Arial" w:cs="Arial"/>
          <w:sz w:val="20"/>
          <w:szCs w:val="20"/>
        </w:rPr>
        <w:t xml:space="preserve"> of them for </w:t>
      </w:r>
      <w:r w:rsidR="00561C9B">
        <w:rPr>
          <w:rFonts w:ascii="Arial" w:hAnsi="Arial" w:cs="Arial"/>
          <w:sz w:val="20"/>
          <w:szCs w:val="20"/>
        </w:rPr>
        <w:t>generating the desired payload</w:t>
      </w:r>
      <w:r>
        <w:rPr>
          <w:rFonts w:ascii="Arial" w:hAnsi="Arial" w:cs="Arial"/>
          <w:sz w:val="20"/>
          <w:szCs w:val="20"/>
        </w:rPr>
        <w:t>.</w:t>
      </w:r>
      <w:bookmarkEnd w:id="124"/>
    </w:p>
    <w:p w14:paraId="54FDACE5" w14:textId="5FAA8B88" w:rsidR="003E054B" w:rsidRPr="00AD128D" w:rsidRDefault="00785A47" w:rsidP="00AD128D">
      <w:pPr>
        <w:pStyle w:val="Observation"/>
        <w:numPr>
          <w:ilvl w:val="1"/>
          <w:numId w:val="2"/>
        </w:numPr>
        <w:rPr>
          <w:rFonts w:ascii="Arial" w:hAnsi="Arial" w:cs="Arial"/>
          <w:sz w:val="20"/>
          <w:szCs w:val="20"/>
        </w:rPr>
      </w:pPr>
      <w:bookmarkStart w:id="125" w:name="_Toc189841109"/>
      <w:r>
        <w:rPr>
          <w:rFonts w:ascii="Arial" w:hAnsi="Arial" w:cs="Arial"/>
          <w:sz w:val="20"/>
          <w:szCs w:val="20"/>
        </w:rPr>
        <w:t xml:space="preserve">Use </w:t>
      </w:r>
      <w:r w:rsidR="00E702E8">
        <w:rPr>
          <w:rFonts w:ascii="Arial" w:hAnsi="Arial" w:cs="Arial"/>
          <w:sz w:val="20"/>
          <w:szCs w:val="20"/>
        </w:rPr>
        <w:t xml:space="preserve">transformer </w:t>
      </w:r>
      <w:r w:rsidR="003232F9">
        <w:rPr>
          <w:rFonts w:ascii="Arial" w:hAnsi="Arial" w:cs="Arial"/>
          <w:sz w:val="20"/>
          <w:szCs w:val="20"/>
        </w:rPr>
        <w:t>cross attention</w:t>
      </w:r>
      <w:r w:rsidR="00E702E8">
        <w:rPr>
          <w:rFonts w:ascii="Arial" w:hAnsi="Arial" w:cs="Arial"/>
          <w:sz w:val="20"/>
          <w:szCs w:val="20"/>
        </w:rPr>
        <w:t xml:space="preserve"> techniques to </w:t>
      </w:r>
      <w:r w:rsidR="0042191A">
        <w:rPr>
          <w:rFonts w:ascii="Arial" w:hAnsi="Arial" w:cs="Arial"/>
          <w:sz w:val="20"/>
          <w:szCs w:val="20"/>
        </w:rPr>
        <w:t xml:space="preserve">associate the latent space </w:t>
      </w:r>
      <w:r w:rsidR="003232F9">
        <w:rPr>
          <w:rFonts w:ascii="Arial" w:hAnsi="Arial" w:cs="Arial"/>
          <w:sz w:val="20"/>
          <w:szCs w:val="20"/>
        </w:rPr>
        <w:t xml:space="preserve">size </w:t>
      </w:r>
      <w:r w:rsidR="0042191A">
        <w:rPr>
          <w:rFonts w:ascii="Arial" w:hAnsi="Arial" w:cs="Arial"/>
          <w:sz w:val="20"/>
          <w:szCs w:val="20"/>
        </w:rPr>
        <w:t xml:space="preserve">with </w:t>
      </w:r>
      <w:r w:rsidR="003232F9">
        <w:rPr>
          <w:rFonts w:ascii="Arial" w:hAnsi="Arial" w:cs="Arial"/>
          <w:sz w:val="20"/>
          <w:szCs w:val="20"/>
        </w:rPr>
        <w:t>a</w:t>
      </w:r>
      <w:r w:rsidR="0042191A">
        <w:rPr>
          <w:rFonts w:ascii="Arial" w:hAnsi="Arial" w:cs="Arial"/>
          <w:sz w:val="20"/>
          <w:szCs w:val="20"/>
        </w:rPr>
        <w:t xml:space="preserve"> </w:t>
      </w:r>
      <w:r w:rsidR="005F25E7">
        <w:rPr>
          <w:rFonts w:ascii="Arial" w:hAnsi="Arial" w:cs="Arial"/>
          <w:sz w:val="20"/>
          <w:szCs w:val="20"/>
        </w:rPr>
        <w:t xml:space="preserve">output </w:t>
      </w:r>
      <w:r w:rsidR="0042191A">
        <w:rPr>
          <w:rFonts w:ascii="Arial" w:hAnsi="Arial" w:cs="Arial"/>
          <w:sz w:val="20"/>
          <w:szCs w:val="20"/>
        </w:rPr>
        <w:t>sequence len</w:t>
      </w:r>
      <w:r w:rsidR="00561C9B">
        <w:rPr>
          <w:rFonts w:ascii="Arial" w:hAnsi="Arial" w:cs="Arial"/>
          <w:sz w:val="20"/>
          <w:szCs w:val="20"/>
        </w:rPr>
        <w:t>g</w:t>
      </w:r>
      <w:r w:rsidR="0042191A">
        <w:rPr>
          <w:rFonts w:ascii="Arial" w:hAnsi="Arial" w:cs="Arial"/>
          <w:sz w:val="20"/>
          <w:szCs w:val="20"/>
        </w:rPr>
        <w:t>th</w:t>
      </w:r>
      <w:r w:rsidR="00EB7FF0">
        <w:rPr>
          <w:rFonts w:ascii="Arial" w:hAnsi="Arial" w:cs="Arial"/>
          <w:sz w:val="20"/>
          <w:szCs w:val="20"/>
        </w:rPr>
        <w:t xml:space="preserve">, and </w:t>
      </w:r>
      <w:r w:rsidR="0056114B">
        <w:rPr>
          <w:rFonts w:ascii="Arial" w:hAnsi="Arial" w:cs="Arial"/>
          <w:sz w:val="20"/>
          <w:szCs w:val="20"/>
        </w:rPr>
        <w:t>the</w:t>
      </w:r>
      <w:r w:rsidR="005F25E7">
        <w:rPr>
          <w:rFonts w:ascii="Arial" w:hAnsi="Arial" w:cs="Arial"/>
          <w:sz w:val="20"/>
          <w:szCs w:val="20"/>
        </w:rPr>
        <w:t xml:space="preserve"> output</w:t>
      </w:r>
      <w:r w:rsidR="0056114B">
        <w:rPr>
          <w:rFonts w:ascii="Arial" w:hAnsi="Arial" w:cs="Arial"/>
          <w:sz w:val="20"/>
          <w:szCs w:val="20"/>
        </w:rPr>
        <w:t xml:space="preserve"> sequence length </w:t>
      </w:r>
      <w:r w:rsidR="003232F9">
        <w:rPr>
          <w:rFonts w:ascii="Arial" w:hAnsi="Arial" w:cs="Arial"/>
          <w:sz w:val="20"/>
          <w:szCs w:val="20"/>
        </w:rPr>
        <w:t xml:space="preserve">is selected </w:t>
      </w:r>
      <w:r w:rsidR="0056114B">
        <w:rPr>
          <w:rFonts w:ascii="Arial" w:hAnsi="Arial" w:cs="Arial"/>
          <w:sz w:val="20"/>
          <w:szCs w:val="20"/>
        </w:rPr>
        <w:t>according to the desired payload</w:t>
      </w:r>
      <w:r w:rsidR="003232F9">
        <w:rPr>
          <w:rFonts w:ascii="Arial" w:hAnsi="Arial" w:cs="Arial"/>
          <w:sz w:val="20"/>
          <w:szCs w:val="20"/>
        </w:rPr>
        <w:t xml:space="preserve"> size</w:t>
      </w:r>
      <w:r w:rsidR="001E2C82">
        <w:rPr>
          <w:rFonts w:ascii="Arial" w:hAnsi="Arial" w:cs="Arial"/>
          <w:sz w:val="20"/>
          <w:szCs w:val="20"/>
        </w:rPr>
        <w:t>.</w:t>
      </w:r>
      <w:bookmarkEnd w:id="125"/>
    </w:p>
    <w:p w14:paraId="07B7668A" w14:textId="77777777" w:rsidR="002B2D4E" w:rsidRPr="00CE0424" w:rsidRDefault="002B2D4E" w:rsidP="002B2D4E">
      <w:pPr>
        <w:pStyle w:val="Heading1"/>
        <w:ind w:left="0" w:firstLine="0"/>
      </w:pPr>
      <w:r w:rsidRPr="00FD75B9">
        <w:rPr>
          <w:lang w:val="en-US"/>
        </w:rPr>
        <w:t>Conclusion</w:t>
      </w:r>
    </w:p>
    <w:p w14:paraId="21E5674B" w14:textId="77777777" w:rsidR="002B2D4E" w:rsidRPr="00CB0B84" w:rsidRDefault="002B2D4E" w:rsidP="002B2D4E">
      <w:pPr>
        <w:pStyle w:val="BodyText"/>
        <w:rPr>
          <w:rFonts w:ascii="Arial" w:hAnsi="Arial" w:cs="Arial"/>
          <w:b/>
          <w:sz w:val="20"/>
          <w:szCs w:val="20"/>
        </w:rPr>
      </w:pPr>
      <w:r w:rsidRPr="00CB0B84">
        <w:rPr>
          <w:rFonts w:ascii="Arial" w:hAnsi="Arial" w:cs="Arial"/>
          <w:sz w:val="20"/>
          <w:szCs w:val="20"/>
        </w:rPr>
        <w:t>In the previous sections we made the following observations:</w:t>
      </w:r>
      <w:r w:rsidRPr="00CB0B84">
        <w:rPr>
          <w:rFonts w:ascii="Arial" w:hAnsi="Arial" w:cs="Arial"/>
          <w:b/>
          <w:sz w:val="20"/>
          <w:szCs w:val="20"/>
        </w:rPr>
        <w:t xml:space="preserve"> </w:t>
      </w:r>
    </w:p>
    <w:p w14:paraId="3D1F228F" w14:textId="7F8323CF" w:rsidR="000A407C" w:rsidRDefault="002B2D4E">
      <w:pPr>
        <w:pStyle w:val="TableofFigures"/>
        <w:tabs>
          <w:tab w:val="right" w:leader="dot" w:pos="9962"/>
        </w:tabs>
        <w:rPr>
          <w:rFonts w:eastAsiaTheme="minorEastAsia"/>
          <w:b w:val="0"/>
          <w:noProof/>
          <w:sz w:val="24"/>
          <w:szCs w:val="24"/>
          <w:lang w:val="en-SE" w:eastAsia="en-SE"/>
        </w:rPr>
      </w:pPr>
      <w:r w:rsidRPr="00B73CEF">
        <w:rPr>
          <w:bCs/>
          <w:sz w:val="20"/>
          <w:szCs w:val="20"/>
        </w:rPr>
        <w:fldChar w:fldCharType="begin"/>
      </w:r>
      <w:r w:rsidRPr="00B73CEF">
        <w:rPr>
          <w:bCs/>
          <w:sz w:val="20"/>
          <w:szCs w:val="20"/>
        </w:rPr>
        <w:instrText xml:space="preserve"> TOC \f O \n \h \z \t "Observation" \c </w:instrText>
      </w:r>
      <w:r w:rsidRPr="00B73CEF">
        <w:rPr>
          <w:bCs/>
          <w:sz w:val="20"/>
          <w:szCs w:val="20"/>
        </w:rPr>
        <w:fldChar w:fldCharType="separate"/>
      </w:r>
      <w:hyperlink w:anchor="_Toc189841061" w:history="1">
        <w:r w:rsidR="000A407C" w:rsidRPr="003A5922">
          <w:rPr>
            <w:rStyle w:val="Hyperlink"/>
            <w:rFonts w:ascii="Arial" w:hAnsi="Arial" w:cs="Arial"/>
            <w:noProof/>
          </w:rPr>
          <w:t>Observation 1</w:t>
        </w:r>
        <w:r w:rsidR="000A407C">
          <w:rPr>
            <w:rFonts w:eastAsiaTheme="minorEastAsia"/>
            <w:b w:val="0"/>
            <w:noProof/>
            <w:sz w:val="24"/>
            <w:szCs w:val="24"/>
            <w:lang w:val="en-SE" w:eastAsia="en-SE"/>
          </w:rPr>
          <w:tab/>
        </w:r>
        <w:r w:rsidR="000A407C" w:rsidRPr="003A5922">
          <w:rPr>
            <w:rStyle w:val="Hyperlink"/>
            <w:rFonts w:ascii="Arial" w:hAnsi="Arial" w:cs="Arial"/>
            <w:noProof/>
          </w:rPr>
          <w:t>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hyperlink>
    </w:p>
    <w:p w14:paraId="6E7D9FFD" w14:textId="10773838" w:rsidR="000A407C" w:rsidRDefault="000A407C">
      <w:pPr>
        <w:pStyle w:val="TableofFigures"/>
        <w:tabs>
          <w:tab w:val="right" w:leader="dot" w:pos="9962"/>
        </w:tabs>
        <w:rPr>
          <w:rFonts w:eastAsiaTheme="minorEastAsia"/>
          <w:b w:val="0"/>
          <w:noProof/>
          <w:sz w:val="24"/>
          <w:szCs w:val="24"/>
          <w:lang w:val="en-SE" w:eastAsia="en-SE"/>
        </w:rPr>
      </w:pPr>
      <w:hyperlink w:anchor="_Toc189841062" w:history="1">
        <w:r w:rsidRPr="003A5922">
          <w:rPr>
            <w:rStyle w:val="Hyperlink"/>
            <w:rFonts w:ascii="Arial" w:hAnsi="Arial" w:cs="Arial"/>
            <w:noProof/>
          </w:rPr>
          <w:t>Observation 2</w:t>
        </w:r>
        <w:r>
          <w:rPr>
            <w:rFonts w:eastAsiaTheme="minorEastAsia"/>
            <w:b w:val="0"/>
            <w:noProof/>
            <w:sz w:val="24"/>
            <w:szCs w:val="24"/>
            <w:lang w:val="en-SE" w:eastAsia="en-SE"/>
          </w:rPr>
          <w:tab/>
        </w:r>
        <w:r w:rsidRPr="003A5922">
          <w:rPr>
            <w:rStyle w:val="Hyperlink"/>
            <w:rFonts w:ascii="Arial" w:hAnsi="Arial" w:cs="Arial"/>
            <w:noProof/>
          </w:rPr>
          <w:t>For Direction C (inter vendor collaboration option 1), the evaluation results provided by different companies indicate that</w:t>
        </w:r>
      </w:hyperlink>
    </w:p>
    <w:p w14:paraId="646F9728" w14:textId="4BDC8C5A" w:rsidR="000A407C" w:rsidRDefault="000A407C">
      <w:pPr>
        <w:pStyle w:val="TableofFigures"/>
        <w:tabs>
          <w:tab w:val="right" w:leader="dot" w:pos="9962"/>
        </w:tabs>
        <w:rPr>
          <w:rFonts w:eastAsiaTheme="minorEastAsia"/>
          <w:b w:val="0"/>
          <w:noProof/>
          <w:sz w:val="24"/>
          <w:szCs w:val="24"/>
          <w:lang w:val="en-SE" w:eastAsia="en-SE"/>
        </w:rPr>
      </w:pPr>
      <w:hyperlink w:anchor="_Toc189841063" w:history="1">
        <w:r w:rsidRPr="003A5922">
          <w:rPr>
            <w:rStyle w:val="Hyperlink"/>
            <w:rFonts w:ascii="Arial" w:hAnsi="Arial" w:cs="Arial"/>
            <w:noProof/>
          </w:rPr>
          <w:t>a.</w:t>
        </w:r>
        <w:r>
          <w:rPr>
            <w:rFonts w:eastAsiaTheme="minorEastAsia"/>
            <w:b w:val="0"/>
            <w:noProof/>
            <w:sz w:val="24"/>
            <w:szCs w:val="24"/>
            <w:lang w:val="en-SE" w:eastAsia="en-SE"/>
          </w:rPr>
          <w:tab/>
        </w:r>
        <w:r w:rsidRPr="003A5922">
          <w:rPr>
            <w:rStyle w:val="Hyperlink"/>
            <w:rFonts w:ascii="Arial" w:hAnsi="Arial" w:cs="Arial"/>
            <w:noProof/>
          </w:rPr>
          <w:t>Directly use the fully specified reference model(s) in Direction C may have similar performance in the field compared to legacy Rel. 16 eType II codebook, but limited performance in the field compared to Direction A.</w:t>
        </w:r>
      </w:hyperlink>
    </w:p>
    <w:p w14:paraId="2806C940" w14:textId="32AC3293" w:rsidR="000A407C" w:rsidRDefault="000A407C">
      <w:pPr>
        <w:pStyle w:val="TableofFigures"/>
        <w:tabs>
          <w:tab w:val="right" w:leader="dot" w:pos="9962"/>
        </w:tabs>
        <w:rPr>
          <w:rFonts w:eastAsiaTheme="minorEastAsia"/>
          <w:b w:val="0"/>
          <w:noProof/>
          <w:sz w:val="24"/>
          <w:szCs w:val="24"/>
          <w:lang w:val="en-SE" w:eastAsia="en-SE"/>
        </w:rPr>
      </w:pPr>
      <w:hyperlink w:anchor="_Toc189841064" w:history="1">
        <w:r w:rsidRPr="003A5922">
          <w:rPr>
            <w:rStyle w:val="Hyperlink"/>
            <w:rFonts w:ascii="Arial" w:hAnsi="Arial" w:cs="Arial"/>
            <w:noProof/>
          </w:rPr>
          <w:t>b.</w:t>
        </w:r>
        <w:r>
          <w:rPr>
            <w:rFonts w:eastAsiaTheme="minorEastAsia"/>
            <w:b w:val="0"/>
            <w:noProof/>
            <w:sz w:val="24"/>
            <w:szCs w:val="24"/>
            <w:lang w:val="en-SE" w:eastAsia="en-SE"/>
          </w:rPr>
          <w:tab/>
        </w:r>
        <w:r w:rsidRPr="003A5922">
          <w:rPr>
            <w:rStyle w:val="Hyperlink"/>
            <w:rFonts w:ascii="Arial" w:hAnsi="Arial" w:cs="Arial"/>
            <w:noProof/>
          </w:rPr>
          <w:t>The performance of fully specified reference models in Direction C can be further improved if one side retrains/finetunes its part of model using the field data with the other side keeping its model fixed.</w:t>
        </w:r>
      </w:hyperlink>
    </w:p>
    <w:p w14:paraId="27636F6C" w14:textId="59B8988D" w:rsidR="000A407C" w:rsidRDefault="000A407C">
      <w:pPr>
        <w:pStyle w:val="TableofFigures"/>
        <w:tabs>
          <w:tab w:val="right" w:leader="dot" w:pos="9962"/>
        </w:tabs>
        <w:rPr>
          <w:rFonts w:eastAsiaTheme="minorEastAsia"/>
          <w:b w:val="0"/>
          <w:noProof/>
          <w:sz w:val="24"/>
          <w:szCs w:val="24"/>
          <w:lang w:val="en-SE" w:eastAsia="en-SE"/>
        </w:rPr>
      </w:pPr>
      <w:hyperlink w:anchor="_Toc189841065" w:history="1">
        <w:r w:rsidRPr="003A5922">
          <w:rPr>
            <w:rStyle w:val="Hyperlink"/>
            <w:rFonts w:ascii="Arial" w:hAnsi="Arial" w:cs="Arial"/>
            <w:noProof/>
          </w:rPr>
          <w:t>i.</w:t>
        </w:r>
        <w:r>
          <w:rPr>
            <w:rFonts w:eastAsiaTheme="minorEastAsia"/>
            <w:b w:val="0"/>
            <w:noProof/>
            <w:sz w:val="24"/>
            <w:szCs w:val="24"/>
            <w:lang w:val="en-SE" w:eastAsia="en-SE"/>
          </w:rPr>
          <w:tab/>
        </w:r>
        <w:r w:rsidRPr="003A5922">
          <w:rPr>
            <w:rStyle w:val="Hyperlink"/>
            <w:rFonts w:ascii="Arial" w:hAnsi="Arial" w:cs="Arial"/>
            <w:noProof/>
          </w:rPr>
          <w:t>Retaining/finetuning of decoder at NW side with fixed refence encoder at UE side may provide better performance than retaining/finetuning of encoder at UE side with fixed decoder at NW side.</w:t>
        </w:r>
      </w:hyperlink>
    </w:p>
    <w:p w14:paraId="2CB64D8A" w14:textId="25F5C5C9" w:rsidR="000A407C" w:rsidRDefault="000A407C">
      <w:pPr>
        <w:pStyle w:val="TableofFigures"/>
        <w:tabs>
          <w:tab w:val="right" w:leader="dot" w:pos="9962"/>
        </w:tabs>
        <w:rPr>
          <w:rFonts w:eastAsiaTheme="minorEastAsia"/>
          <w:b w:val="0"/>
          <w:noProof/>
          <w:sz w:val="24"/>
          <w:szCs w:val="24"/>
          <w:lang w:val="en-SE" w:eastAsia="en-SE"/>
        </w:rPr>
      </w:pPr>
      <w:hyperlink w:anchor="_Toc189841066" w:history="1">
        <w:r w:rsidRPr="003A5922">
          <w:rPr>
            <w:rStyle w:val="Hyperlink"/>
            <w:rFonts w:ascii="Arial" w:hAnsi="Arial" w:cs="Arial"/>
            <w:noProof/>
          </w:rPr>
          <w:t>c.</w:t>
        </w:r>
        <w:r>
          <w:rPr>
            <w:rFonts w:eastAsiaTheme="minorEastAsia"/>
            <w:b w:val="0"/>
            <w:noProof/>
            <w:sz w:val="24"/>
            <w:szCs w:val="24"/>
            <w:lang w:val="en-SE" w:eastAsia="en-SE"/>
          </w:rPr>
          <w:tab/>
        </w:r>
        <w:r w:rsidRPr="003A5922">
          <w:rPr>
            <w:rStyle w:val="Hyperlink"/>
            <w:rFonts w:ascii="Arial" w:hAnsi="Arial" w:cs="Arial"/>
            <w:noProof/>
          </w:rPr>
          <w:t>Independent retraining/finetuning of models at both NW and UE sides without inter-vendor collaboration may or may not result in performance degradation, compared to directly use the fully specified model(s).</w:t>
        </w:r>
      </w:hyperlink>
    </w:p>
    <w:p w14:paraId="68C96FA9" w14:textId="12F791A5" w:rsidR="000A407C" w:rsidRDefault="000A407C">
      <w:pPr>
        <w:pStyle w:val="TableofFigures"/>
        <w:tabs>
          <w:tab w:val="right" w:leader="dot" w:pos="9962"/>
        </w:tabs>
        <w:rPr>
          <w:rFonts w:eastAsiaTheme="minorEastAsia"/>
          <w:b w:val="0"/>
          <w:noProof/>
          <w:sz w:val="24"/>
          <w:szCs w:val="24"/>
          <w:lang w:val="en-SE" w:eastAsia="en-SE"/>
        </w:rPr>
      </w:pPr>
      <w:hyperlink w:anchor="_Toc189841067" w:history="1">
        <w:r w:rsidRPr="003A5922">
          <w:rPr>
            <w:rStyle w:val="Hyperlink"/>
            <w:rFonts w:ascii="Arial" w:hAnsi="Arial" w:cs="Arial"/>
            <w:noProof/>
          </w:rPr>
          <w:t>Observation 3</w:t>
        </w:r>
        <w:r>
          <w:rPr>
            <w:rFonts w:eastAsiaTheme="minorEastAsia"/>
            <w:b w:val="0"/>
            <w:noProof/>
            <w:sz w:val="24"/>
            <w:szCs w:val="24"/>
            <w:lang w:val="en-SE" w:eastAsia="en-SE"/>
          </w:rPr>
          <w:tab/>
        </w:r>
        <w:r w:rsidRPr="003A5922">
          <w:rPr>
            <w:rStyle w:val="Hyperlink"/>
            <w:rFonts w:ascii="Arial" w:hAnsi="Arial" w:cs="Arial"/>
            <w:noProof/>
          </w:rPr>
          <w:t>For Direction B, there is overhead concern if NW needs to train/store/transfer different encoder parameters for each UE based on its UE/chipset type and/or collected cell (localized models).</w:t>
        </w:r>
      </w:hyperlink>
    </w:p>
    <w:p w14:paraId="12CDA002" w14:textId="5FE3E5F2" w:rsidR="000A407C" w:rsidRDefault="000A407C">
      <w:pPr>
        <w:pStyle w:val="TableofFigures"/>
        <w:tabs>
          <w:tab w:val="right" w:leader="dot" w:pos="9962"/>
        </w:tabs>
        <w:rPr>
          <w:rFonts w:eastAsiaTheme="minorEastAsia"/>
          <w:b w:val="0"/>
          <w:noProof/>
          <w:sz w:val="24"/>
          <w:szCs w:val="24"/>
          <w:lang w:val="en-SE" w:eastAsia="en-SE"/>
        </w:rPr>
      </w:pPr>
      <w:hyperlink w:anchor="_Toc189841068" w:history="1">
        <w:r w:rsidRPr="003A5922">
          <w:rPr>
            <w:rStyle w:val="Hyperlink"/>
            <w:rFonts w:ascii="Arial" w:hAnsi="Arial" w:cs="Arial"/>
            <w:noProof/>
          </w:rPr>
          <w:t>Observation 4</w:t>
        </w:r>
        <w:r>
          <w:rPr>
            <w:rFonts w:eastAsiaTheme="minorEastAsia"/>
            <w:b w:val="0"/>
            <w:noProof/>
            <w:sz w:val="24"/>
            <w:szCs w:val="24"/>
            <w:lang w:val="en-SE" w:eastAsia="en-SE"/>
          </w:rPr>
          <w:tab/>
        </w:r>
        <w:r w:rsidRPr="003A5922">
          <w:rPr>
            <w:rStyle w:val="Hyperlink"/>
            <w:rFonts w:ascii="Arial" w:hAnsi="Arial" w:cs="Arial"/>
            <w:noProof/>
          </w:rPr>
          <w:t>Compared to Direction A, Direction B has lower inter-vendor collaboration complexity, but may have limited performance in the field. Further study is needed.</w:t>
        </w:r>
      </w:hyperlink>
    </w:p>
    <w:p w14:paraId="758018A2" w14:textId="2E3D5208" w:rsidR="000A407C" w:rsidRDefault="000A407C">
      <w:pPr>
        <w:pStyle w:val="TableofFigures"/>
        <w:tabs>
          <w:tab w:val="right" w:leader="dot" w:pos="9962"/>
        </w:tabs>
        <w:rPr>
          <w:rFonts w:eastAsiaTheme="minorEastAsia"/>
          <w:b w:val="0"/>
          <w:noProof/>
          <w:sz w:val="24"/>
          <w:szCs w:val="24"/>
          <w:lang w:val="en-SE" w:eastAsia="en-SE"/>
        </w:rPr>
      </w:pPr>
      <w:hyperlink w:anchor="_Toc189841069" w:history="1">
        <w:r w:rsidRPr="003A5922">
          <w:rPr>
            <w:rStyle w:val="Hyperlink"/>
            <w:rFonts w:ascii="Arial" w:hAnsi="Arial" w:cs="Arial"/>
            <w:noProof/>
          </w:rPr>
          <w:t>Observation 5</w:t>
        </w:r>
        <w:r>
          <w:rPr>
            <w:rFonts w:eastAsiaTheme="minorEastAsia"/>
            <w:b w:val="0"/>
            <w:noProof/>
            <w:sz w:val="24"/>
            <w:szCs w:val="24"/>
            <w:lang w:val="en-SE" w:eastAsia="en-SE"/>
          </w:rPr>
          <w:tab/>
        </w:r>
        <w:r w:rsidRPr="003A5922">
          <w:rPr>
            <w:rStyle w:val="Hyperlink"/>
            <w:rFonts w:ascii="Arial" w:hAnsi="Arial" w:cs="Arial"/>
            <w:noProof/>
          </w:rPr>
          <w:t>Compared to Direction C, Direction B has higher inter-vendor collaboration complexity, but it is unclear if it can provide additional performance gain in the field. Further study is needed.</w:t>
        </w:r>
      </w:hyperlink>
    </w:p>
    <w:p w14:paraId="4E3DE9A0" w14:textId="4673524B" w:rsidR="000A407C" w:rsidRDefault="000A407C">
      <w:pPr>
        <w:pStyle w:val="TableofFigures"/>
        <w:tabs>
          <w:tab w:val="right" w:leader="dot" w:pos="9962"/>
        </w:tabs>
        <w:rPr>
          <w:rFonts w:eastAsiaTheme="minorEastAsia"/>
          <w:b w:val="0"/>
          <w:noProof/>
          <w:sz w:val="24"/>
          <w:szCs w:val="24"/>
          <w:lang w:val="en-SE" w:eastAsia="en-SE"/>
        </w:rPr>
      </w:pPr>
      <w:hyperlink w:anchor="_Toc189841070" w:history="1">
        <w:r w:rsidRPr="003A5922">
          <w:rPr>
            <w:rStyle w:val="Hyperlink"/>
            <w:rFonts w:ascii="Arial" w:hAnsi="Arial" w:cs="Arial"/>
            <w:noProof/>
          </w:rPr>
          <w:t>Observation 6</w:t>
        </w:r>
        <w:r>
          <w:rPr>
            <w:rFonts w:eastAsiaTheme="minorEastAsia"/>
            <w:b w:val="0"/>
            <w:noProof/>
            <w:sz w:val="24"/>
            <w:szCs w:val="24"/>
            <w:lang w:val="en-SE" w:eastAsia="en-SE"/>
          </w:rPr>
          <w:tab/>
        </w:r>
        <w:r w:rsidRPr="003A5922">
          <w:rPr>
            <w:rStyle w:val="Hyperlink"/>
            <w:rFonts w:ascii="Arial" w:hAnsi="Arial" w:cs="Arial"/>
            <w:noProof/>
          </w:rPr>
          <w:t>For Direction B, there is concern for UE’s proprietary information disclosure, if NW needs to select a proper quantization method for over-the-air model parameter transfer to fit the device AI processing capabilities.</w:t>
        </w:r>
      </w:hyperlink>
    </w:p>
    <w:p w14:paraId="383872D2" w14:textId="266FDBBA" w:rsidR="000A407C" w:rsidRDefault="000A407C">
      <w:pPr>
        <w:pStyle w:val="TableofFigures"/>
        <w:tabs>
          <w:tab w:val="right" w:leader="dot" w:pos="9962"/>
        </w:tabs>
        <w:rPr>
          <w:rFonts w:eastAsiaTheme="minorEastAsia"/>
          <w:b w:val="0"/>
          <w:noProof/>
          <w:sz w:val="24"/>
          <w:szCs w:val="24"/>
          <w:lang w:val="en-SE" w:eastAsia="en-SE"/>
        </w:rPr>
      </w:pPr>
      <w:hyperlink w:anchor="_Toc189841071" w:history="1">
        <w:r w:rsidRPr="003A5922">
          <w:rPr>
            <w:rStyle w:val="Hyperlink"/>
            <w:rFonts w:ascii="Arial" w:hAnsi="Arial" w:cs="Arial"/>
            <w:noProof/>
          </w:rPr>
          <w:t>Observation 7</w:t>
        </w:r>
        <w:r>
          <w:rPr>
            <w:rFonts w:eastAsiaTheme="minorEastAsia"/>
            <w:b w:val="0"/>
            <w:noProof/>
            <w:sz w:val="24"/>
            <w:szCs w:val="24"/>
            <w:lang w:val="en-SE" w:eastAsia="en-SE"/>
          </w:rPr>
          <w:tab/>
        </w:r>
        <w:r w:rsidRPr="003A5922">
          <w:rPr>
            <w:rStyle w:val="Hyperlink"/>
            <w:rFonts w:ascii="Arial" w:hAnsi="Arial" w:cs="Arial"/>
            <w:noProof/>
          </w:rPr>
          <w:t>For Option 3a-1, each UE/chipset vendor needs to train/test different CSI generation models for different NW vendors, and when operation in the field, a UE needs to be able to load different CSI generation models depending on at least which network vendor it is connected to</w:t>
        </w:r>
        <w:r w:rsidRPr="003A5922">
          <w:rPr>
            <w:rStyle w:val="Hyperlink"/>
            <w:rFonts w:ascii="Arial" w:eastAsia="MS Gothic" w:hAnsi="Arial" w:cs="Arial"/>
            <w:noProof/>
            <w:lang w:eastAsia="zh-CN"/>
          </w:rPr>
          <w:t>.</w:t>
        </w:r>
      </w:hyperlink>
    </w:p>
    <w:p w14:paraId="6899B801" w14:textId="2A41C871" w:rsidR="000A407C" w:rsidRDefault="000A407C">
      <w:pPr>
        <w:pStyle w:val="TableofFigures"/>
        <w:tabs>
          <w:tab w:val="right" w:leader="dot" w:pos="9962"/>
        </w:tabs>
        <w:rPr>
          <w:rFonts w:eastAsiaTheme="minorEastAsia"/>
          <w:b w:val="0"/>
          <w:noProof/>
          <w:sz w:val="24"/>
          <w:szCs w:val="24"/>
          <w:lang w:val="en-SE" w:eastAsia="en-SE"/>
        </w:rPr>
      </w:pPr>
      <w:hyperlink w:anchor="_Toc189841072" w:history="1">
        <w:r w:rsidRPr="003A5922">
          <w:rPr>
            <w:rStyle w:val="Hyperlink"/>
            <w:rFonts w:ascii="Arial" w:hAnsi="Arial" w:cs="Arial"/>
            <w:noProof/>
          </w:rPr>
          <w:t>Observation 8</w:t>
        </w:r>
        <w:r>
          <w:rPr>
            <w:rFonts w:eastAsiaTheme="minorEastAsia"/>
            <w:b w:val="0"/>
            <w:noProof/>
            <w:sz w:val="24"/>
            <w:szCs w:val="24"/>
            <w:lang w:val="en-SE" w:eastAsia="en-SE"/>
          </w:rPr>
          <w:tab/>
        </w:r>
        <w:r w:rsidRPr="003A5922">
          <w:rPr>
            <w:rStyle w:val="Hyperlink"/>
            <w:rFonts w:ascii="Arial" w:hAnsi="Arial" w:cs="Arial"/>
            <w:noProof/>
          </w:rPr>
          <w:t>For Option 4-1, each UE/chipset vendor needs to train different CSI generation models for different NW vendors, and when operation in the field, a UE needs to be able to load different CSI generation models depending on at least which network vendor it is connected to</w:t>
        </w:r>
        <w:r w:rsidRPr="003A5922">
          <w:rPr>
            <w:rStyle w:val="Hyperlink"/>
            <w:rFonts w:ascii="Arial" w:eastAsia="MS Gothic" w:hAnsi="Arial" w:cs="Arial"/>
            <w:noProof/>
            <w:lang w:eastAsia="zh-CN"/>
          </w:rPr>
          <w:t>.</w:t>
        </w:r>
      </w:hyperlink>
    </w:p>
    <w:p w14:paraId="6C34F6C5" w14:textId="53DF9074" w:rsidR="000A407C" w:rsidRDefault="000A407C">
      <w:pPr>
        <w:pStyle w:val="TableofFigures"/>
        <w:tabs>
          <w:tab w:val="right" w:leader="dot" w:pos="9962"/>
        </w:tabs>
        <w:rPr>
          <w:rFonts w:eastAsiaTheme="minorEastAsia"/>
          <w:b w:val="0"/>
          <w:noProof/>
          <w:sz w:val="24"/>
          <w:szCs w:val="24"/>
          <w:lang w:val="en-SE" w:eastAsia="en-SE"/>
        </w:rPr>
      </w:pPr>
      <w:hyperlink w:anchor="_Toc189841073" w:history="1">
        <w:r w:rsidRPr="003A5922">
          <w:rPr>
            <w:rStyle w:val="Hyperlink"/>
            <w:rFonts w:ascii="Arial" w:hAnsi="Arial" w:cs="Arial"/>
            <w:noProof/>
          </w:rPr>
          <w:t>Observation 9</w:t>
        </w:r>
        <w:r>
          <w:rPr>
            <w:rFonts w:eastAsiaTheme="minorEastAsia"/>
            <w:b w:val="0"/>
            <w:noProof/>
            <w:sz w:val="24"/>
            <w:szCs w:val="24"/>
            <w:lang w:val="en-SE" w:eastAsia="en-SE"/>
          </w:rPr>
          <w:tab/>
        </w:r>
        <w:r w:rsidRPr="003A5922">
          <w:rPr>
            <w:rStyle w:val="Hyperlink"/>
            <w:rFonts w:ascii="Arial" w:hAnsi="Arial" w:cs="Arial"/>
            <w:noProof/>
          </w:rPr>
          <w:t xml:space="preserve">A CSI compression model trained </w:t>
        </w:r>
        <w:r w:rsidRPr="003A5922">
          <w:rPr>
            <w:rStyle w:val="Hyperlink"/>
            <w:rFonts w:ascii="Arial" w:hAnsi="Arial" w:cs="Arial"/>
            <w:i/>
            <w:iCs/>
            <w:noProof/>
          </w:rPr>
          <w:t>on one phase normalization</w:t>
        </w:r>
        <w:r w:rsidRPr="003A5922">
          <w:rPr>
            <w:rStyle w:val="Hyperlink"/>
            <w:rFonts w:ascii="Arial" w:hAnsi="Arial" w:cs="Arial"/>
            <w:noProof/>
          </w:rPr>
          <w:t xml:space="preserve"> can suffer large performance loss if inference is using </w:t>
        </w:r>
        <w:r w:rsidRPr="003A5922">
          <w:rPr>
            <w:rStyle w:val="Hyperlink"/>
            <w:rFonts w:ascii="Arial" w:hAnsi="Arial" w:cs="Arial"/>
            <w:i/>
            <w:iCs/>
            <w:noProof/>
          </w:rPr>
          <w:t>a different phase normalization</w:t>
        </w:r>
        <w:r w:rsidRPr="003A5922">
          <w:rPr>
            <w:rStyle w:val="Hyperlink"/>
            <w:rFonts w:ascii="Arial" w:hAnsi="Arial" w:cs="Arial"/>
            <w:noProof/>
          </w:rPr>
          <w:t>. AI performance can be significantly worse than baseline.</w:t>
        </w:r>
      </w:hyperlink>
    </w:p>
    <w:p w14:paraId="46EBDFCC" w14:textId="48ED77AF" w:rsidR="000A407C" w:rsidRDefault="000A407C">
      <w:pPr>
        <w:pStyle w:val="TableofFigures"/>
        <w:tabs>
          <w:tab w:val="right" w:leader="dot" w:pos="9962"/>
        </w:tabs>
        <w:rPr>
          <w:rFonts w:eastAsiaTheme="minorEastAsia"/>
          <w:b w:val="0"/>
          <w:noProof/>
          <w:sz w:val="24"/>
          <w:szCs w:val="24"/>
          <w:lang w:val="en-SE" w:eastAsia="en-SE"/>
        </w:rPr>
      </w:pPr>
      <w:hyperlink w:anchor="_Toc189841074" w:history="1">
        <w:r w:rsidRPr="003A5922">
          <w:rPr>
            <w:rStyle w:val="Hyperlink"/>
            <w:rFonts w:ascii="Arial" w:hAnsi="Arial" w:cs="Arial"/>
            <w:noProof/>
          </w:rPr>
          <w:t>Observation 10</w:t>
        </w:r>
        <w:r>
          <w:rPr>
            <w:rFonts w:eastAsiaTheme="minorEastAsia"/>
            <w:b w:val="0"/>
            <w:noProof/>
            <w:sz w:val="24"/>
            <w:szCs w:val="24"/>
            <w:lang w:val="en-SE" w:eastAsia="en-SE"/>
          </w:rPr>
          <w:tab/>
        </w:r>
        <w:r w:rsidRPr="003A5922">
          <w:rPr>
            <w:rStyle w:val="Hyperlink"/>
            <w:rFonts w:ascii="Arial" w:hAnsi="Arial" w:cs="Arial"/>
            <w:noProof/>
          </w:rPr>
          <w:t xml:space="preserve">A CSI compression model trained on </w:t>
        </w:r>
        <w:r w:rsidRPr="003A5922">
          <w:rPr>
            <w:rStyle w:val="Hyperlink"/>
            <w:rFonts w:ascii="Arial" w:hAnsi="Arial" w:cs="Arial"/>
            <w:i/>
            <w:iCs/>
            <w:noProof/>
          </w:rPr>
          <w:t>mixed dataset of different phase normalizations</w:t>
        </w:r>
        <w:r w:rsidRPr="003A5922">
          <w:rPr>
            <w:rStyle w:val="Hyperlink"/>
            <w:rFonts w:ascii="Arial" w:hAnsi="Arial" w:cs="Arial"/>
            <w:noProof/>
          </w:rPr>
          <w:t xml:space="preserve"> can achieve good generalization performance, if inference is using a phase normalization </w:t>
        </w:r>
        <w:r w:rsidRPr="003A5922">
          <w:rPr>
            <w:rStyle w:val="Hyperlink"/>
            <w:rFonts w:ascii="Arial" w:hAnsi="Arial" w:cs="Arial"/>
            <w:i/>
            <w:iCs/>
            <w:noProof/>
          </w:rPr>
          <w:t>that has been seen during the model training phase</w:t>
        </w:r>
        <w:r w:rsidRPr="003A5922">
          <w:rPr>
            <w:rStyle w:val="Hyperlink"/>
            <w:rFonts w:ascii="Arial" w:hAnsi="Arial" w:cs="Arial"/>
            <w:noProof/>
          </w:rPr>
          <w:t>. AI performance is better than baseline.</w:t>
        </w:r>
      </w:hyperlink>
    </w:p>
    <w:p w14:paraId="61F5753E" w14:textId="224E4018" w:rsidR="000A407C" w:rsidRDefault="000A407C">
      <w:pPr>
        <w:pStyle w:val="TableofFigures"/>
        <w:tabs>
          <w:tab w:val="right" w:leader="dot" w:pos="9962"/>
        </w:tabs>
        <w:rPr>
          <w:rFonts w:eastAsiaTheme="minorEastAsia"/>
          <w:b w:val="0"/>
          <w:noProof/>
          <w:sz w:val="24"/>
          <w:szCs w:val="24"/>
          <w:lang w:val="en-SE" w:eastAsia="en-SE"/>
        </w:rPr>
      </w:pPr>
      <w:hyperlink w:anchor="_Toc189841075" w:history="1">
        <w:r w:rsidRPr="003A5922">
          <w:rPr>
            <w:rStyle w:val="Hyperlink"/>
            <w:rFonts w:ascii="Arial" w:hAnsi="Arial" w:cs="Arial"/>
            <w:noProof/>
          </w:rPr>
          <w:t>Observation 11</w:t>
        </w:r>
        <w:r>
          <w:rPr>
            <w:rFonts w:eastAsiaTheme="minorEastAsia"/>
            <w:b w:val="0"/>
            <w:noProof/>
            <w:sz w:val="24"/>
            <w:szCs w:val="24"/>
            <w:lang w:val="en-SE" w:eastAsia="en-SE"/>
          </w:rPr>
          <w:tab/>
        </w:r>
        <w:r w:rsidRPr="003A5922">
          <w:rPr>
            <w:rStyle w:val="Hyperlink"/>
            <w:rFonts w:ascii="Arial" w:hAnsi="Arial" w:cs="Arial"/>
            <w:noProof/>
          </w:rPr>
          <w:t xml:space="preserve">A CSI compression model trained on mixed dataset of different phase normalizations can achieve good generalization performance, if training is </w:t>
        </w:r>
        <w:r w:rsidRPr="003A5922">
          <w:rPr>
            <w:rStyle w:val="Hyperlink"/>
            <w:rFonts w:ascii="Arial" w:hAnsi="Arial" w:cs="Arial"/>
            <w:noProof/>
          </w:rPr>
          <w:lastRenderedPageBreak/>
          <w:t>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hyperlink>
    </w:p>
    <w:p w14:paraId="209FA717" w14:textId="5379037C" w:rsidR="000A407C" w:rsidRDefault="000A407C">
      <w:pPr>
        <w:pStyle w:val="TableofFigures"/>
        <w:tabs>
          <w:tab w:val="right" w:leader="dot" w:pos="9962"/>
        </w:tabs>
        <w:rPr>
          <w:rFonts w:eastAsiaTheme="minorEastAsia"/>
          <w:b w:val="0"/>
          <w:noProof/>
          <w:sz w:val="24"/>
          <w:szCs w:val="24"/>
          <w:lang w:val="en-SE" w:eastAsia="en-SE"/>
        </w:rPr>
      </w:pPr>
      <w:hyperlink w:anchor="_Toc189841076" w:history="1">
        <w:r w:rsidRPr="003A5922">
          <w:rPr>
            <w:rStyle w:val="Hyperlink"/>
            <w:rFonts w:ascii="Arial" w:hAnsi="Arial" w:cs="Arial"/>
            <w:noProof/>
          </w:rPr>
          <w:t>Observation 12</w:t>
        </w:r>
        <w:r>
          <w:rPr>
            <w:rFonts w:eastAsiaTheme="minorEastAsia"/>
            <w:b w:val="0"/>
            <w:noProof/>
            <w:sz w:val="24"/>
            <w:szCs w:val="24"/>
            <w:lang w:val="en-SE" w:eastAsia="en-SE"/>
          </w:rPr>
          <w:tab/>
        </w:r>
        <w:r w:rsidRPr="003A5922">
          <w:rPr>
            <w:rStyle w:val="Hyperlink"/>
            <w:rFonts w:ascii="Arial" w:hAnsi="Arial" w:cs="Arial"/>
            <w:noProof/>
          </w:rPr>
          <w:t>Option 4-1 (Alt 1) has better performance than Option 3a-1 (Alt 1). Moreover, combined with that the NW-side has a mixed initial dataset, however not containing the UE-side dataset, Option 4-1 (Alt 1) is an inter-vendor collaboration option that is able to provide gains over baseline.</w:t>
        </w:r>
      </w:hyperlink>
    </w:p>
    <w:p w14:paraId="27D9CF7C" w14:textId="40DFC7D7" w:rsidR="000A407C" w:rsidRDefault="000A407C">
      <w:pPr>
        <w:pStyle w:val="TableofFigures"/>
        <w:tabs>
          <w:tab w:val="right" w:leader="dot" w:pos="9962"/>
        </w:tabs>
        <w:rPr>
          <w:rFonts w:eastAsiaTheme="minorEastAsia"/>
          <w:b w:val="0"/>
          <w:noProof/>
          <w:sz w:val="24"/>
          <w:szCs w:val="24"/>
          <w:lang w:val="en-SE" w:eastAsia="en-SE"/>
        </w:rPr>
      </w:pPr>
      <w:hyperlink w:anchor="_Toc189841077" w:history="1">
        <w:r w:rsidRPr="003A5922">
          <w:rPr>
            <w:rStyle w:val="Hyperlink"/>
            <w:rFonts w:ascii="Arial" w:hAnsi="Arial" w:cs="Arial"/>
            <w:noProof/>
          </w:rPr>
          <w:t>Observation 13</w:t>
        </w:r>
        <w:r>
          <w:rPr>
            <w:rFonts w:eastAsiaTheme="minorEastAsia"/>
            <w:b w:val="0"/>
            <w:noProof/>
            <w:sz w:val="24"/>
            <w:szCs w:val="24"/>
            <w:lang w:val="en-SE" w:eastAsia="en-SE"/>
          </w:rPr>
          <w:tab/>
        </w:r>
        <w:r w:rsidRPr="003A5922">
          <w:rPr>
            <w:rStyle w:val="Hyperlink"/>
            <w:rFonts w:ascii="Arial" w:hAnsi="Arial" w:cs="Arial"/>
            <w:noProof/>
          </w:rPr>
          <w:t>Without access to the actual NW decoder, for inter-vendor training option 3, 4 and 5, RAN4 pre-deployment testing cannot provide any assurance that the two-sided CSI compression functionality performs well in the field.</w:t>
        </w:r>
      </w:hyperlink>
    </w:p>
    <w:p w14:paraId="69F98F60" w14:textId="49A9021A" w:rsidR="000A407C" w:rsidRDefault="000A407C">
      <w:pPr>
        <w:pStyle w:val="TableofFigures"/>
        <w:tabs>
          <w:tab w:val="right" w:leader="dot" w:pos="9962"/>
        </w:tabs>
        <w:rPr>
          <w:rFonts w:eastAsiaTheme="minorEastAsia"/>
          <w:b w:val="0"/>
          <w:noProof/>
          <w:sz w:val="24"/>
          <w:szCs w:val="24"/>
          <w:lang w:val="en-SE" w:eastAsia="en-SE"/>
        </w:rPr>
      </w:pPr>
      <w:hyperlink w:anchor="_Toc189841078" w:history="1">
        <w:r w:rsidRPr="003A5922">
          <w:rPr>
            <w:rStyle w:val="Hyperlink"/>
            <w:rFonts w:ascii="Arial" w:hAnsi="Arial" w:cs="Arial"/>
            <w:noProof/>
          </w:rPr>
          <w:t>Observation 14</w:t>
        </w:r>
        <w:r>
          <w:rPr>
            <w:rFonts w:eastAsiaTheme="minorEastAsia"/>
            <w:b w:val="0"/>
            <w:noProof/>
            <w:sz w:val="24"/>
            <w:szCs w:val="24"/>
            <w:lang w:val="en-SE" w:eastAsia="en-SE"/>
          </w:rPr>
          <w:tab/>
        </w:r>
        <w:r w:rsidRPr="003A5922">
          <w:rPr>
            <w:rStyle w:val="Hyperlink"/>
            <w:rFonts w:ascii="Arial" w:hAnsi="Arial" w:cs="Arial"/>
            <w:noProof/>
          </w:rPr>
          <w:t>RAN1 should consider robust performance testing and monitoring that is not dependent on offline collaboration between UE and NW vendors.</w:t>
        </w:r>
      </w:hyperlink>
    </w:p>
    <w:p w14:paraId="25FE5315" w14:textId="091ADB85" w:rsidR="000A407C" w:rsidRDefault="000A407C">
      <w:pPr>
        <w:pStyle w:val="TableofFigures"/>
        <w:tabs>
          <w:tab w:val="right" w:leader="dot" w:pos="9962"/>
        </w:tabs>
        <w:rPr>
          <w:rFonts w:eastAsiaTheme="minorEastAsia"/>
          <w:b w:val="0"/>
          <w:noProof/>
          <w:sz w:val="24"/>
          <w:szCs w:val="24"/>
          <w:lang w:val="en-SE" w:eastAsia="en-SE"/>
        </w:rPr>
      </w:pPr>
      <w:hyperlink w:anchor="_Toc189841079" w:history="1">
        <w:r w:rsidRPr="003A5922">
          <w:rPr>
            <w:rStyle w:val="Hyperlink"/>
            <w:rFonts w:ascii="Arial" w:hAnsi="Arial"/>
            <w:noProof/>
            <w:kern w:val="0"/>
            <w14:ligatures w14:val="none"/>
          </w:rPr>
          <w:t>Observation 15</w:t>
        </w:r>
        <w:r>
          <w:rPr>
            <w:rFonts w:eastAsiaTheme="minorEastAsia"/>
            <w:b w:val="0"/>
            <w:noProof/>
            <w:sz w:val="24"/>
            <w:szCs w:val="24"/>
            <w:lang w:val="en-SE" w:eastAsia="en-SE"/>
          </w:rPr>
          <w:tab/>
        </w:r>
        <w:r w:rsidRPr="003A5922">
          <w:rPr>
            <w:rStyle w:val="Hyperlink"/>
            <w:rFonts w:ascii="Arial" w:hAnsi="Arial" w:cs="Arial"/>
            <w:noProof/>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28C6141D" w14:textId="2CB0AD6B" w:rsidR="000A407C" w:rsidRDefault="000A407C">
      <w:pPr>
        <w:pStyle w:val="TableofFigures"/>
        <w:tabs>
          <w:tab w:val="right" w:leader="dot" w:pos="9962"/>
        </w:tabs>
        <w:rPr>
          <w:rFonts w:eastAsiaTheme="minorEastAsia"/>
          <w:b w:val="0"/>
          <w:noProof/>
          <w:sz w:val="24"/>
          <w:szCs w:val="24"/>
          <w:lang w:val="en-SE" w:eastAsia="en-SE"/>
        </w:rPr>
      </w:pPr>
      <w:hyperlink w:anchor="_Toc189841080" w:history="1">
        <w:r w:rsidRPr="003A5922">
          <w:rPr>
            <w:rStyle w:val="Hyperlink"/>
            <w:rFonts w:ascii="Arial" w:hAnsi="Arial"/>
            <w:noProof/>
            <w:kern w:val="0"/>
            <w14:ligatures w14:val="none"/>
          </w:rPr>
          <w:t>Observation 16</w:t>
        </w:r>
        <w:r>
          <w:rPr>
            <w:rFonts w:eastAsiaTheme="minorEastAsia"/>
            <w:b w:val="0"/>
            <w:noProof/>
            <w:sz w:val="24"/>
            <w:szCs w:val="24"/>
            <w:lang w:val="en-SE" w:eastAsia="en-SE"/>
          </w:rPr>
          <w:tab/>
        </w:r>
        <w:r w:rsidRPr="003A5922">
          <w:rPr>
            <w:rStyle w:val="Hyperlink"/>
            <w:rFonts w:ascii="Arial" w:hAnsi="Arial" w:cs="Arial"/>
            <w:noProof/>
          </w:rPr>
          <w:t>It is necessary to specify UE reporting high resolution target CSI to enable NW-side intermediate KPI based monitoring of the two-sided CSI-compression model performance.</w:t>
        </w:r>
      </w:hyperlink>
    </w:p>
    <w:p w14:paraId="51FE5AF3" w14:textId="5791C790" w:rsidR="000A407C" w:rsidRDefault="000A407C">
      <w:pPr>
        <w:pStyle w:val="TableofFigures"/>
        <w:tabs>
          <w:tab w:val="right" w:leader="dot" w:pos="9962"/>
        </w:tabs>
        <w:rPr>
          <w:rFonts w:eastAsiaTheme="minorEastAsia"/>
          <w:b w:val="0"/>
          <w:noProof/>
          <w:sz w:val="24"/>
          <w:szCs w:val="24"/>
          <w:lang w:val="en-SE" w:eastAsia="en-SE"/>
        </w:rPr>
      </w:pPr>
      <w:hyperlink w:anchor="_Toc189841081" w:history="1">
        <w:r w:rsidRPr="003A5922">
          <w:rPr>
            <w:rStyle w:val="Hyperlink"/>
            <w:rFonts w:ascii="Calibri" w:eastAsia="MS Mincho" w:hAnsi="Calibri" w:cs="Calibri"/>
            <w:noProof/>
          </w:rPr>
          <w:t>-</w:t>
        </w:r>
        <w:r>
          <w:rPr>
            <w:rFonts w:eastAsiaTheme="minorEastAsia"/>
            <w:b w:val="0"/>
            <w:noProof/>
            <w:sz w:val="24"/>
            <w:szCs w:val="24"/>
            <w:lang w:val="en-SE" w:eastAsia="en-SE"/>
          </w:rPr>
          <w:tab/>
        </w:r>
        <w:r w:rsidRPr="003A5922">
          <w:rPr>
            <w:rStyle w:val="Hyperlink"/>
            <w:rFonts w:ascii="Arial" w:hAnsi="Arial" w:cs="Arial"/>
            <w:noProof/>
          </w:rPr>
          <w:t>Alternative 1: Evaluating end-to-end intermediate KPI(s).</w:t>
        </w:r>
      </w:hyperlink>
    </w:p>
    <w:p w14:paraId="25F401E2" w14:textId="70EC34F0" w:rsidR="000A407C" w:rsidRDefault="000A407C">
      <w:pPr>
        <w:pStyle w:val="TableofFigures"/>
        <w:tabs>
          <w:tab w:val="right" w:leader="dot" w:pos="9962"/>
        </w:tabs>
        <w:rPr>
          <w:rFonts w:eastAsiaTheme="minorEastAsia"/>
          <w:b w:val="0"/>
          <w:noProof/>
          <w:sz w:val="24"/>
          <w:szCs w:val="24"/>
          <w:lang w:val="en-SE" w:eastAsia="en-SE"/>
        </w:rPr>
      </w:pPr>
      <w:hyperlink w:anchor="_Toc189841082" w:history="1">
        <w:r w:rsidRPr="003A5922">
          <w:rPr>
            <w:rStyle w:val="Hyperlink"/>
            <w:rFonts w:ascii="Calibri" w:eastAsia="MS Mincho" w:hAnsi="Calibri" w:cs="Calibri"/>
            <w:noProof/>
          </w:rPr>
          <w:t>-</w:t>
        </w:r>
        <w:r>
          <w:rPr>
            <w:rFonts w:eastAsiaTheme="minorEastAsia"/>
            <w:b w:val="0"/>
            <w:noProof/>
            <w:sz w:val="24"/>
            <w:szCs w:val="24"/>
            <w:lang w:val="en-SE" w:eastAsia="en-SE"/>
          </w:rPr>
          <w:tab/>
        </w:r>
        <w:r w:rsidRPr="003A5922">
          <w:rPr>
            <w:rStyle w:val="Hyperlink"/>
            <w:rFonts w:ascii="Arial" w:hAnsi="Arial" w:cs="Arial"/>
            <w:noProof/>
          </w:rPr>
          <w:t>Alternative 2: Evaluation the KPIs related to the encoder output.</w:t>
        </w:r>
      </w:hyperlink>
    </w:p>
    <w:p w14:paraId="1CF8FA45" w14:textId="13B6D323" w:rsidR="000A407C" w:rsidRDefault="000A407C">
      <w:pPr>
        <w:pStyle w:val="TableofFigures"/>
        <w:tabs>
          <w:tab w:val="right" w:leader="dot" w:pos="9962"/>
        </w:tabs>
        <w:rPr>
          <w:rFonts w:eastAsiaTheme="minorEastAsia"/>
          <w:b w:val="0"/>
          <w:noProof/>
          <w:sz w:val="24"/>
          <w:szCs w:val="24"/>
          <w:lang w:val="en-SE" w:eastAsia="en-SE"/>
        </w:rPr>
      </w:pPr>
      <w:hyperlink w:anchor="_Toc189841083" w:history="1">
        <w:r w:rsidRPr="003A5922">
          <w:rPr>
            <w:rStyle w:val="Hyperlink"/>
            <w:rFonts w:ascii="Arial" w:hAnsi="Arial" w:cs="Arial"/>
            <w:noProof/>
          </w:rPr>
          <w:t>Observation 17</w:t>
        </w:r>
        <w:r>
          <w:rPr>
            <w:rFonts w:eastAsiaTheme="minorEastAsia"/>
            <w:b w:val="0"/>
            <w:noProof/>
            <w:sz w:val="24"/>
            <w:szCs w:val="24"/>
            <w:lang w:val="en-SE" w:eastAsia="en-SE"/>
          </w:rPr>
          <w:tab/>
        </w:r>
        <w:r w:rsidRPr="003A5922">
          <w:rPr>
            <w:rStyle w:val="Hyperlink"/>
            <w:rFonts w:ascii="Arial" w:hAnsi="Arial"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16A5E144" w14:textId="7C4219AF" w:rsidR="000A407C" w:rsidRDefault="000A407C">
      <w:pPr>
        <w:pStyle w:val="TableofFigures"/>
        <w:tabs>
          <w:tab w:val="right" w:leader="dot" w:pos="9962"/>
        </w:tabs>
        <w:rPr>
          <w:rFonts w:eastAsiaTheme="minorEastAsia"/>
          <w:b w:val="0"/>
          <w:noProof/>
          <w:sz w:val="24"/>
          <w:szCs w:val="24"/>
          <w:lang w:val="en-SE" w:eastAsia="en-SE"/>
        </w:rPr>
      </w:pPr>
      <w:hyperlink w:anchor="_Toc189841084" w:history="1">
        <w:r w:rsidRPr="003A5922">
          <w:rPr>
            <w:rStyle w:val="Hyperlink"/>
            <w:rFonts w:ascii="Arial" w:hAnsi="Arial" w:cs="Arial"/>
            <w:noProof/>
          </w:rPr>
          <w:t>Observation 18</w:t>
        </w:r>
        <w:r>
          <w:rPr>
            <w:rFonts w:eastAsiaTheme="minorEastAsia"/>
            <w:b w:val="0"/>
            <w:noProof/>
            <w:sz w:val="24"/>
            <w:szCs w:val="24"/>
            <w:lang w:val="en-SE" w:eastAsia="en-SE"/>
          </w:rPr>
          <w:tab/>
        </w:r>
        <w:r w:rsidRPr="003A5922">
          <w:rPr>
            <w:rStyle w:val="Hyperlink"/>
            <w:rFonts w:ascii="Arial" w:hAnsi="Arial" w:cs="Arial"/>
            <w:noProof/>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74BFAA04" w14:textId="4E4F1935" w:rsidR="000A407C" w:rsidRDefault="000A407C">
      <w:pPr>
        <w:pStyle w:val="TableofFigures"/>
        <w:tabs>
          <w:tab w:val="right" w:leader="dot" w:pos="9962"/>
        </w:tabs>
        <w:rPr>
          <w:rFonts w:eastAsiaTheme="minorEastAsia"/>
          <w:b w:val="0"/>
          <w:noProof/>
          <w:sz w:val="24"/>
          <w:szCs w:val="24"/>
          <w:lang w:val="en-SE" w:eastAsia="en-SE"/>
        </w:rPr>
      </w:pPr>
      <w:hyperlink w:anchor="_Toc189841085" w:history="1">
        <w:r w:rsidRPr="003A5922">
          <w:rPr>
            <w:rStyle w:val="Hyperlink"/>
            <w:rFonts w:ascii="Arial" w:hAnsi="Arial" w:cs="Arial"/>
            <w:noProof/>
          </w:rPr>
          <w:t>Observation 19</w:t>
        </w:r>
        <w:r>
          <w:rPr>
            <w:rFonts w:eastAsiaTheme="minorEastAsia"/>
            <w:b w:val="0"/>
            <w:noProof/>
            <w:sz w:val="24"/>
            <w:szCs w:val="24"/>
            <w:lang w:val="en-SE" w:eastAsia="en-SE"/>
          </w:rPr>
          <w:tab/>
        </w:r>
        <w:r w:rsidRPr="003A5922">
          <w:rPr>
            <w:rStyle w:val="Hyperlink"/>
            <w:rFonts w:ascii="Arial" w:hAnsi="Arial" w:cs="Arial"/>
            <w:noProof/>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7EA641F" w14:textId="13C242B1" w:rsidR="000A407C" w:rsidRDefault="000A407C">
      <w:pPr>
        <w:pStyle w:val="TableofFigures"/>
        <w:tabs>
          <w:tab w:val="right" w:leader="dot" w:pos="9962"/>
        </w:tabs>
        <w:rPr>
          <w:rFonts w:eastAsiaTheme="minorEastAsia"/>
          <w:b w:val="0"/>
          <w:noProof/>
          <w:sz w:val="24"/>
          <w:szCs w:val="24"/>
          <w:lang w:val="en-SE" w:eastAsia="en-SE"/>
        </w:rPr>
      </w:pPr>
      <w:hyperlink w:anchor="_Toc189841086" w:history="1">
        <w:r w:rsidRPr="003A5922">
          <w:rPr>
            <w:rStyle w:val="Hyperlink"/>
            <w:rFonts w:ascii="Arial" w:hAnsi="Arial" w:cs="Arial"/>
            <w:noProof/>
          </w:rPr>
          <w:t>Observation 20</w:t>
        </w:r>
        <w:r>
          <w:rPr>
            <w:rFonts w:eastAsiaTheme="minorEastAsia"/>
            <w:b w:val="0"/>
            <w:noProof/>
            <w:sz w:val="24"/>
            <w:szCs w:val="24"/>
            <w:lang w:val="en-SE" w:eastAsia="en-SE"/>
          </w:rPr>
          <w:tab/>
        </w:r>
        <w:r w:rsidRPr="003A5922">
          <w:rPr>
            <w:rStyle w:val="Hyperlink"/>
            <w:rFonts w:ascii="Arial" w:hAnsi="Arial" w:cs="Arial"/>
            <w:noProof/>
          </w:rPr>
          <w:t xml:space="preserve">It is non-trivial to define conditions and measurable statistic KPI metrics to </w:t>
        </w:r>
        <w:r w:rsidRPr="003A5922">
          <w:rPr>
            <w:rStyle w:val="Hyperlink"/>
            <w:rFonts w:ascii="Arial" w:hAnsi="Arial"/>
            <w:noProof/>
            <w:kern w:val="0"/>
            <w14:ligatures w14:val="none"/>
          </w:rPr>
          <w:t>represent input/output data distribution for a data drift detection at UE. Hence, the feasibility of supporting UE reporting its real-time data drift detection related metrics and the testability of the report are questionable.</w:t>
        </w:r>
      </w:hyperlink>
    </w:p>
    <w:p w14:paraId="760FDF16" w14:textId="772E8A51" w:rsidR="000A407C" w:rsidRDefault="000A407C">
      <w:pPr>
        <w:pStyle w:val="TableofFigures"/>
        <w:tabs>
          <w:tab w:val="right" w:leader="dot" w:pos="9962"/>
        </w:tabs>
        <w:rPr>
          <w:rFonts w:eastAsiaTheme="minorEastAsia"/>
          <w:b w:val="0"/>
          <w:noProof/>
          <w:sz w:val="24"/>
          <w:szCs w:val="24"/>
          <w:lang w:val="en-SE" w:eastAsia="en-SE"/>
        </w:rPr>
      </w:pPr>
      <w:hyperlink w:anchor="_Toc189841087" w:history="1">
        <w:r w:rsidRPr="003A5922">
          <w:rPr>
            <w:rStyle w:val="Hyperlink"/>
            <w:rFonts w:ascii="Arial" w:hAnsi="Arial" w:cs="Arial"/>
            <w:noProof/>
          </w:rPr>
          <w:t>Observation 21</w:t>
        </w:r>
        <w:r>
          <w:rPr>
            <w:rFonts w:eastAsiaTheme="minorEastAsia"/>
            <w:b w:val="0"/>
            <w:noProof/>
            <w:sz w:val="24"/>
            <w:szCs w:val="24"/>
            <w:lang w:val="en-SE" w:eastAsia="en-SE"/>
          </w:rPr>
          <w:tab/>
        </w:r>
        <w:r w:rsidRPr="003A5922">
          <w:rPr>
            <w:rStyle w:val="Hyperlink"/>
            <w:rFonts w:ascii="Arial" w:hAnsi="Arial" w:cs="Arial"/>
            <w:noProof/>
          </w:rPr>
          <w:t xml:space="preserve">For CSI compression using two-sided model use case, the method of UE-side monitoring based on a proxy CSI construction model at the UE (Case 2-1) may not provide accurately monitoring results, since the proxy intermediate KPI statistics derived/obtained from the proxy model may not reflect the actual intermediate KPI statistics of the two-sided CSI-compression model, and it </w:t>
        </w:r>
        <w:r w:rsidRPr="003A5922">
          <w:rPr>
            <w:rStyle w:val="Hyperlink"/>
            <w:rFonts w:ascii="Arial" w:hAnsi="Arial" w:cs="Arial"/>
            <w:noProof/>
          </w:rPr>
          <w:lastRenderedPageBreak/>
          <w:t>may impose an additional set of model LCM overhead and signaling overhead for training/deploying/monitoring/testing the proxy model.</w:t>
        </w:r>
      </w:hyperlink>
    </w:p>
    <w:p w14:paraId="59EE4980" w14:textId="10BD47A7" w:rsidR="000A407C" w:rsidRDefault="000A407C">
      <w:pPr>
        <w:pStyle w:val="TableofFigures"/>
        <w:tabs>
          <w:tab w:val="right" w:leader="dot" w:pos="9962"/>
        </w:tabs>
        <w:rPr>
          <w:rFonts w:eastAsiaTheme="minorEastAsia"/>
          <w:b w:val="0"/>
          <w:noProof/>
          <w:sz w:val="24"/>
          <w:szCs w:val="24"/>
          <w:lang w:val="en-SE" w:eastAsia="en-SE"/>
        </w:rPr>
      </w:pPr>
      <w:hyperlink w:anchor="_Toc189841088" w:history="1">
        <w:r w:rsidRPr="003A5922">
          <w:rPr>
            <w:rStyle w:val="Hyperlink"/>
            <w:rFonts w:ascii="Arial" w:hAnsi="Arial"/>
            <w:noProof/>
            <w:kern w:val="0"/>
            <w14:ligatures w14:val="none"/>
          </w:rPr>
          <w:t>Observation 22</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the method of UE-side monitoring via direct estimation of intermediate KPI (Case 2-2)</w:t>
        </w:r>
        <w:r w:rsidRPr="003A5922">
          <w:rPr>
            <w:rStyle w:val="Hyperlink"/>
            <w:rFonts w:ascii="Arial" w:hAnsi="Arial"/>
            <w:noProof/>
            <w:kern w:val="0"/>
            <w14:ligatures w14:val="none"/>
          </w:rPr>
          <w:t xml:space="preserve"> </w:t>
        </w:r>
        <w:r w:rsidRPr="003A5922">
          <w:rPr>
            <w:rStyle w:val="Hyperlink"/>
            <w:rFonts w:ascii="Arial" w:hAnsi="Arial" w:cs="Arial"/>
            <w:noProof/>
          </w:rPr>
          <w:t>may not provide accurately monitoring results, since the proxy intermediate KPI statistics derived/obtained from the intermediate KPI estimator may not reflect the actual intermediate KPI statistics of the two-sided CSI-compression model, and it may imposes an additional set of model LCM overhead and signaling overhead for training/deploying/monitoring/testing the intermediate KPI estimator.</w:t>
        </w:r>
      </w:hyperlink>
    </w:p>
    <w:p w14:paraId="25868CBE" w14:textId="6F812A8C" w:rsidR="000A407C" w:rsidRDefault="000A407C">
      <w:pPr>
        <w:pStyle w:val="TableofFigures"/>
        <w:tabs>
          <w:tab w:val="right" w:leader="dot" w:pos="9962"/>
        </w:tabs>
        <w:rPr>
          <w:rFonts w:eastAsiaTheme="minorEastAsia"/>
          <w:b w:val="0"/>
          <w:noProof/>
          <w:sz w:val="24"/>
          <w:szCs w:val="24"/>
          <w:lang w:val="en-SE" w:eastAsia="en-SE"/>
        </w:rPr>
      </w:pPr>
      <w:hyperlink w:anchor="_Toc189841089" w:history="1">
        <w:r w:rsidRPr="003A5922">
          <w:rPr>
            <w:rStyle w:val="Hyperlink"/>
            <w:rFonts w:ascii="Arial" w:hAnsi="Arial"/>
            <w:noProof/>
            <w:kern w:val="0"/>
            <w14:ligatures w14:val="none"/>
          </w:rPr>
          <w:t>Observation 23</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with all considered inter-vendor training collaboration options, the method of UE-side monitoring based on the approximation of the CSI reconstru</w:t>
        </w:r>
        <w:r w:rsidRPr="003A5922">
          <w:rPr>
            <w:rStyle w:val="Hyperlink"/>
            <w:rFonts w:ascii="Arial" w:hAnsi="Arial"/>
            <w:noProof/>
            <w:kern w:val="0"/>
            <w14:ligatures w14:val="none"/>
          </w:rPr>
          <w:t>ction model output indicated/provided by NW does not seem to be feasible in practice, since it can significantly increase the signalling overhead and UE complexity, and the monitoring accuracy for this method has not been evaluated.</w:t>
        </w:r>
      </w:hyperlink>
    </w:p>
    <w:p w14:paraId="35D21550" w14:textId="3CE7E516" w:rsidR="000A407C" w:rsidRDefault="000A407C">
      <w:pPr>
        <w:pStyle w:val="TableofFigures"/>
        <w:tabs>
          <w:tab w:val="right" w:leader="dot" w:pos="9962"/>
        </w:tabs>
        <w:rPr>
          <w:rFonts w:eastAsiaTheme="minorEastAsia"/>
          <w:b w:val="0"/>
          <w:noProof/>
          <w:sz w:val="24"/>
          <w:szCs w:val="24"/>
          <w:lang w:val="en-SE" w:eastAsia="en-SE"/>
        </w:rPr>
      </w:pPr>
      <w:hyperlink w:anchor="_Toc189841090" w:history="1">
        <w:r w:rsidRPr="003A5922">
          <w:rPr>
            <w:rStyle w:val="Hyperlink"/>
            <w:rFonts w:ascii="Arial" w:hAnsi="Arial" w:cs="Arial"/>
            <w:noProof/>
          </w:rPr>
          <w:t>Observation 24</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comparing to the method of UE-side monitoring via direct estimation of intermediate KPI (e.g., SGCS), the method of UE-side monitoring based on estimation of monitoring output (e.g., SGCS range indicatin), may provide better monitoring accuracy and generalization performance. Further study is needed.</w:t>
        </w:r>
      </w:hyperlink>
    </w:p>
    <w:p w14:paraId="5788720E" w14:textId="33284388" w:rsidR="000A407C" w:rsidRDefault="000A407C">
      <w:pPr>
        <w:pStyle w:val="TableofFigures"/>
        <w:tabs>
          <w:tab w:val="right" w:leader="dot" w:pos="9962"/>
        </w:tabs>
        <w:rPr>
          <w:rFonts w:eastAsiaTheme="minorEastAsia"/>
          <w:b w:val="0"/>
          <w:noProof/>
          <w:sz w:val="24"/>
          <w:szCs w:val="24"/>
          <w:lang w:val="en-SE" w:eastAsia="en-SE"/>
        </w:rPr>
      </w:pPr>
      <w:hyperlink w:anchor="_Toc189841091" w:history="1">
        <w:r w:rsidRPr="003A5922">
          <w:rPr>
            <w:rStyle w:val="Hyperlink"/>
            <w:rFonts w:ascii="Arial" w:hAnsi="Arial" w:cs="Arial"/>
            <w:noProof/>
          </w:rPr>
          <w:t>Observation 25</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similar to case 2-1 and case 2-2, the method of UE-side monitoring based on estimation of monitoring output may imposes an additional set of model LCM overhead for training/deploying/monitoring/testing the monitoring output estimator.</w:t>
        </w:r>
      </w:hyperlink>
    </w:p>
    <w:p w14:paraId="288C74AE" w14:textId="43C2464B" w:rsidR="000A407C" w:rsidRDefault="000A407C">
      <w:pPr>
        <w:pStyle w:val="TableofFigures"/>
        <w:tabs>
          <w:tab w:val="right" w:leader="dot" w:pos="9962"/>
        </w:tabs>
        <w:rPr>
          <w:rFonts w:eastAsiaTheme="minorEastAsia"/>
          <w:b w:val="0"/>
          <w:noProof/>
          <w:sz w:val="24"/>
          <w:szCs w:val="24"/>
          <w:lang w:val="en-SE" w:eastAsia="en-SE"/>
        </w:rPr>
      </w:pPr>
      <w:hyperlink w:anchor="_Toc189841092" w:history="1">
        <w:r w:rsidRPr="003A5922">
          <w:rPr>
            <w:rStyle w:val="Hyperlink"/>
            <w:rFonts w:ascii="Arial" w:hAnsi="Arial" w:cs="Arial"/>
            <w:noProof/>
          </w:rPr>
          <w:t>Observation 26</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the method of UE-side monitoring based on precoded RS transmitted from NW based on the output of the CSI construction model introduced RS signaling overhead, latency and processing complexity without clar benefit.</w:t>
        </w:r>
      </w:hyperlink>
    </w:p>
    <w:p w14:paraId="2F64F8C6" w14:textId="638AF67A" w:rsidR="000A407C" w:rsidRDefault="000A407C">
      <w:pPr>
        <w:pStyle w:val="TableofFigures"/>
        <w:tabs>
          <w:tab w:val="right" w:leader="dot" w:pos="9962"/>
        </w:tabs>
        <w:rPr>
          <w:rFonts w:eastAsiaTheme="minorEastAsia"/>
          <w:b w:val="0"/>
          <w:noProof/>
          <w:sz w:val="24"/>
          <w:szCs w:val="24"/>
          <w:lang w:val="en-SE" w:eastAsia="en-SE"/>
        </w:rPr>
      </w:pPr>
      <w:hyperlink w:anchor="_Toc189841093" w:history="1">
        <w:r w:rsidRPr="003A5922">
          <w:rPr>
            <w:rStyle w:val="Hyperlink"/>
            <w:rFonts w:ascii="Arial" w:hAnsi="Arial" w:cs="Arial"/>
            <w:noProof/>
          </w:rPr>
          <w:t>Observation 27</w:t>
        </w:r>
        <w:r>
          <w:rPr>
            <w:rFonts w:eastAsiaTheme="minorEastAsia"/>
            <w:b w:val="0"/>
            <w:noProof/>
            <w:sz w:val="24"/>
            <w:szCs w:val="24"/>
            <w:lang w:val="en-SE" w:eastAsia="en-SE"/>
          </w:rPr>
          <w:tab/>
        </w:r>
        <w:r w:rsidRPr="003A5922">
          <w:rPr>
            <w:rStyle w:val="Hyperlink"/>
            <w:rFonts w:ascii="Arial" w:hAnsi="Arial" w:cs="Arial"/>
            <w:noProof/>
          </w:rPr>
          <w:t>For CSI compression using two-sided model use case, it is not feasible for UE-side alone to detect the error cause of performance degradation of the two-sided model.</w:t>
        </w:r>
      </w:hyperlink>
    </w:p>
    <w:p w14:paraId="4FA89B4C" w14:textId="63549AF2" w:rsidR="000A407C" w:rsidRDefault="000A407C">
      <w:pPr>
        <w:pStyle w:val="TableofFigures"/>
        <w:tabs>
          <w:tab w:val="right" w:leader="dot" w:pos="9962"/>
        </w:tabs>
        <w:rPr>
          <w:rFonts w:eastAsiaTheme="minorEastAsia"/>
          <w:b w:val="0"/>
          <w:noProof/>
          <w:sz w:val="24"/>
          <w:szCs w:val="24"/>
          <w:lang w:val="en-SE" w:eastAsia="en-SE"/>
        </w:rPr>
      </w:pPr>
      <w:hyperlink w:anchor="_Toc189841094" w:history="1">
        <w:r w:rsidRPr="003A5922">
          <w:rPr>
            <w:rStyle w:val="Hyperlink"/>
            <w:rFonts w:ascii="Arial" w:hAnsi="Arial" w:cs="Arial"/>
            <w:noProof/>
          </w:rPr>
          <w:t>Observation 28</w:t>
        </w:r>
        <w:r>
          <w:rPr>
            <w:rFonts w:eastAsiaTheme="minorEastAsia"/>
            <w:b w:val="0"/>
            <w:noProof/>
            <w:sz w:val="24"/>
            <w:szCs w:val="24"/>
            <w:lang w:val="en-SE" w:eastAsia="en-SE"/>
          </w:rPr>
          <w:tab/>
        </w:r>
        <w:r w:rsidRPr="003A5922">
          <w:rPr>
            <w:rStyle w:val="Hyperlink"/>
            <w:rFonts w:ascii="Arial" w:hAnsi="Arial" w:cs="Arial"/>
            <w:noProof/>
          </w:rPr>
          <w:t>In the AI-TSF compression Case 3, where UE performs prediction in a separate step before compression (i.e., joint UE-sided CSI prediction followed by two-sided TSF CSI compression), under ideal channel estimation assumption, a small to moderate SGCS gain compared to the UE-sided AI-based CSI prediction with Rel-18 MIMO eType II codebook for CSI feedback, is observed.</w:t>
        </w:r>
      </w:hyperlink>
    </w:p>
    <w:p w14:paraId="125A8482" w14:textId="221D31E1" w:rsidR="000A407C" w:rsidRDefault="000A407C">
      <w:pPr>
        <w:pStyle w:val="TableofFigures"/>
        <w:tabs>
          <w:tab w:val="right" w:leader="dot" w:pos="9962"/>
        </w:tabs>
        <w:rPr>
          <w:rFonts w:eastAsiaTheme="minorEastAsia"/>
          <w:b w:val="0"/>
          <w:noProof/>
          <w:sz w:val="24"/>
          <w:szCs w:val="24"/>
          <w:lang w:val="en-SE" w:eastAsia="en-SE"/>
        </w:rPr>
      </w:pPr>
      <w:hyperlink w:anchor="_Toc189841095" w:history="1">
        <w:r w:rsidRPr="003A5922">
          <w:rPr>
            <w:rStyle w:val="Hyperlink"/>
            <w:rFonts w:ascii="Arial" w:hAnsi="Arial" w:cs="Arial"/>
            <w:noProof/>
          </w:rPr>
          <w:t>Observation 29</w:t>
        </w:r>
        <w:r>
          <w:rPr>
            <w:rFonts w:eastAsiaTheme="minorEastAsia"/>
            <w:b w:val="0"/>
            <w:noProof/>
            <w:sz w:val="24"/>
            <w:szCs w:val="24"/>
            <w:lang w:val="en-SE" w:eastAsia="en-SE"/>
          </w:rPr>
          <w:tab/>
        </w:r>
        <w:r w:rsidRPr="003A5922">
          <w:rPr>
            <w:rStyle w:val="Hyperlink"/>
            <w:rFonts w:ascii="Arial" w:hAnsi="Arial" w:cs="Arial"/>
            <w:noProof/>
          </w:rPr>
          <w:t>For AI CSI compression Case 3, the computational complexity ratio in terms of FLOPs between the AI model and legacy Rel-18 eType II is around 300 for payload Category X and around 200 for payload Categories Y and Z.</w:t>
        </w:r>
      </w:hyperlink>
    </w:p>
    <w:p w14:paraId="359A3729" w14:textId="45BB32D5" w:rsidR="000A407C" w:rsidRDefault="000A407C">
      <w:pPr>
        <w:pStyle w:val="TableofFigures"/>
        <w:tabs>
          <w:tab w:val="right" w:leader="dot" w:pos="9962"/>
        </w:tabs>
        <w:rPr>
          <w:rFonts w:eastAsiaTheme="minorEastAsia"/>
          <w:b w:val="0"/>
          <w:noProof/>
          <w:sz w:val="24"/>
          <w:szCs w:val="24"/>
          <w:lang w:val="en-SE" w:eastAsia="en-SE"/>
        </w:rPr>
      </w:pPr>
      <w:hyperlink w:anchor="_Toc189841096" w:history="1">
        <w:r w:rsidRPr="003A5922">
          <w:rPr>
            <w:rStyle w:val="Hyperlink"/>
            <w:rFonts w:ascii="Arial" w:hAnsi="Arial" w:cs="Arial"/>
            <w:noProof/>
          </w:rPr>
          <w:t>Observation 30</w:t>
        </w:r>
        <w:r>
          <w:rPr>
            <w:rFonts w:eastAsiaTheme="minorEastAsia"/>
            <w:b w:val="0"/>
            <w:noProof/>
            <w:sz w:val="24"/>
            <w:szCs w:val="24"/>
            <w:lang w:val="en-SE" w:eastAsia="en-SE"/>
          </w:rPr>
          <w:tab/>
        </w:r>
        <w:r w:rsidRPr="003A5922">
          <w:rPr>
            <w:rStyle w:val="Hyperlink"/>
            <w:rFonts w:ascii="Arial" w:hAnsi="Arial" w:cs="Arial"/>
            <w:noProof/>
          </w:rPr>
          <w:t>Compared to Rel-16 eType II benchmark, AI CSI compression Case 2 provides 8.5% and 20.4% SGCS gain at CSI payload X, for layer 1 and layer 2, respectively. The gain decreases as the CSI payload size increases.</w:t>
        </w:r>
      </w:hyperlink>
    </w:p>
    <w:p w14:paraId="7842E1C1" w14:textId="5FB7BD51" w:rsidR="000A407C" w:rsidRDefault="000A407C">
      <w:pPr>
        <w:pStyle w:val="TableofFigures"/>
        <w:tabs>
          <w:tab w:val="right" w:leader="dot" w:pos="9962"/>
        </w:tabs>
        <w:rPr>
          <w:rFonts w:eastAsiaTheme="minorEastAsia"/>
          <w:b w:val="0"/>
          <w:noProof/>
          <w:sz w:val="24"/>
          <w:szCs w:val="24"/>
          <w:lang w:val="en-SE" w:eastAsia="en-SE"/>
        </w:rPr>
      </w:pPr>
      <w:hyperlink w:anchor="_Toc189841097" w:history="1">
        <w:r w:rsidRPr="003A5922">
          <w:rPr>
            <w:rStyle w:val="Hyperlink"/>
            <w:rFonts w:ascii="Arial" w:hAnsi="Arial" w:cs="Arial"/>
            <w:noProof/>
          </w:rPr>
          <w:t>Observation 31</w:t>
        </w:r>
        <w:r>
          <w:rPr>
            <w:rFonts w:eastAsiaTheme="minorEastAsia"/>
            <w:b w:val="0"/>
            <w:noProof/>
            <w:sz w:val="24"/>
            <w:szCs w:val="24"/>
            <w:lang w:val="en-SE" w:eastAsia="en-SE"/>
          </w:rPr>
          <w:tab/>
        </w:r>
        <w:r w:rsidRPr="003A5922">
          <w:rPr>
            <w:rStyle w:val="Hyperlink"/>
            <w:rFonts w:ascii="Arial" w:hAnsi="Arial" w:cs="Arial"/>
            <w:noProof/>
          </w:rPr>
          <w:t xml:space="preserve">Compared to a non-AI based benchmark (Rel. 16 eType II with </w:t>
        </w:r>
        <w:r w:rsidRPr="003A5922">
          <w:rPr>
            <w:rStyle w:val="Hyperlink"/>
            <w:rFonts w:ascii="Arial" w:hAnsi="Arial" w:cs="Arial"/>
            <w:i/>
            <w:noProof/>
          </w:rPr>
          <w:t>W</w:t>
        </w:r>
        <w:r w:rsidRPr="003A5922">
          <w:rPr>
            <w:rStyle w:val="Hyperlink"/>
            <w:rFonts w:ascii="Arial" w:hAnsi="Arial" w:cs="Arial"/>
            <w:noProof/>
            <w:vertAlign w:val="subscript"/>
            <w:lang w:eastAsia="zh-CN"/>
          </w:rPr>
          <w:t>1</w:t>
        </w:r>
        <w:r w:rsidRPr="003A5922">
          <w:rPr>
            <w:rStyle w:val="Hyperlink"/>
            <w:rFonts w:ascii="Arial" w:hAnsi="Arial" w:cs="Arial"/>
            <w:noProof/>
            <w:vertAlign w:val="subscript"/>
          </w:rPr>
          <w:t>, past</w:t>
        </w:r>
        <w:r w:rsidRPr="003A5922">
          <w:rPr>
            <w:rStyle w:val="Hyperlink"/>
            <w:rFonts w:ascii="Arial" w:hAnsi="Arial" w:cs="Arial"/>
            <w:noProof/>
          </w:rPr>
          <w:t xml:space="preserve"> </w:t>
        </w:r>
        <w:r w:rsidRPr="003A5922">
          <w:rPr>
            <w:rStyle w:val="Hyperlink"/>
            <w:rFonts w:ascii="Arial" w:hAnsi="Arial" w:cs="Arial"/>
            <w:i/>
            <w:noProof/>
          </w:rPr>
          <w:t>W</w:t>
        </w:r>
        <w:r w:rsidRPr="003A5922">
          <w:rPr>
            <w:rStyle w:val="Hyperlink"/>
            <w:rFonts w:ascii="Arial" w:hAnsi="Arial" w:cs="Arial"/>
            <w:noProof/>
            <w:vertAlign w:val="subscript"/>
          </w:rPr>
          <w:t>f, past</w:t>
        </w:r>
        <w:r w:rsidRPr="003A5922">
          <w:rPr>
            <w:rStyle w:val="Hyperlink"/>
            <w:rFonts w:ascii="Arial" w:hAnsi="Arial" w:cs="Arial"/>
            <w:noProof/>
          </w:rPr>
          <w:t xml:space="preserve"> ), AI CSI compression Case 2 provides 5.9% and 17.1% SGCS gain at CSI payload X, for layer 1 and layer 2, respectively. The gain decreases as the CSI payload size increases.</w:t>
        </w:r>
      </w:hyperlink>
    </w:p>
    <w:p w14:paraId="38DB9C5B" w14:textId="7E6D77DB" w:rsidR="000A407C" w:rsidRDefault="000A407C">
      <w:pPr>
        <w:pStyle w:val="TableofFigures"/>
        <w:tabs>
          <w:tab w:val="right" w:leader="dot" w:pos="9962"/>
        </w:tabs>
        <w:rPr>
          <w:rFonts w:eastAsiaTheme="minorEastAsia"/>
          <w:b w:val="0"/>
          <w:noProof/>
          <w:sz w:val="24"/>
          <w:szCs w:val="24"/>
          <w:lang w:val="en-SE" w:eastAsia="en-SE"/>
        </w:rPr>
      </w:pPr>
      <w:hyperlink w:anchor="_Toc189841098" w:history="1">
        <w:r w:rsidRPr="003A5922">
          <w:rPr>
            <w:rStyle w:val="Hyperlink"/>
            <w:rFonts w:ascii="Arial" w:hAnsi="Arial" w:cs="Arial"/>
            <w:noProof/>
          </w:rPr>
          <w:t>Observation 32</w:t>
        </w:r>
        <w:r>
          <w:rPr>
            <w:rFonts w:eastAsiaTheme="minorEastAsia"/>
            <w:b w:val="0"/>
            <w:noProof/>
            <w:sz w:val="24"/>
            <w:szCs w:val="24"/>
            <w:lang w:val="en-SE" w:eastAsia="en-SE"/>
          </w:rPr>
          <w:tab/>
        </w:r>
        <w:r w:rsidRPr="003A5922">
          <w:rPr>
            <w:rStyle w:val="Hyperlink"/>
            <w:rFonts w:ascii="Arial" w:hAnsi="Arial" w:cs="Arial"/>
            <w:noProof/>
          </w:rPr>
          <w:t>Compared to the CSI compression Case 0, AI CSI compression Case 2 provides 1.7% and 2.4% performance gain at CSI payload X, for layer 1 and layer 2, respectively. The gain decreases as the CSI payload size increases.</w:t>
        </w:r>
      </w:hyperlink>
    </w:p>
    <w:p w14:paraId="5C0A109F" w14:textId="25E483B0" w:rsidR="000A407C" w:rsidRDefault="000A407C">
      <w:pPr>
        <w:pStyle w:val="TableofFigures"/>
        <w:tabs>
          <w:tab w:val="right" w:leader="dot" w:pos="9962"/>
        </w:tabs>
        <w:rPr>
          <w:rFonts w:eastAsiaTheme="minorEastAsia"/>
          <w:b w:val="0"/>
          <w:noProof/>
          <w:sz w:val="24"/>
          <w:szCs w:val="24"/>
          <w:lang w:val="en-SE" w:eastAsia="en-SE"/>
        </w:rPr>
      </w:pPr>
      <w:hyperlink w:anchor="_Toc189841099" w:history="1">
        <w:r w:rsidRPr="003A5922">
          <w:rPr>
            <w:rStyle w:val="Hyperlink"/>
            <w:rFonts w:ascii="Arial" w:hAnsi="Arial" w:cs="Arial"/>
            <w:noProof/>
          </w:rPr>
          <w:t>Observation 33</w:t>
        </w:r>
        <w:r>
          <w:rPr>
            <w:rFonts w:eastAsiaTheme="minorEastAsia"/>
            <w:b w:val="0"/>
            <w:noProof/>
            <w:sz w:val="24"/>
            <w:szCs w:val="24"/>
            <w:lang w:val="en-SE" w:eastAsia="en-SE"/>
          </w:rPr>
          <w:tab/>
        </w:r>
        <w:r w:rsidRPr="003A5922">
          <w:rPr>
            <w:rStyle w:val="Hyperlink"/>
            <w:rFonts w:ascii="Arial" w:hAnsi="Arial" w:cs="Arial"/>
            <w:noProof/>
          </w:rPr>
          <w:t>For studying of model structure scalability over different numbers of Tx ports, bandwidths, and slots, the following different methods shall be evaluated and compared in terms of model performance, complexity and forward compatibility:</w:t>
        </w:r>
      </w:hyperlink>
    </w:p>
    <w:p w14:paraId="092C7B22" w14:textId="7C52DBDA" w:rsidR="000A407C" w:rsidRDefault="000A407C">
      <w:pPr>
        <w:pStyle w:val="TableofFigures"/>
        <w:tabs>
          <w:tab w:val="right" w:leader="dot" w:pos="9962"/>
        </w:tabs>
        <w:rPr>
          <w:rFonts w:eastAsiaTheme="minorEastAsia"/>
          <w:b w:val="0"/>
          <w:noProof/>
          <w:sz w:val="24"/>
          <w:szCs w:val="24"/>
          <w:lang w:val="en-SE" w:eastAsia="en-SE"/>
        </w:rPr>
      </w:pPr>
      <w:hyperlink w:anchor="_Toc189841100" w:history="1">
        <w:r w:rsidRPr="003A5922">
          <w:rPr>
            <w:rStyle w:val="Hyperlink"/>
            <w:rFonts w:ascii="Arial" w:hAnsi="Arial" w:cs="Arial"/>
            <w:noProof/>
          </w:rPr>
          <w:t>a.</w:t>
        </w:r>
        <w:r>
          <w:rPr>
            <w:rFonts w:eastAsiaTheme="minorEastAsia"/>
            <w:b w:val="0"/>
            <w:noProof/>
            <w:sz w:val="24"/>
            <w:szCs w:val="24"/>
            <w:lang w:val="en-SE" w:eastAsia="en-SE"/>
          </w:rPr>
          <w:tab/>
        </w:r>
        <w:r w:rsidRPr="003A5922">
          <w:rPr>
            <w:rStyle w:val="Hyperlink"/>
            <w:rFonts w:ascii="Arial" w:hAnsi="Arial" w:cs="Arial"/>
            <w:noProof/>
          </w:rPr>
          <w:t>Treat one dimension of the input precoding matrix as a token, and the other dimension(s) of the input precoding matrix as sequence,</w:t>
        </w:r>
      </w:hyperlink>
    </w:p>
    <w:p w14:paraId="0A7C72E3" w14:textId="6D2EAB1E" w:rsidR="000A407C" w:rsidRDefault="000A407C">
      <w:pPr>
        <w:pStyle w:val="TableofFigures"/>
        <w:tabs>
          <w:tab w:val="right" w:leader="dot" w:pos="9962"/>
        </w:tabs>
        <w:rPr>
          <w:rFonts w:eastAsiaTheme="minorEastAsia"/>
          <w:b w:val="0"/>
          <w:noProof/>
          <w:sz w:val="24"/>
          <w:szCs w:val="24"/>
          <w:lang w:val="en-SE" w:eastAsia="en-SE"/>
        </w:rPr>
      </w:pPr>
      <w:hyperlink w:anchor="_Toc189841101" w:history="1">
        <w:r w:rsidRPr="003A5922">
          <w:rPr>
            <w:rStyle w:val="Hyperlink"/>
            <w:rFonts w:ascii="Arial" w:hAnsi="Arial" w:cs="Arial"/>
            <w:noProof/>
          </w:rPr>
          <w:t>i.</w:t>
        </w:r>
        <w:r>
          <w:rPr>
            <w:rFonts w:eastAsiaTheme="minorEastAsia"/>
            <w:b w:val="0"/>
            <w:noProof/>
            <w:sz w:val="24"/>
            <w:szCs w:val="24"/>
            <w:lang w:val="en-SE" w:eastAsia="en-SE"/>
          </w:rPr>
          <w:tab/>
        </w:r>
        <w:r w:rsidRPr="003A5922">
          <w:rPr>
            <w:rStyle w:val="Hyperlink"/>
            <w:rFonts w:ascii="Arial" w:hAnsi="Arial" w:cs="Arial"/>
            <w:noProof/>
          </w:rPr>
          <w:t>Design the FCN (embedding) layer to accommodate the largest expected feature dimension of a token</w:t>
        </w:r>
      </w:hyperlink>
    </w:p>
    <w:p w14:paraId="63503665" w14:textId="47BF7018" w:rsidR="000A407C" w:rsidRDefault="000A407C">
      <w:pPr>
        <w:pStyle w:val="TableofFigures"/>
        <w:tabs>
          <w:tab w:val="right" w:leader="dot" w:pos="9962"/>
        </w:tabs>
        <w:rPr>
          <w:rFonts w:eastAsiaTheme="minorEastAsia"/>
          <w:b w:val="0"/>
          <w:noProof/>
          <w:sz w:val="24"/>
          <w:szCs w:val="24"/>
          <w:lang w:val="en-SE" w:eastAsia="en-SE"/>
        </w:rPr>
      </w:pPr>
      <w:hyperlink w:anchor="_Toc189841102" w:history="1">
        <w:r w:rsidRPr="003A5922">
          <w:rPr>
            <w:rStyle w:val="Hyperlink"/>
            <w:rFonts w:ascii="Arial" w:hAnsi="Arial" w:cs="Arial"/>
            <w:noProof/>
          </w:rPr>
          <w:t>ii.</w:t>
        </w:r>
        <w:r>
          <w:rPr>
            <w:rFonts w:eastAsiaTheme="minorEastAsia"/>
            <w:b w:val="0"/>
            <w:noProof/>
            <w:sz w:val="24"/>
            <w:szCs w:val="24"/>
            <w:lang w:val="en-SE" w:eastAsia="en-SE"/>
          </w:rPr>
          <w:tab/>
        </w:r>
        <w:r w:rsidRPr="003A5922">
          <w:rPr>
            <w:rStyle w:val="Hyperlink"/>
            <w:rFonts w:ascii="Arial" w:hAnsi="Arial" w:cs="Arial"/>
            <w:noProof/>
          </w:rPr>
          <w:t>Design the FCN (embedding) layer to accommodate a selected most common dimension of a token</w:t>
        </w:r>
      </w:hyperlink>
    </w:p>
    <w:p w14:paraId="1743A8EB" w14:textId="198B5634" w:rsidR="000A407C" w:rsidRDefault="000A407C">
      <w:pPr>
        <w:pStyle w:val="TableofFigures"/>
        <w:tabs>
          <w:tab w:val="right" w:leader="dot" w:pos="9962"/>
        </w:tabs>
        <w:rPr>
          <w:rFonts w:eastAsiaTheme="minorEastAsia"/>
          <w:b w:val="0"/>
          <w:noProof/>
          <w:sz w:val="24"/>
          <w:szCs w:val="24"/>
          <w:lang w:val="en-SE" w:eastAsia="en-SE"/>
        </w:rPr>
      </w:pPr>
      <w:hyperlink w:anchor="_Toc189841103" w:history="1">
        <w:r w:rsidRPr="003A5922">
          <w:rPr>
            <w:rStyle w:val="Hyperlink"/>
            <w:rFonts w:ascii="Arial" w:hAnsi="Arial" w:cs="Arial"/>
            <w:noProof/>
          </w:rPr>
          <w:t>iii.</w:t>
        </w:r>
        <w:r>
          <w:rPr>
            <w:rFonts w:eastAsiaTheme="minorEastAsia"/>
            <w:b w:val="0"/>
            <w:noProof/>
            <w:sz w:val="24"/>
            <w:szCs w:val="24"/>
            <w:lang w:val="en-SE" w:eastAsia="en-SE"/>
          </w:rPr>
          <w:tab/>
        </w:r>
        <w:r w:rsidRPr="003A5922">
          <w:rPr>
            <w:rStyle w:val="Hyperlink"/>
            <w:rFonts w:ascii="Arial" w:hAnsi="Arial" w:cs="Arial"/>
            <w:noProof/>
          </w:rPr>
          <w:t>Design the FCN (embedding) layer to accommodate the lowest expected feature dimension of a token</w:t>
        </w:r>
      </w:hyperlink>
    </w:p>
    <w:p w14:paraId="19B40C40" w14:textId="17556396" w:rsidR="000A407C" w:rsidRDefault="000A407C">
      <w:pPr>
        <w:pStyle w:val="TableofFigures"/>
        <w:tabs>
          <w:tab w:val="right" w:leader="dot" w:pos="9962"/>
        </w:tabs>
        <w:rPr>
          <w:rFonts w:eastAsiaTheme="minorEastAsia"/>
          <w:b w:val="0"/>
          <w:noProof/>
          <w:sz w:val="24"/>
          <w:szCs w:val="24"/>
          <w:lang w:val="en-SE" w:eastAsia="en-SE"/>
        </w:rPr>
      </w:pPr>
      <w:hyperlink w:anchor="_Toc189841104" w:history="1">
        <w:r w:rsidRPr="003A5922">
          <w:rPr>
            <w:rStyle w:val="Hyperlink"/>
            <w:rFonts w:ascii="Arial" w:hAnsi="Arial" w:cs="Arial"/>
            <w:noProof/>
          </w:rPr>
          <w:t>b.</w:t>
        </w:r>
        <w:r>
          <w:rPr>
            <w:rFonts w:eastAsiaTheme="minorEastAsia"/>
            <w:b w:val="0"/>
            <w:noProof/>
            <w:sz w:val="24"/>
            <w:szCs w:val="24"/>
            <w:lang w:val="en-SE" w:eastAsia="en-SE"/>
          </w:rPr>
          <w:tab/>
        </w:r>
        <w:r w:rsidRPr="003A5922">
          <w:rPr>
            <w:rStyle w:val="Hyperlink"/>
            <w:rFonts w:ascii="Arial" w:hAnsi="Arial" w:cs="Arial"/>
            <w:noProof/>
          </w:rPr>
          <w:t>Design multiple FCN (embedding) layers for different input precoding matrix dimensions, and only active one of them for an input precoding matrix in model inference.</w:t>
        </w:r>
      </w:hyperlink>
    </w:p>
    <w:p w14:paraId="2B46B4AA" w14:textId="68533511" w:rsidR="000A407C" w:rsidRDefault="000A407C">
      <w:pPr>
        <w:pStyle w:val="TableofFigures"/>
        <w:tabs>
          <w:tab w:val="right" w:leader="dot" w:pos="9962"/>
        </w:tabs>
        <w:rPr>
          <w:rFonts w:eastAsiaTheme="minorEastAsia"/>
          <w:b w:val="0"/>
          <w:noProof/>
          <w:sz w:val="24"/>
          <w:szCs w:val="24"/>
          <w:lang w:val="en-SE" w:eastAsia="en-SE"/>
        </w:rPr>
      </w:pPr>
      <w:hyperlink w:anchor="_Toc189841105" w:history="1">
        <w:r w:rsidRPr="003A5922">
          <w:rPr>
            <w:rStyle w:val="Hyperlink"/>
            <w:rFonts w:ascii="Arial" w:hAnsi="Arial" w:cs="Arial"/>
            <w:noProof/>
          </w:rPr>
          <w:t>c.</w:t>
        </w:r>
        <w:r>
          <w:rPr>
            <w:rFonts w:eastAsiaTheme="minorEastAsia"/>
            <w:b w:val="0"/>
            <w:noProof/>
            <w:sz w:val="24"/>
            <w:szCs w:val="24"/>
            <w:lang w:val="en-SE" w:eastAsia="en-SE"/>
          </w:rPr>
          <w:tab/>
        </w:r>
        <w:r w:rsidRPr="003A5922">
          <w:rPr>
            <w:rStyle w:val="Hyperlink"/>
            <w:rFonts w:ascii="Arial" w:hAnsi="Arial" w:cs="Arial"/>
            <w:noProof/>
          </w:rPr>
          <w:t>Define a fixed-size atomic unit of the input precoding matrix as a token and represent an input precoding matrix as a sequence of fixed-size tokens with variable sequency length.</w:t>
        </w:r>
      </w:hyperlink>
    </w:p>
    <w:p w14:paraId="528DA730" w14:textId="1D80DC22" w:rsidR="000A407C" w:rsidRDefault="000A407C">
      <w:pPr>
        <w:pStyle w:val="TableofFigures"/>
        <w:tabs>
          <w:tab w:val="right" w:leader="dot" w:pos="9962"/>
        </w:tabs>
        <w:rPr>
          <w:rFonts w:eastAsiaTheme="minorEastAsia"/>
          <w:b w:val="0"/>
          <w:noProof/>
          <w:sz w:val="24"/>
          <w:szCs w:val="24"/>
          <w:lang w:val="en-SE" w:eastAsia="en-SE"/>
        </w:rPr>
      </w:pPr>
      <w:hyperlink w:anchor="_Toc189841106" w:history="1">
        <w:r w:rsidRPr="003A5922">
          <w:rPr>
            <w:rStyle w:val="Hyperlink"/>
            <w:rFonts w:ascii="Arial" w:hAnsi="Arial" w:cs="Arial"/>
            <w:noProof/>
          </w:rPr>
          <w:t>Observation 34</w:t>
        </w:r>
        <w:r>
          <w:rPr>
            <w:rFonts w:eastAsiaTheme="minorEastAsia"/>
            <w:b w:val="0"/>
            <w:noProof/>
            <w:sz w:val="24"/>
            <w:szCs w:val="24"/>
            <w:lang w:val="en-SE" w:eastAsia="en-SE"/>
          </w:rPr>
          <w:tab/>
        </w:r>
        <w:r w:rsidRPr="003A5922">
          <w:rPr>
            <w:rStyle w:val="Hyperlink"/>
            <w:rFonts w:ascii="Arial" w:hAnsi="Arial" w:cs="Arial"/>
            <w:noProof/>
          </w:rPr>
          <w:t>For studying the model structure scalability over different payload sizes, the following different methods shall be evaluated and compared in terms of model performance, complexity and forward compatibility:</w:t>
        </w:r>
      </w:hyperlink>
    </w:p>
    <w:p w14:paraId="1F53B694" w14:textId="07A59770" w:rsidR="000A407C" w:rsidRDefault="000A407C">
      <w:pPr>
        <w:pStyle w:val="TableofFigures"/>
        <w:tabs>
          <w:tab w:val="right" w:leader="dot" w:pos="9962"/>
        </w:tabs>
        <w:rPr>
          <w:rFonts w:eastAsiaTheme="minorEastAsia"/>
          <w:b w:val="0"/>
          <w:noProof/>
          <w:sz w:val="24"/>
          <w:szCs w:val="24"/>
          <w:lang w:val="en-SE" w:eastAsia="en-SE"/>
        </w:rPr>
      </w:pPr>
      <w:hyperlink w:anchor="_Toc189841107" w:history="1">
        <w:r w:rsidRPr="003A5922">
          <w:rPr>
            <w:rStyle w:val="Hyperlink"/>
            <w:rFonts w:ascii="Arial" w:hAnsi="Arial" w:cs="Arial"/>
            <w:noProof/>
          </w:rPr>
          <w:t>a.</w:t>
        </w:r>
        <w:r>
          <w:rPr>
            <w:rFonts w:eastAsiaTheme="minorEastAsia"/>
            <w:b w:val="0"/>
            <w:noProof/>
            <w:sz w:val="24"/>
            <w:szCs w:val="24"/>
            <w:lang w:val="en-SE" w:eastAsia="en-SE"/>
          </w:rPr>
          <w:tab/>
        </w:r>
        <w:r w:rsidRPr="003A5922">
          <w:rPr>
            <w:rStyle w:val="Hyperlink"/>
            <w:rFonts w:ascii="Arial" w:hAnsi="Arial" w:cs="Arial"/>
            <w:noProof/>
          </w:rPr>
          <w:t>Design the FCN (latent) layer to accommodate the largest expected dimension of the latent space and adapt the output to the desired payload.</w:t>
        </w:r>
      </w:hyperlink>
    </w:p>
    <w:p w14:paraId="699012F2" w14:textId="40BDEBC6" w:rsidR="000A407C" w:rsidRDefault="000A407C">
      <w:pPr>
        <w:pStyle w:val="TableofFigures"/>
        <w:tabs>
          <w:tab w:val="right" w:leader="dot" w:pos="9962"/>
        </w:tabs>
        <w:rPr>
          <w:rFonts w:eastAsiaTheme="minorEastAsia"/>
          <w:b w:val="0"/>
          <w:noProof/>
          <w:sz w:val="24"/>
          <w:szCs w:val="24"/>
          <w:lang w:val="en-SE" w:eastAsia="en-SE"/>
        </w:rPr>
      </w:pPr>
      <w:hyperlink w:anchor="_Toc189841108" w:history="1">
        <w:r w:rsidRPr="003A5922">
          <w:rPr>
            <w:rStyle w:val="Hyperlink"/>
            <w:rFonts w:ascii="Arial" w:hAnsi="Arial" w:cs="Arial"/>
            <w:noProof/>
          </w:rPr>
          <w:t>b.</w:t>
        </w:r>
        <w:r>
          <w:rPr>
            <w:rFonts w:eastAsiaTheme="minorEastAsia"/>
            <w:b w:val="0"/>
            <w:noProof/>
            <w:sz w:val="24"/>
            <w:szCs w:val="24"/>
            <w:lang w:val="en-SE" w:eastAsia="en-SE"/>
          </w:rPr>
          <w:tab/>
        </w:r>
        <w:r w:rsidRPr="003A5922">
          <w:rPr>
            <w:rStyle w:val="Hyperlink"/>
            <w:rFonts w:ascii="Arial" w:hAnsi="Arial" w:cs="Arial"/>
            <w:noProof/>
          </w:rPr>
          <w:t>Design multiple FCN (latent) layers for different payload dimensions, and only active one of them for generating the desired payload.</w:t>
        </w:r>
      </w:hyperlink>
    </w:p>
    <w:p w14:paraId="5733BD2E" w14:textId="2956327B" w:rsidR="000A407C" w:rsidRDefault="000A407C">
      <w:pPr>
        <w:pStyle w:val="TableofFigures"/>
        <w:tabs>
          <w:tab w:val="right" w:leader="dot" w:pos="9962"/>
        </w:tabs>
        <w:rPr>
          <w:rFonts w:eastAsiaTheme="minorEastAsia"/>
          <w:b w:val="0"/>
          <w:noProof/>
          <w:sz w:val="24"/>
          <w:szCs w:val="24"/>
          <w:lang w:val="en-SE" w:eastAsia="en-SE"/>
        </w:rPr>
      </w:pPr>
      <w:hyperlink w:anchor="_Toc189841109" w:history="1">
        <w:r w:rsidRPr="003A5922">
          <w:rPr>
            <w:rStyle w:val="Hyperlink"/>
            <w:rFonts w:ascii="Arial" w:hAnsi="Arial" w:cs="Arial"/>
            <w:noProof/>
          </w:rPr>
          <w:t>c.</w:t>
        </w:r>
        <w:r>
          <w:rPr>
            <w:rFonts w:eastAsiaTheme="minorEastAsia"/>
            <w:b w:val="0"/>
            <w:noProof/>
            <w:sz w:val="24"/>
            <w:szCs w:val="24"/>
            <w:lang w:val="en-SE" w:eastAsia="en-SE"/>
          </w:rPr>
          <w:tab/>
        </w:r>
        <w:r w:rsidRPr="003A5922">
          <w:rPr>
            <w:rStyle w:val="Hyperlink"/>
            <w:rFonts w:ascii="Arial" w:hAnsi="Arial" w:cs="Arial"/>
            <w:noProof/>
          </w:rPr>
          <w:t>Use transformer cross attention techniques to associate the latent space size with a output sequence length, and the output sequence length is selected according to the desired payload size.</w:t>
        </w:r>
      </w:hyperlink>
    </w:p>
    <w:p w14:paraId="7000FF80" w14:textId="76ED83CB" w:rsidR="002B2D4E" w:rsidRPr="00556CF7" w:rsidRDefault="002B2D4E" w:rsidP="002B2D4E">
      <w:pPr>
        <w:pStyle w:val="TableofFigures"/>
        <w:tabs>
          <w:tab w:val="right" w:leader="dot" w:pos="9962"/>
        </w:tabs>
        <w:rPr>
          <w:rFonts w:eastAsiaTheme="minorEastAsia"/>
          <w:b w:val="0"/>
        </w:rPr>
      </w:pPr>
      <w:r w:rsidRPr="00B73CEF">
        <w:rPr>
          <w:sz w:val="20"/>
          <w:szCs w:val="20"/>
        </w:rPr>
        <w:fldChar w:fldCharType="end"/>
      </w:r>
    </w:p>
    <w:p w14:paraId="7156D585" w14:textId="77777777" w:rsidR="002B2D4E" w:rsidRPr="00B73CEF" w:rsidRDefault="002B2D4E" w:rsidP="002B2D4E">
      <w:pPr>
        <w:pStyle w:val="BodyText"/>
        <w:rPr>
          <w:rFonts w:ascii="Arial" w:hAnsi="Arial" w:cs="Arial"/>
          <w:sz w:val="20"/>
          <w:szCs w:val="20"/>
        </w:rPr>
      </w:pPr>
      <w:r w:rsidRPr="00B73CEF">
        <w:rPr>
          <w:rFonts w:ascii="Arial" w:hAnsi="Arial" w:cs="Arial"/>
          <w:sz w:val="20"/>
          <w:szCs w:val="20"/>
        </w:rPr>
        <w:t>Based on the discussion in the previous sections we propose the following:</w:t>
      </w:r>
    </w:p>
    <w:p w14:paraId="250336DE" w14:textId="6A76334A" w:rsidR="008417EA" w:rsidRDefault="002B2D4E">
      <w:pPr>
        <w:pStyle w:val="TableofFigures"/>
        <w:tabs>
          <w:tab w:val="right" w:leader="dot" w:pos="9962"/>
        </w:tabs>
        <w:rPr>
          <w:rFonts w:eastAsiaTheme="minorEastAsia"/>
          <w:b w:val="0"/>
          <w:noProof/>
          <w:sz w:val="24"/>
          <w:szCs w:val="24"/>
          <w:lang w:val="en-SE" w:eastAsia="en-SE"/>
        </w:rPr>
      </w:pPr>
      <w:r w:rsidRPr="00B73CEF">
        <w:rPr>
          <w:bCs/>
          <w:sz w:val="20"/>
          <w:szCs w:val="20"/>
        </w:rPr>
        <w:fldChar w:fldCharType="begin"/>
      </w:r>
      <w:r w:rsidRPr="00B73CEF">
        <w:rPr>
          <w:sz w:val="20"/>
          <w:szCs w:val="20"/>
        </w:rPr>
        <w:instrText xml:space="preserve"> TOC \n \h \z \t "Proposal" \c </w:instrText>
      </w:r>
      <w:r w:rsidRPr="00B73CEF">
        <w:rPr>
          <w:bCs/>
          <w:sz w:val="20"/>
          <w:szCs w:val="20"/>
        </w:rPr>
        <w:fldChar w:fldCharType="separate"/>
      </w:r>
      <w:hyperlink w:anchor="_Toc189841110" w:history="1">
        <w:r w:rsidR="008417EA" w:rsidRPr="004534B9">
          <w:rPr>
            <w:rStyle w:val="Hyperlink"/>
            <w:rFonts w:ascii="Arial" w:hAnsi="Arial" w:cs="Arial"/>
            <w:noProof/>
          </w:rPr>
          <w:t>Proposal 1</w:t>
        </w:r>
        <w:r w:rsidR="008417EA">
          <w:rPr>
            <w:rFonts w:eastAsiaTheme="minorEastAsia"/>
            <w:b w:val="0"/>
            <w:noProof/>
            <w:sz w:val="24"/>
            <w:szCs w:val="24"/>
            <w:lang w:val="en-SE" w:eastAsia="en-SE"/>
          </w:rPr>
          <w:tab/>
        </w:r>
        <w:r w:rsidR="008417EA" w:rsidRPr="004534B9">
          <w:rPr>
            <w:rStyle w:val="Hyperlink"/>
            <w:rFonts w:ascii="Arial" w:hAnsi="Arial" w:cs="Arial"/>
            <w:noProof/>
          </w:rPr>
          <w:t>RAN1 conclude that the reference model(s) (inter vendor collaboration option 1) and/or reference model structure(s) (inter vendor collaboration option 3a and 3b), if supported, is/are designed and specified using 3GPP channel model based synthetic data.</w:t>
        </w:r>
      </w:hyperlink>
    </w:p>
    <w:p w14:paraId="075CB3A7" w14:textId="6CB28F0B" w:rsidR="008417EA" w:rsidRDefault="008417EA">
      <w:pPr>
        <w:pStyle w:val="TableofFigures"/>
        <w:tabs>
          <w:tab w:val="right" w:leader="dot" w:pos="9962"/>
        </w:tabs>
        <w:rPr>
          <w:rFonts w:eastAsiaTheme="minorEastAsia"/>
          <w:b w:val="0"/>
          <w:noProof/>
          <w:sz w:val="24"/>
          <w:szCs w:val="24"/>
          <w:lang w:val="en-SE" w:eastAsia="en-SE"/>
        </w:rPr>
      </w:pPr>
      <w:hyperlink w:anchor="_Toc189841111" w:history="1">
        <w:r w:rsidRPr="004534B9">
          <w:rPr>
            <w:rStyle w:val="Hyperlink"/>
            <w:rFonts w:ascii="Arial" w:hAnsi="Arial" w:cs="Arial"/>
            <w:noProof/>
          </w:rPr>
          <w:t>Proposal 2</w:t>
        </w:r>
        <w:r>
          <w:rPr>
            <w:rFonts w:eastAsiaTheme="minorEastAsia"/>
            <w:b w:val="0"/>
            <w:noProof/>
            <w:sz w:val="24"/>
            <w:szCs w:val="24"/>
            <w:lang w:val="en-SE" w:eastAsia="en-SE"/>
          </w:rPr>
          <w:tab/>
        </w:r>
        <w:r w:rsidRPr="004534B9">
          <w:rPr>
            <w:rStyle w:val="Hyperlink"/>
            <w:rFonts w:ascii="Arial" w:hAnsi="Arial" w:cs="Arial"/>
            <w:noProof/>
          </w:rPr>
          <w:t>Conclude that, if Direction C is supported for inter-vendor training collaboration, the fully specified reference model for Direction C is the same as the specified model for RAN4 performance testing.</w:t>
        </w:r>
      </w:hyperlink>
    </w:p>
    <w:p w14:paraId="0A64BF59" w14:textId="7599F042" w:rsidR="008417EA" w:rsidRDefault="008417EA">
      <w:pPr>
        <w:pStyle w:val="TableofFigures"/>
        <w:tabs>
          <w:tab w:val="right" w:leader="dot" w:pos="9962"/>
        </w:tabs>
        <w:rPr>
          <w:rFonts w:eastAsiaTheme="minorEastAsia"/>
          <w:b w:val="0"/>
          <w:noProof/>
          <w:sz w:val="24"/>
          <w:szCs w:val="24"/>
          <w:lang w:val="en-SE" w:eastAsia="en-SE"/>
        </w:rPr>
      </w:pPr>
      <w:hyperlink w:anchor="_Toc189841112" w:history="1">
        <w:r w:rsidRPr="004534B9">
          <w:rPr>
            <w:rStyle w:val="Hyperlink"/>
            <w:rFonts w:ascii="Arial" w:hAnsi="Arial" w:cs="Arial"/>
            <w:noProof/>
          </w:rPr>
          <w:t>Proposal 3</w:t>
        </w:r>
        <w:r>
          <w:rPr>
            <w:rFonts w:eastAsiaTheme="minorEastAsia"/>
            <w:b w:val="0"/>
            <w:noProof/>
            <w:sz w:val="24"/>
            <w:szCs w:val="24"/>
            <w:lang w:val="en-SE" w:eastAsia="en-SE"/>
          </w:rPr>
          <w:tab/>
        </w:r>
        <w:r w:rsidRPr="004534B9">
          <w:rPr>
            <w:rStyle w:val="Hyperlink"/>
            <w:rFonts w:ascii="Arial" w:hAnsi="Arial" w:cs="Arial"/>
            <w:noProof/>
          </w:rPr>
          <w:t>RAN1 should await conclusions from RAN4 feasibility study before further discussion on model specification.</w:t>
        </w:r>
      </w:hyperlink>
    </w:p>
    <w:p w14:paraId="560D7D37" w14:textId="63ABE17E" w:rsidR="008417EA" w:rsidRDefault="008417EA">
      <w:pPr>
        <w:pStyle w:val="TableofFigures"/>
        <w:tabs>
          <w:tab w:val="right" w:leader="dot" w:pos="9962"/>
        </w:tabs>
        <w:rPr>
          <w:rFonts w:eastAsiaTheme="minorEastAsia"/>
          <w:b w:val="0"/>
          <w:noProof/>
          <w:sz w:val="24"/>
          <w:szCs w:val="24"/>
          <w:lang w:val="en-SE" w:eastAsia="en-SE"/>
        </w:rPr>
      </w:pPr>
      <w:hyperlink w:anchor="_Toc189841113" w:history="1">
        <w:r w:rsidRPr="004534B9">
          <w:rPr>
            <w:rStyle w:val="Hyperlink"/>
            <w:rFonts w:ascii="Arial" w:hAnsi="Arial" w:cs="Arial"/>
            <w:noProof/>
          </w:rPr>
          <w:t>Proposal 4</w:t>
        </w:r>
        <w:r>
          <w:rPr>
            <w:rFonts w:eastAsiaTheme="minorEastAsia"/>
            <w:b w:val="0"/>
            <w:noProof/>
            <w:sz w:val="24"/>
            <w:szCs w:val="24"/>
            <w:lang w:val="en-SE" w:eastAsia="en-SE"/>
          </w:rPr>
          <w:tab/>
        </w:r>
        <w:r w:rsidRPr="004534B9">
          <w:rPr>
            <w:rStyle w:val="Hyperlink"/>
            <w:rFonts w:ascii="Arial" w:hAnsi="Arial" w:cs="Arial"/>
            <w:noProof/>
          </w:rPr>
          <w:t xml:space="preserve">For Direction B, to mitigate inter-vendor collaboration complexity and improve feasibility for UE to use received parameters directly for inference, at least the model parameter </w:t>
        </w:r>
        <w:r w:rsidRPr="004534B9">
          <w:rPr>
            <w:rStyle w:val="Hyperlink"/>
            <w:rFonts w:ascii="Arial" w:eastAsia="Malgun Gothic" w:hAnsi="Arial" w:cs="Arial"/>
            <w:noProof/>
            <w:kern w:val="0"/>
            <w:lang w:val="en-GB"/>
            <w14:ligatures w14:val="none"/>
          </w:rPr>
          <w:t>quantization</w:t>
        </w:r>
        <w:r w:rsidRPr="004534B9">
          <w:rPr>
            <w:rStyle w:val="Hyperlink"/>
            <w:rFonts w:ascii="Arial" w:hAnsi="Arial" w:cs="Arial"/>
            <w:noProof/>
          </w:rPr>
          <w:t xml:space="preserve"> and input data pre-processing must be standardized together with the CSI generation model structure. RAN1 should conclude on the required additional information that needs to be standardized to enable option 3b.</w:t>
        </w:r>
      </w:hyperlink>
    </w:p>
    <w:p w14:paraId="5E89968C" w14:textId="36A55559" w:rsidR="008417EA" w:rsidRDefault="008417EA">
      <w:pPr>
        <w:pStyle w:val="TableofFigures"/>
        <w:tabs>
          <w:tab w:val="right" w:leader="dot" w:pos="9962"/>
        </w:tabs>
        <w:rPr>
          <w:rFonts w:eastAsiaTheme="minorEastAsia"/>
          <w:b w:val="0"/>
          <w:noProof/>
          <w:sz w:val="24"/>
          <w:szCs w:val="24"/>
          <w:lang w:val="en-SE" w:eastAsia="en-SE"/>
        </w:rPr>
      </w:pPr>
      <w:hyperlink w:anchor="_Toc189841114" w:history="1">
        <w:r w:rsidRPr="004534B9">
          <w:rPr>
            <w:rStyle w:val="Hyperlink"/>
            <w:rFonts w:ascii="Arial" w:hAnsi="Arial" w:cs="Arial"/>
            <w:noProof/>
          </w:rPr>
          <w:t>Proposal 5</w:t>
        </w:r>
        <w:r>
          <w:rPr>
            <w:rFonts w:eastAsiaTheme="minorEastAsia"/>
            <w:b w:val="0"/>
            <w:noProof/>
            <w:sz w:val="24"/>
            <w:szCs w:val="24"/>
            <w:lang w:val="en-SE" w:eastAsia="en-SE"/>
          </w:rPr>
          <w:tab/>
        </w:r>
        <w:r w:rsidRPr="004534B9">
          <w:rPr>
            <w:rStyle w:val="Hyperlink"/>
            <w:rFonts w:ascii="Arial" w:hAnsi="Arial" w:cs="Arial"/>
            <w:noProof/>
          </w:rPr>
          <w:t xml:space="preserve">For Direction B, study and conclude on whether it can bring additional performance gain compared with Direction C (inter vendor collaboration option 1), assuming a common encoder across UEs with standardized model structure, standardized model parameter </w:t>
        </w:r>
        <w:r w:rsidRPr="004534B9">
          <w:rPr>
            <w:rStyle w:val="Hyperlink"/>
            <w:rFonts w:ascii="Arial" w:eastAsia="Malgun Gothic" w:hAnsi="Arial" w:cs="Arial"/>
            <w:noProof/>
            <w:kern w:val="0"/>
            <w:lang w:val="en-GB"/>
            <w14:ligatures w14:val="none"/>
          </w:rPr>
          <w:t>quantization</w:t>
        </w:r>
        <w:r w:rsidRPr="004534B9">
          <w:rPr>
            <w:rStyle w:val="Hyperlink"/>
            <w:rFonts w:ascii="Arial" w:hAnsi="Arial" w:cs="Arial"/>
            <w:noProof/>
          </w:rPr>
          <w:t xml:space="preserve"> and standardized input data pre-processing.</w:t>
        </w:r>
      </w:hyperlink>
    </w:p>
    <w:p w14:paraId="5F616474" w14:textId="37730BBD" w:rsidR="008417EA" w:rsidRDefault="008417EA">
      <w:pPr>
        <w:pStyle w:val="TableofFigures"/>
        <w:tabs>
          <w:tab w:val="right" w:leader="dot" w:pos="9962"/>
        </w:tabs>
        <w:rPr>
          <w:rFonts w:eastAsiaTheme="minorEastAsia"/>
          <w:b w:val="0"/>
          <w:noProof/>
          <w:sz w:val="24"/>
          <w:szCs w:val="24"/>
          <w:lang w:val="en-SE" w:eastAsia="en-SE"/>
        </w:rPr>
      </w:pPr>
      <w:hyperlink w:anchor="_Toc189841115" w:history="1">
        <w:r w:rsidRPr="004534B9">
          <w:rPr>
            <w:rStyle w:val="Hyperlink"/>
            <w:rFonts w:ascii="Arial" w:hAnsi="Arial" w:cs="Arial"/>
            <w:noProof/>
          </w:rPr>
          <w:t>Proposal 6</w:t>
        </w:r>
        <w:r>
          <w:rPr>
            <w:rFonts w:eastAsiaTheme="minorEastAsia"/>
            <w:b w:val="0"/>
            <w:noProof/>
            <w:sz w:val="24"/>
            <w:szCs w:val="24"/>
            <w:lang w:val="en-SE" w:eastAsia="en-SE"/>
          </w:rPr>
          <w:tab/>
        </w:r>
        <w:r w:rsidRPr="004534B9">
          <w:rPr>
            <w:rStyle w:val="Hyperlink"/>
            <w:rFonts w:ascii="Arial" w:hAnsi="Arial" w:cs="Arial"/>
            <w:noProof/>
          </w:rPr>
          <w:t>For inter-vendor training collaboration, UE-side first training cases for Direction A</w:t>
        </w:r>
        <w:r w:rsidRPr="004534B9">
          <w:rPr>
            <w:rStyle w:val="Hyperlink"/>
            <w:rFonts w:ascii="Arial" w:eastAsia="MS Mincho" w:hAnsi="Arial" w:cs="Arial"/>
            <w:noProof/>
          </w:rPr>
          <w:t>, where the exchange of parameter/dataset/model originating from the UE-side and ending at the NW-side is not supported as it necessitates multiple models to operate in parallel at the NW-side</w:t>
        </w:r>
        <w:r w:rsidRPr="004534B9">
          <w:rPr>
            <w:rStyle w:val="Hyperlink"/>
            <w:rFonts w:ascii="Arial" w:hAnsi="Arial" w:cs="Arial"/>
            <w:noProof/>
          </w:rPr>
          <w:t>.</w:t>
        </w:r>
      </w:hyperlink>
    </w:p>
    <w:p w14:paraId="3657B00D" w14:textId="402FC048" w:rsidR="008417EA" w:rsidRDefault="008417EA">
      <w:pPr>
        <w:pStyle w:val="TableofFigures"/>
        <w:tabs>
          <w:tab w:val="right" w:leader="dot" w:pos="9962"/>
        </w:tabs>
        <w:rPr>
          <w:rFonts w:eastAsiaTheme="minorEastAsia"/>
          <w:b w:val="0"/>
          <w:noProof/>
          <w:sz w:val="24"/>
          <w:szCs w:val="24"/>
          <w:lang w:val="en-SE" w:eastAsia="en-SE"/>
        </w:rPr>
      </w:pPr>
      <w:hyperlink w:anchor="_Toc189841116" w:history="1">
        <w:r w:rsidRPr="004534B9">
          <w:rPr>
            <w:rStyle w:val="Hyperlink"/>
            <w:rFonts w:ascii="Arial" w:hAnsi="Arial" w:cs="Arial"/>
            <w:noProof/>
          </w:rPr>
          <w:t>Proposal 7</w:t>
        </w:r>
        <w:r>
          <w:rPr>
            <w:rFonts w:eastAsiaTheme="minorEastAsia"/>
            <w:b w:val="0"/>
            <w:noProof/>
            <w:sz w:val="24"/>
            <w:szCs w:val="24"/>
            <w:lang w:val="en-SE" w:eastAsia="en-SE"/>
          </w:rPr>
          <w:tab/>
        </w:r>
        <w:r w:rsidRPr="004534B9">
          <w:rPr>
            <w:rStyle w:val="Hyperlink"/>
            <w:rFonts w:ascii="Arial" w:hAnsi="Arial" w:cs="Arial"/>
            <w:noProof/>
          </w:rPr>
          <w:t>For option 3a-1, conclude that in addition to CSI generation model parameters, the following additional information are necessary to be shared from the NW-side to the UE-side:</w:t>
        </w:r>
      </w:hyperlink>
    </w:p>
    <w:p w14:paraId="5D09AA81" w14:textId="5847E131" w:rsidR="008417EA" w:rsidRDefault="008417EA">
      <w:pPr>
        <w:pStyle w:val="TableofFigures"/>
        <w:tabs>
          <w:tab w:val="right" w:leader="dot" w:pos="9962"/>
        </w:tabs>
        <w:rPr>
          <w:rFonts w:eastAsiaTheme="minorEastAsia"/>
          <w:b w:val="0"/>
          <w:noProof/>
          <w:sz w:val="24"/>
          <w:szCs w:val="24"/>
          <w:lang w:val="en-SE" w:eastAsia="en-SE"/>
        </w:rPr>
      </w:pPr>
      <w:hyperlink w:anchor="_Toc189841117"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{Target CSI} as training/testing dataset</w:t>
        </w:r>
      </w:hyperlink>
    </w:p>
    <w:p w14:paraId="56DEF127" w14:textId="32116976" w:rsidR="008417EA" w:rsidRDefault="008417EA">
      <w:pPr>
        <w:pStyle w:val="TableofFigures"/>
        <w:tabs>
          <w:tab w:val="right" w:leader="dot" w:pos="9962"/>
        </w:tabs>
        <w:rPr>
          <w:rFonts w:eastAsiaTheme="minorEastAsia"/>
          <w:b w:val="0"/>
          <w:noProof/>
          <w:sz w:val="24"/>
          <w:szCs w:val="24"/>
          <w:lang w:val="en-SE" w:eastAsia="en-SE"/>
        </w:rPr>
      </w:pPr>
      <w:hyperlink w:anchor="_Toc189841118"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Performance requirements (i.e., target values for model performance metric)</w:t>
        </w:r>
      </w:hyperlink>
    </w:p>
    <w:p w14:paraId="41D63A49" w14:textId="7B724F06" w:rsidR="008417EA" w:rsidRDefault="008417EA">
      <w:pPr>
        <w:pStyle w:val="TableofFigures"/>
        <w:tabs>
          <w:tab w:val="right" w:leader="dot" w:pos="9962"/>
        </w:tabs>
        <w:rPr>
          <w:rFonts w:eastAsiaTheme="minorEastAsia"/>
          <w:b w:val="0"/>
          <w:noProof/>
          <w:sz w:val="24"/>
          <w:szCs w:val="24"/>
          <w:lang w:val="en-SE" w:eastAsia="en-SE"/>
        </w:rPr>
      </w:pPr>
      <w:hyperlink w:anchor="_Toc189841119" w:history="1">
        <w:r w:rsidRPr="004534B9">
          <w:rPr>
            <w:rStyle w:val="Hyperlink"/>
            <w:rFonts w:ascii="Symbol" w:eastAsia="Malgun Gothic" w:hAnsi="Symbol" w:cs="Arial"/>
            <w:noProof/>
            <w:kern w:val="0"/>
            <w14:ligatures w14:val="none"/>
          </w:rPr>
          <w:t></w:t>
        </w:r>
        <w:r>
          <w:rPr>
            <w:rFonts w:eastAsiaTheme="minorEastAsia"/>
            <w:b w:val="0"/>
            <w:noProof/>
            <w:sz w:val="24"/>
            <w:szCs w:val="24"/>
            <w:lang w:val="en-SE" w:eastAsia="en-SE"/>
          </w:rPr>
          <w:tab/>
        </w:r>
        <w:r w:rsidRPr="004534B9">
          <w:rPr>
            <w:rStyle w:val="Hyperlink"/>
            <w:rFonts w:ascii="Arial" w:hAnsi="Arial" w:cs="Arial"/>
            <w:noProof/>
          </w:rPr>
          <w:t>Pairing information (i.e., information associated with the exchanged model parameters)</w:t>
        </w:r>
      </w:hyperlink>
    </w:p>
    <w:p w14:paraId="5286E98C" w14:textId="3DDB5EE7" w:rsidR="008417EA" w:rsidRDefault="008417EA">
      <w:pPr>
        <w:pStyle w:val="TableofFigures"/>
        <w:tabs>
          <w:tab w:val="right" w:leader="dot" w:pos="9962"/>
        </w:tabs>
        <w:rPr>
          <w:rFonts w:eastAsiaTheme="minorEastAsia"/>
          <w:b w:val="0"/>
          <w:noProof/>
          <w:sz w:val="24"/>
          <w:szCs w:val="24"/>
          <w:lang w:val="en-SE" w:eastAsia="en-SE"/>
        </w:rPr>
      </w:pPr>
      <w:hyperlink w:anchor="_Toc189841120" w:history="1">
        <w:r w:rsidRPr="004534B9">
          <w:rPr>
            <w:rStyle w:val="Hyperlink"/>
            <w:rFonts w:ascii="Arial" w:hAnsi="Arial" w:cs="Arial"/>
            <w:noProof/>
          </w:rPr>
          <w:t>Proposal 8</w:t>
        </w:r>
        <w:r>
          <w:rPr>
            <w:rFonts w:eastAsiaTheme="minorEastAsia"/>
            <w:b w:val="0"/>
            <w:noProof/>
            <w:sz w:val="24"/>
            <w:szCs w:val="24"/>
            <w:lang w:val="en-SE" w:eastAsia="en-SE"/>
          </w:rPr>
          <w:tab/>
        </w:r>
        <w:r w:rsidRPr="004534B9">
          <w:rPr>
            <w:rStyle w:val="Hyperlink"/>
            <w:rFonts w:ascii="Arial" w:hAnsi="Arial" w:cs="Arial"/>
            <w:noProof/>
          </w:rPr>
          <w:t>For option 4-1, conclude that in addition to dataset {target CSI, CSI feedback}, the following additional information are necessary to be shared from the NW-side to the UE-side:</w:t>
        </w:r>
      </w:hyperlink>
    </w:p>
    <w:p w14:paraId="1CBA7056" w14:textId="2E926EB4" w:rsidR="008417EA" w:rsidRDefault="008417EA">
      <w:pPr>
        <w:pStyle w:val="TableofFigures"/>
        <w:tabs>
          <w:tab w:val="right" w:leader="dot" w:pos="9962"/>
        </w:tabs>
        <w:rPr>
          <w:rFonts w:eastAsiaTheme="minorEastAsia"/>
          <w:b w:val="0"/>
          <w:noProof/>
          <w:sz w:val="24"/>
          <w:szCs w:val="24"/>
          <w:lang w:val="en-SE" w:eastAsia="en-SE"/>
        </w:rPr>
      </w:pPr>
      <w:hyperlink w:anchor="_Toc189841121"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Performance requirements (i.e., target values for model performance metric)</w:t>
        </w:r>
      </w:hyperlink>
    </w:p>
    <w:p w14:paraId="377449DE" w14:textId="1BE61DF5" w:rsidR="008417EA" w:rsidRDefault="008417EA">
      <w:pPr>
        <w:pStyle w:val="TableofFigures"/>
        <w:tabs>
          <w:tab w:val="right" w:leader="dot" w:pos="9962"/>
        </w:tabs>
        <w:rPr>
          <w:rFonts w:eastAsiaTheme="minorEastAsia"/>
          <w:b w:val="0"/>
          <w:noProof/>
          <w:sz w:val="24"/>
          <w:szCs w:val="24"/>
          <w:lang w:val="en-SE" w:eastAsia="en-SE"/>
        </w:rPr>
      </w:pPr>
      <w:hyperlink w:anchor="_Toc189841122"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Pairing information (i.e., the information associated with the exchanged dataset)</w:t>
        </w:r>
      </w:hyperlink>
    </w:p>
    <w:p w14:paraId="03428D17" w14:textId="441D56BB" w:rsidR="008417EA" w:rsidRDefault="008417EA">
      <w:pPr>
        <w:pStyle w:val="TableofFigures"/>
        <w:tabs>
          <w:tab w:val="right" w:leader="dot" w:pos="9962"/>
        </w:tabs>
        <w:rPr>
          <w:rFonts w:eastAsiaTheme="minorEastAsia"/>
          <w:b w:val="0"/>
          <w:noProof/>
          <w:sz w:val="24"/>
          <w:szCs w:val="24"/>
          <w:lang w:val="en-SE" w:eastAsia="en-SE"/>
        </w:rPr>
      </w:pPr>
      <w:hyperlink w:anchor="_Toc189841123" w:history="1">
        <w:r w:rsidRPr="004534B9">
          <w:rPr>
            <w:rStyle w:val="Hyperlink"/>
            <w:rFonts w:ascii="Arial" w:hAnsi="Arial" w:cs="Arial"/>
            <w:noProof/>
          </w:rPr>
          <w:t>Proposal 9</w:t>
        </w:r>
        <w:r>
          <w:rPr>
            <w:rFonts w:eastAsiaTheme="minorEastAsia"/>
            <w:b w:val="0"/>
            <w:noProof/>
            <w:sz w:val="24"/>
            <w:szCs w:val="24"/>
            <w:lang w:val="en-SE" w:eastAsia="en-SE"/>
          </w:rPr>
          <w:tab/>
        </w:r>
        <w:r w:rsidRPr="004534B9">
          <w:rPr>
            <w:rStyle w:val="Hyperlink"/>
            <w:rFonts w:ascii="Arial" w:hAnsi="Arial" w:cs="Arial"/>
            <w:noProof/>
          </w:rPr>
          <w:t>For Direction B (inter vendor collaboration option 3b) and inter vendor collaboration option 3a in Direction A, the following additional issues shall be studied:</w:t>
        </w:r>
      </w:hyperlink>
    </w:p>
    <w:p w14:paraId="2B2B4AC1" w14:textId="5553E13E" w:rsidR="008417EA" w:rsidRDefault="008417EA">
      <w:pPr>
        <w:pStyle w:val="TableofFigures"/>
        <w:tabs>
          <w:tab w:val="right" w:leader="dot" w:pos="9962"/>
        </w:tabs>
        <w:rPr>
          <w:rFonts w:eastAsiaTheme="minorEastAsia"/>
          <w:b w:val="0"/>
          <w:noProof/>
          <w:sz w:val="24"/>
          <w:szCs w:val="24"/>
          <w:lang w:val="en-SE" w:eastAsia="en-SE"/>
        </w:rPr>
      </w:pPr>
      <w:hyperlink w:anchor="_Toc189841124"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 xml:space="preserve">[Issue 11] </w:t>
        </w:r>
        <w:r w:rsidRPr="004534B9">
          <w:rPr>
            <w:rStyle w:val="Hyperlink"/>
            <w:rFonts w:ascii="Arial" w:eastAsia="DengXian" w:hAnsi="Arial" w:cs="Arial"/>
            <w:noProof/>
            <w:lang w:eastAsia="zh-CN"/>
          </w:rPr>
          <w:t>W</w:t>
        </w:r>
        <w:r w:rsidRPr="004534B9">
          <w:rPr>
            <w:rStyle w:val="Hyperlink"/>
            <w:rFonts w:ascii="Arial" w:hAnsi="Arial" w:cs="Arial"/>
            <w:noProof/>
          </w:rPr>
          <w:t>hether to consider 3GPP’s statistical channel model or field data for the design of reference model structure(s). In case of the latter, how does RAN1 collect field data and agree on them?</w:t>
        </w:r>
      </w:hyperlink>
    </w:p>
    <w:p w14:paraId="36DF85B7" w14:textId="0722F6B4" w:rsidR="008417EA" w:rsidRDefault="008417EA">
      <w:pPr>
        <w:pStyle w:val="TableofFigures"/>
        <w:tabs>
          <w:tab w:val="right" w:leader="dot" w:pos="9962"/>
        </w:tabs>
        <w:rPr>
          <w:rFonts w:eastAsiaTheme="minorEastAsia"/>
          <w:b w:val="0"/>
          <w:noProof/>
          <w:sz w:val="24"/>
          <w:szCs w:val="24"/>
          <w:lang w:val="en-SE" w:eastAsia="en-SE"/>
        </w:rPr>
      </w:pPr>
      <w:hyperlink w:anchor="_Toc189841125" w:history="1">
        <w:r w:rsidRPr="004534B9">
          <w:rPr>
            <w:rStyle w:val="Hyperlink"/>
            <w:rFonts w:ascii="Symbol" w:eastAsia="SimSun" w:hAnsi="Symbol" w:cs="Arial"/>
            <w:noProof/>
          </w:rPr>
          <w:t></w:t>
        </w:r>
        <w:r>
          <w:rPr>
            <w:rFonts w:eastAsiaTheme="minorEastAsia"/>
            <w:b w:val="0"/>
            <w:noProof/>
            <w:sz w:val="24"/>
            <w:szCs w:val="24"/>
            <w:lang w:val="en-SE" w:eastAsia="en-SE"/>
          </w:rPr>
          <w:tab/>
        </w:r>
        <w:r w:rsidRPr="004534B9">
          <w:rPr>
            <w:rStyle w:val="Hyperlink"/>
            <w:rFonts w:ascii="Arial" w:eastAsia="SimSun" w:hAnsi="Arial" w:cs="Arial"/>
            <w:noProof/>
          </w:rPr>
          <w:t>[Issue 12] I</w:t>
        </w:r>
        <w:r w:rsidRPr="004534B9">
          <w:rPr>
            <w:rStyle w:val="Hyperlink"/>
            <w:rFonts w:ascii="Arial" w:hAnsi="Arial" w:cs="Arial"/>
            <w:noProof/>
            <w:lang w:eastAsia="zh-CN"/>
          </w:rPr>
          <w:t xml:space="preserve">s there performance impact due to mismatch between the distribution of the dataset used for designing the reference model structure(s), </w:t>
        </w:r>
        <w:r w:rsidRPr="004534B9">
          <w:rPr>
            <w:rStyle w:val="Hyperlink"/>
            <w:rFonts w:ascii="Arial" w:hAnsi="Arial" w:cs="Arial"/>
            <w:noProof/>
            <w:lang w:eastAsia="zh-CN"/>
          </w:rPr>
          <w:lastRenderedPageBreak/>
          <w:t>UE-side data distribution, and NW-side data distribution, and if so, how to address it?</w:t>
        </w:r>
      </w:hyperlink>
    </w:p>
    <w:p w14:paraId="38197F6B" w14:textId="4D901695" w:rsidR="008417EA" w:rsidRDefault="008417EA">
      <w:pPr>
        <w:pStyle w:val="TableofFigures"/>
        <w:tabs>
          <w:tab w:val="right" w:leader="dot" w:pos="9962"/>
        </w:tabs>
        <w:rPr>
          <w:rFonts w:eastAsiaTheme="minorEastAsia"/>
          <w:b w:val="0"/>
          <w:noProof/>
          <w:sz w:val="24"/>
          <w:szCs w:val="24"/>
          <w:lang w:val="en-SE" w:eastAsia="en-SE"/>
        </w:rPr>
      </w:pPr>
      <w:hyperlink w:anchor="_Toc189841126" w:history="1">
        <w:r w:rsidRPr="004534B9">
          <w:rPr>
            <w:rStyle w:val="Hyperlink"/>
            <w:rFonts w:ascii="Arial" w:hAnsi="Arial" w:cs="Arial"/>
            <w:noProof/>
          </w:rPr>
          <w:t>Proposal 10</w:t>
        </w:r>
        <w:r>
          <w:rPr>
            <w:rFonts w:eastAsiaTheme="minorEastAsia"/>
            <w:b w:val="0"/>
            <w:noProof/>
            <w:sz w:val="24"/>
            <w:szCs w:val="24"/>
            <w:lang w:val="en-SE" w:eastAsia="en-SE"/>
          </w:rPr>
          <w:tab/>
        </w:r>
        <w:r w:rsidRPr="004534B9">
          <w:rPr>
            <w:rStyle w:val="Hyperlink"/>
            <w:rFonts w:ascii="Arial" w:hAnsi="Arial" w:cs="Arial"/>
            <w:noProof/>
          </w:rPr>
          <w:t>To solve the data distribution mismatch issue between the NW-side dataset and UE-side dataset, for direction A/B/C, standardize the phase normalization of a precoding vector used as input to an encoder for the CSI compression using two-sided model use case.</w:t>
        </w:r>
      </w:hyperlink>
    </w:p>
    <w:p w14:paraId="4539FFB7" w14:textId="60BE927D" w:rsidR="008417EA" w:rsidRDefault="008417EA">
      <w:pPr>
        <w:pStyle w:val="TableofFigures"/>
        <w:tabs>
          <w:tab w:val="right" w:leader="dot" w:pos="9962"/>
        </w:tabs>
        <w:rPr>
          <w:rFonts w:eastAsiaTheme="minorEastAsia"/>
          <w:b w:val="0"/>
          <w:noProof/>
          <w:sz w:val="24"/>
          <w:szCs w:val="24"/>
          <w:lang w:val="en-SE" w:eastAsia="en-SE"/>
        </w:rPr>
      </w:pPr>
      <w:hyperlink w:anchor="_Toc189841127" w:history="1">
        <w:r w:rsidRPr="004534B9">
          <w:rPr>
            <w:rStyle w:val="Hyperlink"/>
            <w:rFonts w:ascii="Arial" w:hAnsi="Arial" w:cs="Arial"/>
            <w:noProof/>
          </w:rPr>
          <w:t>Proposal 11</w:t>
        </w:r>
        <w:r>
          <w:rPr>
            <w:rFonts w:eastAsiaTheme="minorEastAsia"/>
            <w:b w:val="0"/>
            <w:noProof/>
            <w:sz w:val="24"/>
            <w:szCs w:val="24"/>
            <w:lang w:val="en-SE" w:eastAsia="en-SE"/>
          </w:rPr>
          <w:tab/>
        </w:r>
        <w:r w:rsidRPr="004534B9">
          <w:rPr>
            <w:rStyle w:val="Hyperlink"/>
            <w:rFonts w:ascii="Arial" w:hAnsi="Arial" w:cs="Arial"/>
            <w:noProof/>
          </w:rPr>
          <w:t>To solve the data distribution mismatch issue between the NW-side dataset and UE-side dataset,</w:t>
        </w:r>
      </w:hyperlink>
    </w:p>
    <w:p w14:paraId="5D13F322" w14:textId="3BBEE46C" w:rsidR="008417EA" w:rsidRDefault="008417EA">
      <w:pPr>
        <w:pStyle w:val="TableofFigures"/>
        <w:tabs>
          <w:tab w:val="right" w:leader="dot" w:pos="9962"/>
        </w:tabs>
        <w:rPr>
          <w:rFonts w:eastAsiaTheme="minorEastAsia"/>
          <w:b w:val="0"/>
          <w:noProof/>
          <w:sz w:val="24"/>
          <w:szCs w:val="24"/>
          <w:lang w:val="en-SE" w:eastAsia="en-SE"/>
        </w:rPr>
      </w:pPr>
      <w:hyperlink w:anchor="_Toc189841128"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For Direction C, consider data augmentation by applying different phase normalizations on the 3GPP channel model based synthetic dataset when training the reference model.</w:t>
        </w:r>
      </w:hyperlink>
    </w:p>
    <w:p w14:paraId="61634F84" w14:textId="35C2839D" w:rsidR="008417EA" w:rsidRDefault="008417EA">
      <w:pPr>
        <w:pStyle w:val="TableofFigures"/>
        <w:tabs>
          <w:tab w:val="right" w:leader="dot" w:pos="9962"/>
        </w:tabs>
        <w:rPr>
          <w:rFonts w:eastAsiaTheme="minorEastAsia"/>
          <w:b w:val="0"/>
          <w:noProof/>
          <w:sz w:val="24"/>
          <w:szCs w:val="24"/>
          <w:lang w:val="en-SE" w:eastAsia="en-SE"/>
        </w:rPr>
      </w:pPr>
      <w:hyperlink w:anchor="_Toc189841129"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For Direction A/B, NW-side firstly uses mixed dataset collected from different UE types to train/update its CSI compression model, and then share the corresponding dataset/parameters/model to the UE-side.</w:t>
        </w:r>
      </w:hyperlink>
    </w:p>
    <w:p w14:paraId="39EE77EF" w14:textId="671B8BD3" w:rsidR="008417EA" w:rsidRDefault="008417EA">
      <w:pPr>
        <w:pStyle w:val="TableofFigures"/>
        <w:tabs>
          <w:tab w:val="right" w:leader="dot" w:pos="9962"/>
        </w:tabs>
        <w:rPr>
          <w:rFonts w:eastAsiaTheme="minorEastAsia"/>
          <w:b w:val="0"/>
          <w:noProof/>
          <w:sz w:val="24"/>
          <w:szCs w:val="24"/>
          <w:lang w:val="en-SE" w:eastAsia="en-SE"/>
        </w:rPr>
      </w:pPr>
      <w:hyperlink w:anchor="_Toc189841130" w:history="1">
        <w:r w:rsidRPr="004534B9">
          <w:rPr>
            <w:rStyle w:val="Hyperlink"/>
            <w:rFonts w:ascii="Arial" w:hAnsi="Arial" w:cs="Arial"/>
            <w:noProof/>
          </w:rPr>
          <w:t>Proposal 12</w:t>
        </w:r>
        <w:r>
          <w:rPr>
            <w:rFonts w:eastAsiaTheme="minorEastAsia"/>
            <w:b w:val="0"/>
            <w:noProof/>
            <w:sz w:val="24"/>
            <w:szCs w:val="24"/>
            <w:lang w:val="en-SE" w:eastAsia="en-SE"/>
          </w:rPr>
          <w:tab/>
        </w:r>
        <w:r w:rsidRPr="004534B9">
          <w:rPr>
            <w:rStyle w:val="Hyperlink"/>
            <w:rFonts w:ascii="Arial" w:hAnsi="Arial" w:cs="Arial"/>
            <w:noProof/>
          </w:rPr>
          <w:t>For Direction A, prioritize the RAN1 study on option 4-1.</w:t>
        </w:r>
      </w:hyperlink>
    </w:p>
    <w:p w14:paraId="0C7BE4C4" w14:textId="192D4234" w:rsidR="008417EA" w:rsidRDefault="008417EA">
      <w:pPr>
        <w:pStyle w:val="TableofFigures"/>
        <w:tabs>
          <w:tab w:val="right" w:leader="dot" w:pos="9962"/>
        </w:tabs>
        <w:rPr>
          <w:rFonts w:eastAsiaTheme="minorEastAsia"/>
          <w:b w:val="0"/>
          <w:noProof/>
          <w:sz w:val="24"/>
          <w:szCs w:val="24"/>
          <w:lang w:val="en-SE" w:eastAsia="en-SE"/>
        </w:rPr>
      </w:pPr>
      <w:hyperlink w:anchor="_Toc189841131" w:history="1">
        <w:r w:rsidRPr="004534B9">
          <w:rPr>
            <w:rStyle w:val="Hyperlink"/>
            <w:rFonts w:ascii="Arial" w:hAnsi="Arial" w:cs="Arial"/>
            <w:noProof/>
          </w:rPr>
          <w:t>Proposal 13</w:t>
        </w:r>
        <w:r>
          <w:rPr>
            <w:rFonts w:eastAsiaTheme="minorEastAsia"/>
            <w:b w:val="0"/>
            <w:noProof/>
            <w:sz w:val="24"/>
            <w:szCs w:val="24"/>
            <w:lang w:val="en-SE" w:eastAsia="en-SE"/>
          </w:rPr>
          <w:tab/>
        </w:r>
        <w:r w:rsidRPr="004534B9">
          <w:rPr>
            <w:rStyle w:val="Hyperlink"/>
            <w:rFonts w:ascii="Arial" w:hAnsi="Arial" w:cs="Arial"/>
            <w:noProof/>
          </w:rPr>
          <w:t>For inter vendor collaboration option 3a in Direction A, Direction B (inter vendor collaboration option 3b) and Direction C (inter vendor collaboration option 1), the following additional issue shall be studied:</w:t>
        </w:r>
      </w:hyperlink>
    </w:p>
    <w:p w14:paraId="0803FDFC" w14:textId="67E566EE" w:rsidR="008417EA" w:rsidRDefault="008417EA">
      <w:pPr>
        <w:pStyle w:val="TableofFigures"/>
        <w:tabs>
          <w:tab w:val="right" w:leader="dot" w:pos="9962"/>
        </w:tabs>
        <w:rPr>
          <w:rFonts w:eastAsiaTheme="minorEastAsia"/>
          <w:b w:val="0"/>
          <w:noProof/>
          <w:sz w:val="24"/>
          <w:szCs w:val="24"/>
          <w:lang w:val="en-SE" w:eastAsia="en-SE"/>
        </w:rPr>
      </w:pPr>
      <w:hyperlink w:anchor="_Toc189841132"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[Issue 13] How to represent a standardized reference model (structure + parameters) and/or a standardized reference model structure in 3GPP specifications?</w:t>
        </w:r>
      </w:hyperlink>
    </w:p>
    <w:p w14:paraId="1C336AAA" w14:textId="3DE5AA28" w:rsidR="008417EA" w:rsidRDefault="008417EA">
      <w:pPr>
        <w:pStyle w:val="TableofFigures"/>
        <w:tabs>
          <w:tab w:val="right" w:leader="dot" w:pos="9962"/>
        </w:tabs>
        <w:rPr>
          <w:rFonts w:eastAsiaTheme="minorEastAsia"/>
          <w:b w:val="0"/>
          <w:noProof/>
          <w:sz w:val="24"/>
          <w:szCs w:val="24"/>
          <w:lang w:val="en-SE" w:eastAsia="en-SE"/>
        </w:rPr>
      </w:pPr>
      <w:hyperlink w:anchor="_Toc189841133" w:history="1">
        <w:r w:rsidRPr="004534B9">
          <w:rPr>
            <w:rStyle w:val="Hyperlink"/>
            <w:rFonts w:ascii="Arial" w:hAnsi="Arial" w:cs="Arial"/>
            <w:noProof/>
            <w:lang w:val="fr-FR" w:eastAsia="fr-FR"/>
          </w:rPr>
          <w:t>Proposal 14</w:t>
        </w:r>
        <w:r>
          <w:rPr>
            <w:rFonts w:eastAsiaTheme="minorEastAsia"/>
            <w:b w:val="0"/>
            <w:noProof/>
            <w:sz w:val="24"/>
            <w:szCs w:val="24"/>
            <w:lang w:val="en-SE" w:eastAsia="en-SE"/>
          </w:rPr>
          <w:tab/>
        </w:r>
        <w:r w:rsidRPr="004534B9">
          <w:rPr>
            <w:rStyle w:val="Hyperlink"/>
            <w:rFonts w:ascii="Arial" w:hAnsi="Arial" w:cs="Arial"/>
            <w:noProof/>
          </w:rPr>
          <w:t>Conclude that i</w:t>
        </w:r>
        <w:r w:rsidRPr="004534B9">
          <w:rPr>
            <w:rStyle w:val="Hyperlink"/>
            <w:rFonts w:ascii="Arial" w:hAnsi="Arial" w:cs="Arial"/>
            <w:noProof/>
            <w:lang w:val="fr-FR" w:eastAsia="fr-FR"/>
          </w:rPr>
          <w:t xml:space="preserve">t is necessary to specify UE reporting high resolution target CSI to enable NW-side intermediate KPIs based </w:t>
        </w:r>
        <w:r w:rsidRPr="004534B9">
          <w:rPr>
            <w:rStyle w:val="Hyperlink"/>
            <w:rFonts w:ascii="Arial" w:hAnsi="Arial" w:cs="Arial"/>
            <w:noProof/>
          </w:rPr>
          <w:t xml:space="preserve">performance </w:t>
        </w:r>
        <w:r w:rsidRPr="004534B9">
          <w:rPr>
            <w:rStyle w:val="Hyperlink"/>
            <w:rFonts w:ascii="Arial" w:hAnsi="Arial" w:cs="Arial"/>
            <w:noProof/>
            <w:lang w:val="fr-FR" w:eastAsia="fr-FR"/>
          </w:rPr>
          <w:t xml:space="preserve">monitoring </w:t>
        </w:r>
        <w:r w:rsidRPr="004534B9">
          <w:rPr>
            <w:rStyle w:val="Hyperlink"/>
            <w:rFonts w:ascii="Arial" w:hAnsi="Arial" w:cs="Arial"/>
            <w:noProof/>
          </w:rPr>
          <w:t xml:space="preserve">and performance degradation error cause detection for </w:t>
        </w:r>
        <w:r w:rsidRPr="004534B9">
          <w:rPr>
            <w:rStyle w:val="Hyperlink"/>
            <w:rFonts w:ascii="Arial" w:hAnsi="Arial" w:cs="Arial"/>
            <w:noProof/>
            <w:lang w:val="fr-FR" w:eastAsia="fr-FR"/>
          </w:rPr>
          <w:t xml:space="preserve">two-sided CSI-compression </w:t>
        </w:r>
        <w:r w:rsidRPr="004534B9">
          <w:rPr>
            <w:rStyle w:val="Hyperlink"/>
            <w:rFonts w:ascii="Arial" w:hAnsi="Arial" w:cs="Arial"/>
            <w:noProof/>
          </w:rPr>
          <w:t>use case.</w:t>
        </w:r>
      </w:hyperlink>
    </w:p>
    <w:p w14:paraId="7B8FC57C" w14:textId="38655C61" w:rsidR="008417EA" w:rsidRDefault="008417EA">
      <w:pPr>
        <w:pStyle w:val="TableofFigures"/>
        <w:tabs>
          <w:tab w:val="right" w:leader="dot" w:pos="9962"/>
        </w:tabs>
        <w:rPr>
          <w:rFonts w:eastAsiaTheme="minorEastAsia"/>
          <w:b w:val="0"/>
          <w:noProof/>
          <w:sz w:val="24"/>
          <w:szCs w:val="24"/>
          <w:lang w:val="en-SE" w:eastAsia="en-SE"/>
        </w:rPr>
      </w:pPr>
      <w:hyperlink w:anchor="_Toc189841134" w:history="1">
        <w:r w:rsidRPr="004534B9">
          <w:rPr>
            <w:rStyle w:val="Hyperlink"/>
            <w:rFonts w:ascii="Arial" w:hAnsi="Arial" w:cs="Arial"/>
            <w:noProof/>
          </w:rPr>
          <w:t>Proposal 15</w:t>
        </w:r>
        <w:r>
          <w:rPr>
            <w:rFonts w:eastAsiaTheme="minorEastAsia"/>
            <w:b w:val="0"/>
            <w:noProof/>
            <w:sz w:val="24"/>
            <w:szCs w:val="24"/>
            <w:lang w:val="en-SE" w:eastAsia="en-SE"/>
          </w:rPr>
          <w:tab/>
        </w:r>
        <w:r w:rsidRPr="004534B9">
          <w:rPr>
            <w:rStyle w:val="Hyperlink"/>
            <w:rFonts w:ascii="Arial" w:hAnsi="Arial" w:cs="Arial"/>
            <w:noProof/>
            <w:lang w:eastAsia="fr-FR"/>
          </w:rPr>
          <w:t>In CSI compression using two-sided model use case, capture in TR that ground-truth CSI report based on enhancements of the eType</w:t>
        </w:r>
        <w:r w:rsidRPr="004534B9">
          <w:rPr>
            <w:rStyle w:val="Hyperlink"/>
            <w:rFonts w:ascii="Arial" w:hAnsi="Arial" w:cs="Arial"/>
            <w:noProof/>
          </w:rPr>
          <w:t>-II format with new parameters shall be defined to ensure high-accuracy model performance monitoring and error cause detection at the NW-side. Potential specification impact include:</w:t>
        </w:r>
      </w:hyperlink>
    </w:p>
    <w:p w14:paraId="55981C0F" w14:textId="41CC2B41" w:rsidR="008417EA" w:rsidRDefault="008417EA">
      <w:pPr>
        <w:pStyle w:val="TableofFigures"/>
        <w:tabs>
          <w:tab w:val="right" w:leader="dot" w:pos="9962"/>
        </w:tabs>
        <w:rPr>
          <w:rFonts w:eastAsiaTheme="minorEastAsia"/>
          <w:b w:val="0"/>
          <w:noProof/>
          <w:sz w:val="24"/>
          <w:szCs w:val="24"/>
          <w:lang w:val="en-SE" w:eastAsia="en-SE"/>
        </w:rPr>
      </w:pPr>
      <w:hyperlink w:anchor="_Toc189841135"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Define the target-CSI format (e.g., Rel16 eType II CB with new parameters) for NW-side data collection (can reuse the ground truth defined for model training data collection)</w:t>
        </w:r>
      </w:hyperlink>
    </w:p>
    <w:p w14:paraId="47794896" w14:textId="44BEA95A" w:rsidR="008417EA" w:rsidRDefault="008417EA">
      <w:pPr>
        <w:pStyle w:val="TableofFigures"/>
        <w:tabs>
          <w:tab w:val="right" w:leader="dot" w:pos="9962"/>
        </w:tabs>
        <w:rPr>
          <w:rFonts w:eastAsiaTheme="minorEastAsia"/>
          <w:b w:val="0"/>
          <w:noProof/>
          <w:sz w:val="24"/>
          <w:szCs w:val="24"/>
          <w:lang w:val="en-SE" w:eastAsia="en-SE"/>
        </w:rPr>
      </w:pPr>
      <w:hyperlink w:anchor="_Toc189841136"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Mechanisms (e.g., RRC-message based methods) to support UE reporting the target CSI together with the encoder output for NW-side data collection for performance monitoring.</w:t>
        </w:r>
      </w:hyperlink>
    </w:p>
    <w:p w14:paraId="12E273DE" w14:textId="2D47E6F7" w:rsidR="008417EA" w:rsidRDefault="008417EA">
      <w:pPr>
        <w:pStyle w:val="TableofFigures"/>
        <w:tabs>
          <w:tab w:val="right" w:leader="dot" w:pos="9962"/>
        </w:tabs>
        <w:rPr>
          <w:rFonts w:eastAsiaTheme="minorEastAsia"/>
          <w:b w:val="0"/>
          <w:noProof/>
          <w:sz w:val="24"/>
          <w:szCs w:val="24"/>
          <w:lang w:val="en-SE" w:eastAsia="en-SE"/>
        </w:rPr>
      </w:pPr>
      <w:hyperlink w:anchor="_Toc189841137"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rPr>
          <w:t>Signaling and configuration for event triggered and periodical data collection at the NW-side.</w:t>
        </w:r>
      </w:hyperlink>
    </w:p>
    <w:p w14:paraId="1483C92B" w14:textId="1B83FD6D" w:rsidR="008417EA" w:rsidRDefault="008417EA">
      <w:pPr>
        <w:pStyle w:val="TableofFigures"/>
        <w:tabs>
          <w:tab w:val="right" w:leader="dot" w:pos="9962"/>
        </w:tabs>
        <w:rPr>
          <w:rFonts w:eastAsiaTheme="minorEastAsia"/>
          <w:b w:val="0"/>
          <w:noProof/>
          <w:sz w:val="24"/>
          <w:szCs w:val="24"/>
          <w:lang w:val="en-SE" w:eastAsia="en-SE"/>
        </w:rPr>
      </w:pPr>
      <w:hyperlink w:anchor="_Toc189841138" w:history="1">
        <w:r w:rsidRPr="004534B9">
          <w:rPr>
            <w:rStyle w:val="Hyperlink"/>
            <w:rFonts w:ascii="Arial" w:hAnsi="Arial" w:cs="Arial"/>
            <w:noProof/>
            <w:lang w:eastAsia="fr-FR"/>
          </w:rPr>
          <w:t>Proposal 16</w:t>
        </w:r>
        <w:r>
          <w:rPr>
            <w:rFonts w:eastAsiaTheme="minorEastAsia"/>
            <w:b w:val="0"/>
            <w:noProof/>
            <w:sz w:val="24"/>
            <w:szCs w:val="24"/>
            <w:lang w:val="en-SE" w:eastAsia="en-SE"/>
          </w:rPr>
          <w:tab/>
        </w:r>
        <w:r w:rsidRPr="004534B9">
          <w:rPr>
            <w:rStyle w:val="Hyperlink"/>
            <w:rFonts w:ascii="Arial" w:hAnsi="Arial" w:cs="Arial"/>
            <w:noProof/>
            <w:lang w:eastAsia="fr-FR"/>
          </w:rPr>
          <w:t>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hyperlink>
    </w:p>
    <w:p w14:paraId="1EC92EF8" w14:textId="151180EB" w:rsidR="008417EA" w:rsidRDefault="008417EA">
      <w:pPr>
        <w:pStyle w:val="TableofFigures"/>
        <w:tabs>
          <w:tab w:val="right" w:leader="dot" w:pos="9962"/>
        </w:tabs>
        <w:rPr>
          <w:rFonts w:eastAsiaTheme="minorEastAsia"/>
          <w:b w:val="0"/>
          <w:noProof/>
          <w:sz w:val="24"/>
          <w:szCs w:val="24"/>
          <w:lang w:val="en-SE" w:eastAsia="en-SE"/>
        </w:rPr>
      </w:pPr>
      <w:hyperlink w:anchor="_Toc189841139" w:history="1">
        <w:r w:rsidRPr="004534B9">
          <w:rPr>
            <w:rStyle w:val="Hyperlink"/>
            <w:rFonts w:ascii="Symbol" w:hAnsi="Symbol" w:cs="Arial"/>
            <w:noProof/>
            <w:lang w:eastAsia="fr-FR"/>
          </w:rPr>
          <w:t></w:t>
        </w:r>
        <w:r>
          <w:rPr>
            <w:rFonts w:eastAsiaTheme="minorEastAsia"/>
            <w:b w:val="0"/>
            <w:noProof/>
            <w:sz w:val="24"/>
            <w:szCs w:val="24"/>
            <w:lang w:val="en-SE" w:eastAsia="en-SE"/>
          </w:rPr>
          <w:tab/>
        </w:r>
        <w:r w:rsidRPr="004534B9">
          <w:rPr>
            <w:rStyle w:val="Hyperlink"/>
            <w:rFonts w:ascii="Arial" w:hAnsi="Arial" w:cs="Arial"/>
            <w:noProof/>
            <w:lang w:eastAsia="fr-FR"/>
          </w:rPr>
          <w:t>The format of the monitoring metrics</w:t>
        </w:r>
      </w:hyperlink>
    </w:p>
    <w:p w14:paraId="271BAA59" w14:textId="125A6CCB" w:rsidR="008417EA" w:rsidRDefault="008417EA">
      <w:pPr>
        <w:pStyle w:val="TableofFigures"/>
        <w:tabs>
          <w:tab w:val="right" w:leader="dot" w:pos="9962"/>
        </w:tabs>
        <w:rPr>
          <w:rFonts w:eastAsiaTheme="minorEastAsia"/>
          <w:b w:val="0"/>
          <w:noProof/>
          <w:sz w:val="24"/>
          <w:szCs w:val="24"/>
          <w:lang w:val="en-SE" w:eastAsia="en-SE"/>
        </w:rPr>
      </w:pPr>
      <w:hyperlink w:anchor="_Toc189841140" w:history="1">
        <w:r w:rsidRPr="004534B9">
          <w:rPr>
            <w:rStyle w:val="Hyperlink"/>
            <w:rFonts w:ascii="Symbol" w:hAnsi="Symbol" w:cs="Arial"/>
            <w:noProof/>
            <w:lang w:eastAsia="fr-FR"/>
          </w:rPr>
          <w:t></w:t>
        </w:r>
        <w:r>
          <w:rPr>
            <w:rFonts w:eastAsiaTheme="minorEastAsia"/>
            <w:b w:val="0"/>
            <w:noProof/>
            <w:sz w:val="24"/>
            <w:szCs w:val="24"/>
            <w:lang w:val="en-SE" w:eastAsia="en-SE"/>
          </w:rPr>
          <w:tab/>
        </w:r>
        <w:r w:rsidRPr="004534B9">
          <w:rPr>
            <w:rStyle w:val="Hyperlink"/>
            <w:rFonts w:ascii="Arial" w:hAnsi="Arial" w:cs="Arial"/>
            <w:noProof/>
            <w:lang w:eastAsia="fr-FR"/>
          </w:rPr>
          <w:t>Singaling and mechanisms for UE reporting monitoring metrics</w:t>
        </w:r>
      </w:hyperlink>
    </w:p>
    <w:p w14:paraId="6B62F265" w14:textId="22FCBE60" w:rsidR="008417EA" w:rsidRDefault="008417EA">
      <w:pPr>
        <w:pStyle w:val="TableofFigures"/>
        <w:tabs>
          <w:tab w:val="right" w:leader="dot" w:pos="9962"/>
        </w:tabs>
        <w:rPr>
          <w:rFonts w:eastAsiaTheme="minorEastAsia"/>
          <w:b w:val="0"/>
          <w:noProof/>
          <w:sz w:val="24"/>
          <w:szCs w:val="24"/>
          <w:lang w:val="en-SE" w:eastAsia="en-SE"/>
        </w:rPr>
      </w:pPr>
      <w:hyperlink w:anchor="_Toc189841141" w:history="1">
        <w:r w:rsidRPr="004534B9">
          <w:rPr>
            <w:rStyle w:val="Hyperlink"/>
            <w:rFonts w:ascii="Symbol" w:hAnsi="Symbol" w:cs="Arial"/>
            <w:noProof/>
            <w:lang w:eastAsia="fr-FR"/>
          </w:rPr>
          <w:t></w:t>
        </w:r>
        <w:r>
          <w:rPr>
            <w:rFonts w:eastAsiaTheme="minorEastAsia"/>
            <w:b w:val="0"/>
            <w:noProof/>
            <w:sz w:val="24"/>
            <w:szCs w:val="24"/>
            <w:lang w:val="en-SE" w:eastAsia="en-SE"/>
          </w:rPr>
          <w:tab/>
        </w:r>
        <w:r w:rsidRPr="004534B9">
          <w:rPr>
            <w:rStyle w:val="Hyperlink"/>
            <w:rFonts w:ascii="Arial" w:hAnsi="Arial" w:cs="Arial"/>
            <w:noProof/>
            <w:lang w:eastAsia="fr-FR"/>
          </w:rPr>
          <w:t>RAN4 testing of the quality of UE reported monitoring metrics</w:t>
        </w:r>
      </w:hyperlink>
    </w:p>
    <w:p w14:paraId="4DF9F345" w14:textId="4F679247" w:rsidR="008417EA" w:rsidRDefault="008417EA">
      <w:pPr>
        <w:pStyle w:val="TableofFigures"/>
        <w:tabs>
          <w:tab w:val="right" w:leader="dot" w:pos="9962"/>
        </w:tabs>
        <w:rPr>
          <w:rFonts w:eastAsiaTheme="minorEastAsia"/>
          <w:b w:val="0"/>
          <w:noProof/>
          <w:sz w:val="24"/>
          <w:szCs w:val="24"/>
          <w:lang w:val="en-SE" w:eastAsia="en-SE"/>
        </w:rPr>
      </w:pPr>
      <w:hyperlink w:anchor="_Toc189841142" w:history="1">
        <w:r w:rsidRPr="004534B9">
          <w:rPr>
            <w:rStyle w:val="Hyperlink"/>
            <w:rFonts w:ascii="Symbol" w:hAnsi="Symbol" w:cs="Arial"/>
            <w:noProof/>
          </w:rPr>
          <w:t></w:t>
        </w:r>
        <w:r>
          <w:rPr>
            <w:rFonts w:eastAsiaTheme="minorEastAsia"/>
            <w:b w:val="0"/>
            <w:noProof/>
            <w:sz w:val="24"/>
            <w:szCs w:val="24"/>
            <w:lang w:val="en-SE" w:eastAsia="en-SE"/>
          </w:rPr>
          <w:tab/>
        </w:r>
        <w:r w:rsidRPr="004534B9">
          <w:rPr>
            <w:rStyle w:val="Hyperlink"/>
            <w:rFonts w:ascii="Arial" w:hAnsi="Arial" w:cs="Arial"/>
            <w:noProof/>
            <w:lang w:eastAsia="fr-FR"/>
          </w:rPr>
          <w:t>Data collection at the NW-side based on UE reporting monitoring data samples including target CSI, encoder output and monitoring metrics (to enable NW-side test the quality of the reported monitoring metric in the field).</w:t>
        </w:r>
      </w:hyperlink>
    </w:p>
    <w:p w14:paraId="08F66B2C" w14:textId="2A8B3838" w:rsidR="008417EA" w:rsidRDefault="008417EA">
      <w:pPr>
        <w:pStyle w:val="TableofFigures"/>
        <w:tabs>
          <w:tab w:val="right" w:leader="dot" w:pos="9962"/>
        </w:tabs>
        <w:rPr>
          <w:rFonts w:eastAsiaTheme="minorEastAsia"/>
          <w:b w:val="0"/>
          <w:noProof/>
          <w:sz w:val="24"/>
          <w:szCs w:val="24"/>
          <w:lang w:val="en-SE" w:eastAsia="en-SE"/>
        </w:rPr>
      </w:pPr>
      <w:hyperlink w:anchor="_Toc189841143" w:history="1">
        <w:r w:rsidRPr="004534B9">
          <w:rPr>
            <w:rStyle w:val="Hyperlink"/>
            <w:rFonts w:ascii="Arial" w:hAnsi="Arial" w:cs="Arial"/>
            <w:noProof/>
          </w:rPr>
          <w:t>Proposal 17</w:t>
        </w:r>
        <w:r>
          <w:rPr>
            <w:rFonts w:eastAsiaTheme="minorEastAsia"/>
            <w:b w:val="0"/>
            <w:noProof/>
            <w:sz w:val="24"/>
            <w:szCs w:val="24"/>
            <w:lang w:val="en-SE" w:eastAsia="en-SE"/>
          </w:rPr>
          <w:tab/>
        </w:r>
        <w:r w:rsidRPr="004534B9">
          <w:rPr>
            <w:rStyle w:val="Hyperlink"/>
            <w:rFonts w:ascii="Arial" w:hAnsi="Arial" w:cs="Arial"/>
            <w:noProof/>
          </w:rPr>
          <w:t>Further study methods to reduce the AI computational complexity for AI CSI compression Case 3.</w:t>
        </w:r>
      </w:hyperlink>
    </w:p>
    <w:p w14:paraId="707A26F0" w14:textId="0BE95153" w:rsidR="008417EA" w:rsidRDefault="008417EA">
      <w:pPr>
        <w:pStyle w:val="TableofFigures"/>
        <w:tabs>
          <w:tab w:val="right" w:leader="dot" w:pos="9962"/>
        </w:tabs>
        <w:rPr>
          <w:rFonts w:eastAsiaTheme="minorEastAsia"/>
          <w:b w:val="0"/>
          <w:noProof/>
          <w:sz w:val="24"/>
          <w:szCs w:val="24"/>
          <w:lang w:val="en-SE" w:eastAsia="en-SE"/>
        </w:rPr>
      </w:pPr>
      <w:hyperlink w:anchor="_Toc189841144" w:history="1">
        <w:r w:rsidRPr="004534B9">
          <w:rPr>
            <w:rStyle w:val="Hyperlink"/>
            <w:rFonts w:ascii="Arial" w:hAnsi="Arial" w:cs="Arial"/>
            <w:noProof/>
          </w:rPr>
          <w:t>Proposal 18</w:t>
        </w:r>
        <w:r>
          <w:rPr>
            <w:rFonts w:eastAsiaTheme="minorEastAsia"/>
            <w:b w:val="0"/>
            <w:noProof/>
            <w:sz w:val="24"/>
            <w:szCs w:val="24"/>
            <w:lang w:val="en-SE" w:eastAsia="en-SE"/>
          </w:rPr>
          <w:tab/>
        </w:r>
        <w:r w:rsidRPr="004534B9">
          <w:rPr>
            <w:rStyle w:val="Hyperlink"/>
            <w:rFonts w:ascii="Arial" w:hAnsi="Arial" w:cs="Arial"/>
            <w:noProof/>
          </w:rPr>
          <w:t>Deprioritize AI CSI compression use case 2.</w:t>
        </w:r>
      </w:hyperlink>
    </w:p>
    <w:p w14:paraId="4C5504C0" w14:textId="1934A89F" w:rsidR="00F507D1" w:rsidRPr="00CE0424" w:rsidRDefault="002B2D4E" w:rsidP="002B2D4E">
      <w:pPr>
        <w:pStyle w:val="Heading1"/>
      </w:pPr>
      <w:r w:rsidRPr="00B73CEF">
        <w:rPr>
          <w:sz w:val="20"/>
        </w:rPr>
        <w:fldChar w:fldCharType="end"/>
      </w:r>
      <w:r w:rsidR="00F507D1" w:rsidRPr="2F3DAAD2">
        <w:rPr>
          <w:lang w:val="sv-SE"/>
        </w:rPr>
        <w:t>References</w:t>
      </w:r>
    </w:p>
    <w:p w14:paraId="55C110E3" w14:textId="3C230BF0" w:rsidR="005F3BBA" w:rsidRDefault="005F3BBA" w:rsidP="00300468">
      <w:pPr>
        <w:pStyle w:val="Reference"/>
        <w:rPr>
          <w:rFonts w:ascii="Arial" w:hAnsi="Arial" w:cs="Arial"/>
          <w:sz w:val="20"/>
          <w:szCs w:val="20"/>
        </w:rPr>
      </w:pPr>
      <w:bookmarkStart w:id="126" w:name="_Ref177629991"/>
      <w:bookmarkStart w:id="127" w:name="_Ref155698156"/>
      <w:bookmarkStart w:id="128" w:name="_Ref155373154"/>
      <w:bookmarkStart w:id="129" w:name="_Ref174151459"/>
      <w:bookmarkStart w:id="130" w:name="_Ref189809556"/>
      <w:r>
        <w:rPr>
          <w:rFonts w:ascii="Arial" w:hAnsi="Arial" w:cs="Arial"/>
          <w:sz w:val="20"/>
          <w:szCs w:val="20"/>
        </w:rPr>
        <w:t>RP-242399</w:t>
      </w:r>
      <w:r w:rsidR="00492485">
        <w:rPr>
          <w:rFonts w:ascii="Arial" w:hAnsi="Arial" w:cs="Arial"/>
          <w:sz w:val="20"/>
          <w:szCs w:val="20"/>
        </w:rPr>
        <w:t>, “</w:t>
      </w:r>
      <w:r w:rsidR="00A60C37" w:rsidRPr="00A60C37">
        <w:rPr>
          <w:rFonts w:ascii="Arial" w:hAnsi="Arial" w:cs="Arial"/>
          <w:sz w:val="20"/>
          <w:szCs w:val="20"/>
        </w:rPr>
        <w:t>Revised WID on Artificial Intelligence (AI)/Machine Learning (ML) for NR Air Interface</w:t>
      </w:r>
      <w:r w:rsidR="00492485">
        <w:rPr>
          <w:rFonts w:ascii="Arial" w:hAnsi="Arial" w:cs="Arial"/>
          <w:sz w:val="20"/>
          <w:szCs w:val="20"/>
        </w:rPr>
        <w:t xml:space="preserve">”, </w:t>
      </w:r>
      <w:r w:rsidR="00A60C37" w:rsidRPr="00CB0B84">
        <w:rPr>
          <w:rFonts w:ascii="Arial" w:hAnsi="Arial" w:cs="Arial"/>
          <w:sz w:val="20"/>
          <w:szCs w:val="20"/>
        </w:rPr>
        <w:t>Qualcomm (Moderator), 3GPP TSG RAN Meeting #10</w:t>
      </w:r>
      <w:r w:rsidR="00A60C37">
        <w:rPr>
          <w:rFonts w:ascii="Arial" w:hAnsi="Arial" w:cs="Arial"/>
          <w:sz w:val="20"/>
          <w:szCs w:val="20"/>
        </w:rPr>
        <w:t>5</w:t>
      </w:r>
      <w:r w:rsidR="00A60C37" w:rsidRPr="00CB0B84">
        <w:rPr>
          <w:rFonts w:ascii="Arial" w:hAnsi="Arial" w:cs="Arial"/>
          <w:sz w:val="20"/>
          <w:szCs w:val="20"/>
        </w:rPr>
        <w:t xml:space="preserve">, </w:t>
      </w:r>
      <w:r w:rsidR="00A60C37">
        <w:rPr>
          <w:rFonts w:ascii="Arial" w:hAnsi="Arial" w:cs="Arial"/>
          <w:sz w:val="20"/>
          <w:szCs w:val="20"/>
        </w:rPr>
        <w:t>Melbourne</w:t>
      </w:r>
      <w:r w:rsidR="00A60C37" w:rsidRPr="00CB0B84">
        <w:rPr>
          <w:rFonts w:ascii="Arial" w:hAnsi="Arial" w:cs="Arial"/>
          <w:sz w:val="20"/>
          <w:szCs w:val="20"/>
        </w:rPr>
        <w:t xml:space="preserve">, </w:t>
      </w:r>
      <w:r w:rsidR="00A60C37">
        <w:rPr>
          <w:rFonts w:ascii="Arial" w:hAnsi="Arial" w:cs="Arial"/>
          <w:sz w:val="20"/>
          <w:szCs w:val="20"/>
        </w:rPr>
        <w:t>Australia</w:t>
      </w:r>
      <w:r w:rsidR="00A60C37" w:rsidRPr="00CB0B84">
        <w:rPr>
          <w:rFonts w:ascii="Arial" w:hAnsi="Arial" w:cs="Arial"/>
          <w:sz w:val="20"/>
          <w:szCs w:val="20"/>
        </w:rPr>
        <w:t xml:space="preserve">, </w:t>
      </w:r>
      <w:r w:rsidR="00A60C37">
        <w:rPr>
          <w:rFonts w:ascii="Arial" w:hAnsi="Arial" w:cs="Arial"/>
          <w:sz w:val="20"/>
          <w:szCs w:val="20"/>
        </w:rPr>
        <w:t>September 9-12</w:t>
      </w:r>
      <w:r w:rsidR="00A60C37" w:rsidRPr="00CB0B84">
        <w:rPr>
          <w:rFonts w:ascii="Arial" w:hAnsi="Arial" w:cs="Arial"/>
          <w:sz w:val="20"/>
          <w:szCs w:val="20"/>
        </w:rPr>
        <w:t>, 202</w:t>
      </w:r>
      <w:r w:rsidR="00A60C37">
        <w:rPr>
          <w:rFonts w:ascii="Arial" w:hAnsi="Arial" w:cs="Arial"/>
          <w:sz w:val="20"/>
          <w:szCs w:val="20"/>
        </w:rPr>
        <w:t>4</w:t>
      </w:r>
      <w:r w:rsidR="00A60C37" w:rsidRPr="00CB0B84">
        <w:rPr>
          <w:rFonts w:ascii="Arial" w:hAnsi="Arial" w:cs="Arial"/>
          <w:sz w:val="20"/>
          <w:szCs w:val="20"/>
        </w:rPr>
        <w:t>.</w:t>
      </w:r>
      <w:bookmarkEnd w:id="126"/>
    </w:p>
    <w:p w14:paraId="6993486D" w14:textId="2CCBECA0" w:rsidR="001B1DB3" w:rsidRDefault="001B1DB3" w:rsidP="001B1DB3">
      <w:pPr>
        <w:pStyle w:val="Reference"/>
        <w:rPr>
          <w:rFonts w:ascii="Arial" w:hAnsi="Arial" w:cs="Arial"/>
          <w:sz w:val="20"/>
          <w:szCs w:val="20"/>
        </w:rPr>
      </w:pPr>
      <w:bookmarkStart w:id="131" w:name="_Ref187657341"/>
      <w:bookmarkStart w:id="132" w:name="_Ref155782162"/>
      <w:r>
        <w:rPr>
          <w:rFonts w:ascii="Arial" w:hAnsi="Arial" w:cs="Arial"/>
          <w:sz w:val="20"/>
          <w:szCs w:val="20"/>
        </w:rPr>
        <w:t>RP-243244, “</w:t>
      </w:r>
      <w:r w:rsidRPr="00A60C37">
        <w:rPr>
          <w:rFonts w:ascii="Arial" w:hAnsi="Arial" w:cs="Arial"/>
          <w:sz w:val="20"/>
          <w:szCs w:val="20"/>
        </w:rPr>
        <w:t>Revised WID on Artificial Intelligence (AI)/Machine Learning (ML) for NR Air Interface</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00AB1ACD" w:rsidRPr="00AB1ACD">
        <w:rPr>
          <w:rFonts w:ascii="Arial" w:hAnsi="Arial" w:cs="Arial"/>
          <w:sz w:val="20"/>
          <w:szCs w:val="20"/>
        </w:rPr>
        <w:t>Madrid, Spain, December 9-12, 2024</w:t>
      </w:r>
      <w:r w:rsidRPr="00CB0B84">
        <w:rPr>
          <w:rFonts w:ascii="Arial" w:hAnsi="Arial" w:cs="Arial"/>
          <w:sz w:val="20"/>
          <w:szCs w:val="20"/>
        </w:rPr>
        <w:t>.</w:t>
      </w:r>
      <w:bookmarkEnd w:id="131"/>
    </w:p>
    <w:p w14:paraId="3809B8C5" w14:textId="3AA049E9" w:rsidR="00AB1ACD" w:rsidRDefault="00BE1B2E" w:rsidP="00BE1B2E">
      <w:pPr>
        <w:pStyle w:val="Reference"/>
        <w:rPr>
          <w:rFonts w:ascii="Arial" w:hAnsi="Arial" w:cs="Arial"/>
          <w:sz w:val="20"/>
          <w:szCs w:val="20"/>
        </w:rPr>
      </w:pPr>
      <w:bookmarkStart w:id="133" w:name="_Ref187657354"/>
      <w:r>
        <w:rPr>
          <w:rFonts w:ascii="Arial" w:hAnsi="Arial" w:cs="Arial"/>
          <w:sz w:val="20"/>
          <w:szCs w:val="20"/>
        </w:rPr>
        <w:t>RP-243245, “</w:t>
      </w:r>
      <w:r w:rsidRPr="00BE1B2E">
        <w:rPr>
          <w:rFonts w:ascii="Arial" w:hAnsi="Arial" w:cs="Arial"/>
          <w:sz w:val="20"/>
          <w:szCs w:val="20"/>
        </w:rPr>
        <w:t>New SID: Study on Artificial Intelligence (AI)/Machine Learning (ML) for NR air interface Phase 2</w:t>
      </w:r>
      <w:r>
        <w:rPr>
          <w:rFonts w:ascii="Arial" w:hAnsi="Arial" w:cs="Arial"/>
          <w:sz w:val="20"/>
          <w:szCs w:val="20"/>
        </w:rPr>
        <w:t xml:space="preserve">”, </w:t>
      </w:r>
      <w:r w:rsidRPr="00CB0B84">
        <w:rPr>
          <w:rFonts w:ascii="Arial" w:hAnsi="Arial" w:cs="Arial"/>
          <w:sz w:val="20"/>
          <w:szCs w:val="20"/>
        </w:rPr>
        <w:t>Qualcomm (Moderator), 3GPP TSG RAN Meeting #10</w:t>
      </w:r>
      <w:r>
        <w:rPr>
          <w:rFonts w:ascii="Arial" w:hAnsi="Arial" w:cs="Arial"/>
          <w:sz w:val="20"/>
          <w:szCs w:val="20"/>
        </w:rPr>
        <w:t>6</w:t>
      </w:r>
      <w:r w:rsidRPr="00CB0B84">
        <w:rPr>
          <w:rFonts w:ascii="Arial" w:hAnsi="Arial" w:cs="Arial"/>
          <w:sz w:val="20"/>
          <w:szCs w:val="20"/>
        </w:rPr>
        <w:t xml:space="preserve">, </w:t>
      </w:r>
      <w:r w:rsidRPr="00AB1ACD">
        <w:rPr>
          <w:rFonts w:ascii="Arial" w:hAnsi="Arial" w:cs="Arial"/>
          <w:sz w:val="20"/>
          <w:szCs w:val="20"/>
        </w:rPr>
        <w:t>Madrid, Spain, December 9-12, 2024</w:t>
      </w:r>
      <w:r w:rsidRPr="00CB0B84">
        <w:rPr>
          <w:rFonts w:ascii="Arial" w:hAnsi="Arial" w:cs="Arial"/>
          <w:sz w:val="20"/>
          <w:szCs w:val="20"/>
        </w:rPr>
        <w:t>.</w:t>
      </w:r>
      <w:bookmarkEnd w:id="133"/>
    </w:p>
    <w:p w14:paraId="26E1B3F3" w14:textId="0DCD37C4" w:rsidR="0082438E" w:rsidRDefault="0082438E" w:rsidP="00BE1B2E">
      <w:pPr>
        <w:pStyle w:val="Reference"/>
        <w:rPr>
          <w:rFonts w:ascii="Arial" w:hAnsi="Arial" w:cs="Arial"/>
          <w:sz w:val="20"/>
          <w:szCs w:val="20"/>
        </w:rPr>
      </w:pPr>
      <w:bookmarkStart w:id="134" w:name="_Ref187665303"/>
      <w:r>
        <w:rPr>
          <w:rFonts w:ascii="Arial" w:hAnsi="Arial" w:cs="Arial"/>
          <w:sz w:val="20"/>
          <w:szCs w:val="20"/>
        </w:rPr>
        <w:t>R1-2410469, “</w:t>
      </w:r>
      <w:r w:rsidR="00091308">
        <w:rPr>
          <w:rFonts w:ascii="Arial" w:hAnsi="Arial" w:cs="Arial"/>
          <w:sz w:val="20"/>
          <w:szCs w:val="20"/>
        </w:rPr>
        <w:t>Additional study on CSI compression</w:t>
      </w:r>
      <w:r>
        <w:rPr>
          <w:rFonts w:ascii="Arial" w:hAnsi="Arial" w:cs="Arial"/>
          <w:sz w:val="20"/>
          <w:szCs w:val="20"/>
        </w:rPr>
        <w:t>”</w:t>
      </w:r>
      <w:r w:rsidR="00091308">
        <w:rPr>
          <w:rFonts w:ascii="Arial" w:hAnsi="Arial" w:cs="Arial"/>
          <w:sz w:val="20"/>
          <w:szCs w:val="20"/>
        </w:rPr>
        <w:t>, Qualcomm</w:t>
      </w:r>
      <w:r w:rsidR="007753C5">
        <w:rPr>
          <w:rFonts w:ascii="Arial" w:hAnsi="Arial" w:cs="Arial"/>
          <w:sz w:val="20"/>
          <w:szCs w:val="20"/>
        </w:rPr>
        <w:t xml:space="preserve">, </w:t>
      </w:r>
      <w:r w:rsidR="002F3BCB" w:rsidRPr="00CB0B84">
        <w:rPr>
          <w:rFonts w:ascii="Arial" w:hAnsi="Arial" w:cs="Arial"/>
          <w:sz w:val="20"/>
          <w:szCs w:val="20"/>
        </w:rPr>
        <w:t>3GPP RAN1 Meeting #11</w:t>
      </w:r>
      <w:r w:rsidR="002F3BCB">
        <w:rPr>
          <w:rFonts w:ascii="Arial" w:hAnsi="Arial" w:cs="Arial"/>
          <w:sz w:val="20"/>
          <w:szCs w:val="20"/>
        </w:rPr>
        <w:t>9</w:t>
      </w:r>
      <w:r w:rsidR="002F3BCB" w:rsidRPr="002F3BCB">
        <w:rPr>
          <w:rFonts w:ascii="Arial" w:hAnsi="Arial" w:cs="Arial"/>
          <w:sz w:val="20"/>
          <w:szCs w:val="20"/>
        </w:rPr>
        <w:t>, November 18</w:t>
      </w:r>
      <w:r w:rsidR="002F3BCB">
        <w:rPr>
          <w:rFonts w:ascii="Arial" w:hAnsi="Arial" w:cs="Arial"/>
          <w:sz w:val="20"/>
          <w:szCs w:val="20"/>
        </w:rPr>
        <w:t>-</w:t>
      </w:r>
      <w:r w:rsidR="002F3BCB" w:rsidRPr="002F3BCB">
        <w:rPr>
          <w:rFonts w:ascii="Arial" w:hAnsi="Arial" w:cs="Arial"/>
          <w:sz w:val="20"/>
          <w:szCs w:val="20"/>
        </w:rPr>
        <w:t xml:space="preserve"> 22, 2024</w:t>
      </w:r>
      <w:r w:rsidR="002F3BCB">
        <w:rPr>
          <w:rFonts w:ascii="Arial" w:hAnsi="Arial" w:cs="Arial"/>
          <w:sz w:val="20"/>
          <w:szCs w:val="20"/>
        </w:rPr>
        <w:t>.</w:t>
      </w:r>
      <w:bookmarkEnd w:id="134"/>
    </w:p>
    <w:p w14:paraId="663DC193" w14:textId="72B5C012" w:rsidR="0082438E" w:rsidRPr="00BE1B2E" w:rsidRDefault="0082438E" w:rsidP="00BE1B2E">
      <w:pPr>
        <w:pStyle w:val="Reference"/>
        <w:rPr>
          <w:rFonts w:ascii="Arial" w:hAnsi="Arial" w:cs="Arial"/>
          <w:sz w:val="20"/>
          <w:szCs w:val="20"/>
        </w:rPr>
      </w:pPr>
      <w:bookmarkStart w:id="135" w:name="_Ref187665316"/>
      <w:r>
        <w:rPr>
          <w:rFonts w:ascii="Arial" w:hAnsi="Arial" w:cs="Arial"/>
          <w:sz w:val="20"/>
          <w:szCs w:val="20"/>
        </w:rPr>
        <w:t>R1-</w:t>
      </w:r>
      <w:bookmarkEnd w:id="135"/>
      <w:r w:rsidR="0017226E">
        <w:rPr>
          <w:rFonts w:ascii="Arial" w:hAnsi="Arial" w:cs="Arial"/>
          <w:sz w:val="20"/>
          <w:szCs w:val="20"/>
        </w:rPr>
        <w:t xml:space="preserve">2409671, “discussion on CSI compression”, Vivo, </w:t>
      </w:r>
      <w:r w:rsidR="0017226E" w:rsidRPr="00CB0B84">
        <w:rPr>
          <w:rFonts w:ascii="Arial" w:hAnsi="Arial" w:cs="Arial"/>
          <w:sz w:val="20"/>
          <w:szCs w:val="20"/>
        </w:rPr>
        <w:t>3GPP RAN1 Meeting #11</w:t>
      </w:r>
      <w:r w:rsidR="0017226E">
        <w:rPr>
          <w:rFonts w:ascii="Arial" w:hAnsi="Arial" w:cs="Arial"/>
          <w:sz w:val="20"/>
          <w:szCs w:val="20"/>
        </w:rPr>
        <w:t>9</w:t>
      </w:r>
      <w:r w:rsidR="0017226E" w:rsidRPr="002F3BCB">
        <w:rPr>
          <w:rFonts w:ascii="Arial" w:hAnsi="Arial" w:cs="Arial"/>
          <w:sz w:val="20"/>
          <w:szCs w:val="20"/>
        </w:rPr>
        <w:t>, November 18</w:t>
      </w:r>
      <w:r w:rsidR="0017226E">
        <w:rPr>
          <w:rFonts w:ascii="Arial" w:hAnsi="Arial" w:cs="Arial"/>
          <w:sz w:val="20"/>
          <w:szCs w:val="20"/>
        </w:rPr>
        <w:t>-</w:t>
      </w:r>
      <w:r w:rsidR="0017226E" w:rsidRPr="002F3BCB">
        <w:rPr>
          <w:rFonts w:ascii="Arial" w:hAnsi="Arial" w:cs="Arial"/>
          <w:sz w:val="20"/>
          <w:szCs w:val="20"/>
        </w:rPr>
        <w:t xml:space="preserve"> 22, 2024</w:t>
      </w:r>
      <w:r w:rsidR="0017226E">
        <w:rPr>
          <w:rFonts w:ascii="Arial" w:hAnsi="Arial" w:cs="Arial"/>
          <w:sz w:val="20"/>
          <w:szCs w:val="20"/>
        </w:rPr>
        <w:t>.</w:t>
      </w:r>
    </w:p>
    <w:p w14:paraId="6770E5DC" w14:textId="6445335E" w:rsidR="00E24EB1" w:rsidRPr="00CB0B84" w:rsidRDefault="00F26AC7" w:rsidP="00F26AC7">
      <w:pPr>
        <w:pStyle w:val="Reference"/>
        <w:rPr>
          <w:rFonts w:ascii="Arial" w:hAnsi="Arial" w:cs="Arial"/>
          <w:sz w:val="20"/>
          <w:szCs w:val="20"/>
        </w:rPr>
      </w:pPr>
      <w:bookmarkStart w:id="136" w:name="_Ref187668425"/>
      <w:r w:rsidRPr="00CB0B84">
        <w:rPr>
          <w:rFonts w:ascii="Arial" w:hAnsi="Arial" w:cs="Arial"/>
          <w:sz w:val="20"/>
          <w:szCs w:val="20"/>
        </w:rPr>
        <w:t>3GPP TR 38.843 V2.0.1 (2023-12), Study on Artificial Intelligence (AI)/Machine Learning (ML) for NR air interface (Release 18).</w:t>
      </w:r>
      <w:bookmarkEnd w:id="127"/>
      <w:bookmarkEnd w:id="132"/>
      <w:bookmarkEnd w:id="136"/>
    </w:p>
    <w:p w14:paraId="70171A66" w14:textId="2808F9C7" w:rsidR="003A7EF3" w:rsidRPr="00CB0B84" w:rsidRDefault="00FF37CD">
      <w:pPr>
        <w:pStyle w:val="Reference"/>
        <w:rPr>
          <w:rFonts w:ascii="Arial" w:hAnsi="Arial" w:cs="Arial"/>
          <w:sz w:val="20"/>
          <w:szCs w:val="20"/>
        </w:rPr>
      </w:pPr>
      <w:bookmarkStart w:id="137" w:name="_Ref158635219"/>
      <w:bookmarkEnd w:id="128"/>
      <w:bookmarkEnd w:id="129"/>
      <w:bookmarkEnd w:id="130"/>
      <w:r w:rsidRPr="00CB0B84">
        <w:rPr>
          <w:rFonts w:ascii="Arial" w:hAnsi="Arial" w:cs="Arial"/>
          <w:sz w:val="20"/>
          <w:szCs w:val="20"/>
        </w:rPr>
        <w:t>R1-</w:t>
      </w:r>
      <w:r w:rsidR="00E848D6" w:rsidRPr="00CB0B84">
        <w:rPr>
          <w:rFonts w:ascii="Arial" w:hAnsi="Arial" w:cs="Arial"/>
          <w:sz w:val="20"/>
          <w:szCs w:val="20"/>
        </w:rPr>
        <w:t xml:space="preserve">2310914, </w:t>
      </w:r>
      <w:r w:rsidR="00004811" w:rsidRPr="00CB0B84">
        <w:rPr>
          <w:rFonts w:ascii="Arial" w:hAnsi="Arial" w:cs="Arial"/>
          <w:sz w:val="20"/>
          <w:szCs w:val="20"/>
        </w:rPr>
        <w:t>“Discussions on AI-CSI”, Ericsson, 3GPP RAN1 Meeting #</w:t>
      </w:r>
      <w:r w:rsidR="00EB4717" w:rsidRPr="00CB0B84">
        <w:rPr>
          <w:rFonts w:ascii="Arial" w:hAnsi="Arial" w:cs="Arial"/>
          <w:sz w:val="20"/>
          <w:szCs w:val="20"/>
        </w:rPr>
        <w:t>115</w:t>
      </w:r>
      <w:r w:rsidR="00784C0D" w:rsidRPr="00CB0B84">
        <w:rPr>
          <w:rFonts w:ascii="Arial" w:hAnsi="Arial" w:cs="Arial"/>
          <w:sz w:val="20"/>
          <w:szCs w:val="20"/>
        </w:rPr>
        <w:t xml:space="preserve">, November </w:t>
      </w:r>
      <w:r w:rsidR="006913DB" w:rsidRPr="00CB0B84">
        <w:rPr>
          <w:rFonts w:ascii="Arial" w:hAnsi="Arial" w:cs="Arial"/>
          <w:sz w:val="20"/>
          <w:szCs w:val="20"/>
        </w:rPr>
        <w:t>13-17, 2023.</w:t>
      </w:r>
      <w:bookmarkEnd w:id="137"/>
    </w:p>
    <w:p w14:paraId="29408D65" w14:textId="5504F507" w:rsidR="0063380F" w:rsidRPr="00CB0B84" w:rsidRDefault="00C97232" w:rsidP="00C97232">
      <w:pPr>
        <w:pStyle w:val="Reference"/>
        <w:numPr>
          <w:ilvl w:val="0"/>
          <w:numId w:val="1"/>
        </w:numPr>
        <w:rPr>
          <w:rFonts w:ascii="Arial" w:hAnsi="Arial" w:cs="Arial"/>
          <w:sz w:val="20"/>
          <w:szCs w:val="20"/>
        </w:rPr>
      </w:pPr>
      <w:bookmarkStart w:id="138" w:name="_Ref163216046"/>
      <w:r w:rsidRPr="00CB0B84">
        <w:rPr>
          <w:rFonts w:ascii="Arial" w:hAnsi="Arial" w:cs="Arial"/>
          <w:sz w:val="20"/>
          <w:szCs w:val="20"/>
        </w:rPr>
        <w:t>R1-2</w:t>
      </w:r>
      <w:r w:rsidR="000E3D54" w:rsidRPr="00CB0B84">
        <w:rPr>
          <w:rFonts w:ascii="Arial" w:hAnsi="Arial" w:cs="Arial"/>
          <w:sz w:val="20"/>
          <w:szCs w:val="20"/>
        </w:rPr>
        <w:t>402494</w:t>
      </w:r>
      <w:r w:rsidRPr="00CB0B84">
        <w:rPr>
          <w:rFonts w:ascii="Arial" w:hAnsi="Arial" w:cs="Arial"/>
          <w:sz w:val="20"/>
          <w:szCs w:val="20"/>
        </w:rPr>
        <w:t>, “</w:t>
      </w:r>
      <w:r w:rsidR="006234E4" w:rsidRPr="00CB0B84">
        <w:rPr>
          <w:rFonts w:ascii="Arial" w:hAnsi="Arial" w:cs="Arial"/>
          <w:sz w:val="20"/>
          <w:szCs w:val="20"/>
        </w:rPr>
        <w:t>AIML for CSI prediction</w:t>
      </w:r>
      <w:r w:rsidRPr="00CB0B84">
        <w:rPr>
          <w:rFonts w:ascii="Arial" w:hAnsi="Arial" w:cs="Arial"/>
          <w:sz w:val="20"/>
          <w:szCs w:val="20"/>
        </w:rPr>
        <w:t>”, Ericsson, 3GPP RAN1 Meeting #116bis, April 1</w:t>
      </w:r>
      <w:r w:rsidR="000E3D54" w:rsidRPr="00CB0B84">
        <w:rPr>
          <w:rFonts w:ascii="Arial" w:hAnsi="Arial" w:cs="Arial"/>
          <w:sz w:val="20"/>
          <w:szCs w:val="20"/>
        </w:rPr>
        <w:t>5</w:t>
      </w:r>
      <w:r w:rsidRPr="00CB0B84">
        <w:rPr>
          <w:rFonts w:ascii="Arial" w:hAnsi="Arial" w:cs="Arial"/>
          <w:sz w:val="20"/>
          <w:szCs w:val="20"/>
        </w:rPr>
        <w:t>-1</w:t>
      </w:r>
      <w:r w:rsidR="000E3D54" w:rsidRPr="00CB0B84">
        <w:rPr>
          <w:rFonts w:ascii="Arial" w:hAnsi="Arial" w:cs="Arial"/>
          <w:sz w:val="20"/>
          <w:szCs w:val="20"/>
        </w:rPr>
        <w:t>9</w:t>
      </w:r>
      <w:r w:rsidRPr="00CB0B84">
        <w:rPr>
          <w:rFonts w:ascii="Arial" w:hAnsi="Arial" w:cs="Arial"/>
          <w:sz w:val="20"/>
          <w:szCs w:val="20"/>
        </w:rPr>
        <w:t>, 2024.</w:t>
      </w:r>
      <w:bookmarkEnd w:id="138"/>
    </w:p>
    <w:p w14:paraId="6F36877D" w14:textId="77777777" w:rsidR="00A626C3" w:rsidRPr="00995203" w:rsidRDefault="00A626C3" w:rsidP="00A626C3">
      <w:pPr>
        <w:pStyle w:val="Heading1"/>
        <w:rPr>
          <w:rFonts w:cs="Arial"/>
          <w:lang w:val="en-US"/>
        </w:rPr>
      </w:pPr>
      <w:r w:rsidRPr="008661CB">
        <w:rPr>
          <w:lang w:val="en-US"/>
        </w:rPr>
        <w:t>Appendix</w:t>
      </w:r>
    </w:p>
    <w:p w14:paraId="19F8AEF0" w14:textId="0C37B615" w:rsidR="00A626C3" w:rsidRPr="00CB0B84" w:rsidRDefault="00A626C3" w:rsidP="00A626C3">
      <w:pPr>
        <w:pStyle w:val="Caption"/>
        <w:jc w:val="center"/>
        <w:rPr>
          <w:rFonts w:ascii="Arial" w:hAnsi="Arial" w:cs="Arial"/>
          <w:sz w:val="20"/>
          <w:szCs w:val="20"/>
        </w:rPr>
      </w:pPr>
      <w:bookmarkStart w:id="139" w:name="_Ref163217697"/>
      <w:r w:rsidRPr="00CB0B84">
        <w:rPr>
          <w:rFonts w:ascii="Arial" w:hAnsi="Arial" w:cs="Arial"/>
          <w:sz w:val="20"/>
          <w:szCs w:val="20"/>
        </w:rPr>
        <w:t xml:space="preserve">Table </w:t>
      </w:r>
      <w:r w:rsidR="005374B5" w:rsidRPr="00CB0B84">
        <w:rPr>
          <w:rFonts w:ascii="Arial" w:hAnsi="Arial" w:cs="Arial"/>
          <w:sz w:val="20"/>
          <w:szCs w:val="20"/>
        </w:rPr>
        <w:fldChar w:fldCharType="begin"/>
      </w:r>
      <w:r w:rsidR="005374B5" w:rsidRPr="00CB0B84">
        <w:rPr>
          <w:rFonts w:ascii="Arial" w:hAnsi="Arial" w:cs="Arial"/>
          <w:sz w:val="20"/>
          <w:szCs w:val="20"/>
        </w:rPr>
        <w:instrText xml:space="preserve"> SEQ Table \* ARABIC </w:instrText>
      </w:r>
      <w:r w:rsidR="005374B5" w:rsidRPr="00CB0B84">
        <w:rPr>
          <w:rFonts w:ascii="Arial" w:hAnsi="Arial" w:cs="Arial"/>
          <w:sz w:val="20"/>
          <w:szCs w:val="20"/>
        </w:rPr>
        <w:fldChar w:fldCharType="separate"/>
      </w:r>
      <w:r w:rsidR="000237B9">
        <w:rPr>
          <w:rFonts w:ascii="Arial" w:hAnsi="Arial" w:cs="Arial"/>
          <w:sz w:val="20"/>
          <w:szCs w:val="20"/>
        </w:rPr>
        <w:t>21</w:t>
      </w:r>
      <w:r w:rsidR="005374B5" w:rsidRPr="00CB0B84">
        <w:rPr>
          <w:rFonts w:ascii="Arial" w:hAnsi="Arial" w:cs="Arial"/>
          <w:sz w:val="20"/>
          <w:szCs w:val="20"/>
        </w:rPr>
        <w:fldChar w:fldCharType="end"/>
      </w:r>
      <w:bookmarkEnd w:id="139"/>
      <w:r w:rsidRPr="00CB0B84">
        <w:rPr>
          <w:rFonts w:ascii="Arial" w:hAnsi="Arial" w:cs="Arial"/>
          <w:sz w:val="20"/>
          <w:szCs w:val="20"/>
        </w:rPr>
        <w:tab/>
        <w:t>Parameters used for data collection</w:t>
      </w:r>
      <w:r w:rsidR="00E7056A" w:rsidRPr="00CB0B84">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A626C3" w:rsidRPr="00CB0B84" w14:paraId="1EAE2EA3" w14:textId="77777777" w:rsidTr="00BE30C1">
        <w:trPr>
          <w:jc w:val="center"/>
        </w:trPr>
        <w:tc>
          <w:tcPr>
            <w:tcW w:w="3325" w:type="dxa"/>
            <w:gridSpan w:val="2"/>
            <w:shd w:val="clear" w:color="auto" w:fill="D9D9D9" w:themeFill="background1" w:themeFillShade="D9"/>
          </w:tcPr>
          <w:p w14:paraId="745BEFA5"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Parameter</w:t>
            </w:r>
          </w:p>
        </w:tc>
        <w:tc>
          <w:tcPr>
            <w:tcW w:w="5580" w:type="dxa"/>
            <w:shd w:val="clear" w:color="auto" w:fill="D9D9D9" w:themeFill="background1" w:themeFillShade="D9"/>
          </w:tcPr>
          <w:p w14:paraId="06059191" w14:textId="77777777" w:rsidR="00A626C3" w:rsidRPr="00CB0B84" w:rsidRDefault="00A626C3" w:rsidP="00BE30C1">
            <w:pPr>
              <w:pStyle w:val="TAH"/>
              <w:rPr>
                <w:rFonts w:ascii="Arial" w:hAnsi="Arial" w:cs="Arial"/>
                <w:sz w:val="20"/>
                <w:szCs w:val="20"/>
                <w:lang w:val="en-US"/>
              </w:rPr>
            </w:pPr>
            <w:r w:rsidRPr="00CB0B84">
              <w:rPr>
                <w:rFonts w:ascii="Arial" w:hAnsi="Arial" w:cs="Arial"/>
                <w:sz w:val="20"/>
                <w:szCs w:val="20"/>
                <w:lang w:val="en-US"/>
              </w:rPr>
              <w:t>Value</w:t>
            </w:r>
          </w:p>
        </w:tc>
      </w:tr>
      <w:tr w:rsidR="00A626C3" w:rsidRPr="00CB0B84" w14:paraId="0370B016" w14:textId="77777777" w:rsidTr="00BE30C1">
        <w:trPr>
          <w:jc w:val="center"/>
        </w:trPr>
        <w:tc>
          <w:tcPr>
            <w:tcW w:w="3325" w:type="dxa"/>
            <w:gridSpan w:val="2"/>
          </w:tcPr>
          <w:p w14:paraId="1B3FD738"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Waveform</w:t>
            </w:r>
          </w:p>
        </w:tc>
        <w:tc>
          <w:tcPr>
            <w:tcW w:w="5580" w:type="dxa"/>
          </w:tcPr>
          <w:p w14:paraId="7B303510"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OFDM</w:t>
            </w:r>
          </w:p>
        </w:tc>
      </w:tr>
      <w:tr w:rsidR="00A626C3" w:rsidRPr="00CB0B84" w14:paraId="51398736" w14:textId="77777777" w:rsidTr="00BE30C1">
        <w:trPr>
          <w:jc w:val="center"/>
        </w:trPr>
        <w:tc>
          <w:tcPr>
            <w:tcW w:w="3325" w:type="dxa"/>
            <w:gridSpan w:val="2"/>
          </w:tcPr>
          <w:p w14:paraId="151FE67B"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Scenario</w:t>
            </w:r>
          </w:p>
        </w:tc>
        <w:tc>
          <w:tcPr>
            <w:tcW w:w="5580" w:type="dxa"/>
          </w:tcPr>
          <w:p w14:paraId="03D9AFCA" w14:textId="2F3D561B" w:rsidR="00A626C3" w:rsidRPr="000E31C3" w:rsidRDefault="00A626C3" w:rsidP="00BE30C1">
            <w:pPr>
              <w:keepNext/>
              <w:keepLines/>
              <w:spacing w:after="0"/>
              <w:rPr>
                <w:rFonts w:ascii="Arial" w:hAnsi="Arial" w:cs="Arial"/>
                <w:sz w:val="20"/>
                <w:szCs w:val="20"/>
              </w:rPr>
            </w:pPr>
            <w:r w:rsidRPr="00CB0B84">
              <w:rPr>
                <w:rFonts w:ascii="Arial" w:hAnsi="Arial" w:cs="Arial"/>
                <w:sz w:val="20"/>
                <w:szCs w:val="20"/>
              </w:rPr>
              <w:t>Urban dense macro</w:t>
            </w:r>
          </w:p>
        </w:tc>
      </w:tr>
      <w:tr w:rsidR="00A626C3" w:rsidRPr="00CB0B84" w14:paraId="2B696A54" w14:textId="77777777" w:rsidTr="00BE30C1">
        <w:trPr>
          <w:jc w:val="center"/>
        </w:trPr>
        <w:tc>
          <w:tcPr>
            <w:tcW w:w="3325" w:type="dxa"/>
            <w:gridSpan w:val="2"/>
          </w:tcPr>
          <w:p w14:paraId="2705109D"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Carrier frequency</w:t>
            </w:r>
          </w:p>
        </w:tc>
        <w:tc>
          <w:tcPr>
            <w:tcW w:w="5580" w:type="dxa"/>
          </w:tcPr>
          <w:p w14:paraId="085B2364"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napToGrid w:val="0"/>
                <w:sz w:val="20"/>
                <w:szCs w:val="20"/>
                <w:lang w:val="en-US"/>
              </w:rPr>
              <w:t>2 GHz</w:t>
            </w:r>
          </w:p>
        </w:tc>
      </w:tr>
      <w:tr w:rsidR="00A626C3" w:rsidRPr="00CB0B84" w14:paraId="0659E728" w14:textId="77777777" w:rsidTr="00BE30C1">
        <w:trPr>
          <w:jc w:val="center"/>
        </w:trPr>
        <w:tc>
          <w:tcPr>
            <w:tcW w:w="3325" w:type="dxa"/>
            <w:gridSpan w:val="2"/>
          </w:tcPr>
          <w:p w14:paraId="0620D86F"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Inter-BS distance</w:t>
            </w:r>
          </w:p>
        </w:tc>
        <w:tc>
          <w:tcPr>
            <w:tcW w:w="5580" w:type="dxa"/>
          </w:tcPr>
          <w:p w14:paraId="351BCB7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200 m</w:t>
            </w:r>
          </w:p>
        </w:tc>
      </w:tr>
      <w:tr w:rsidR="00A626C3" w:rsidRPr="00CB0B84" w14:paraId="367AB9A0" w14:textId="77777777" w:rsidTr="00BE30C1">
        <w:trPr>
          <w:jc w:val="center"/>
        </w:trPr>
        <w:tc>
          <w:tcPr>
            <w:tcW w:w="3325" w:type="dxa"/>
            <w:gridSpan w:val="2"/>
          </w:tcPr>
          <w:p w14:paraId="4205A938" w14:textId="7E5E9C9F" w:rsidR="00A626C3" w:rsidRPr="00CB0B84" w:rsidRDefault="0047206D" w:rsidP="00BE30C1">
            <w:pPr>
              <w:pStyle w:val="TAL"/>
              <w:rPr>
                <w:rFonts w:ascii="Arial" w:hAnsi="Arial" w:cs="Arial"/>
                <w:color w:val="000000"/>
                <w:sz w:val="20"/>
                <w:szCs w:val="20"/>
                <w:lang w:val="en-US" w:eastAsia="zh-CN"/>
              </w:rPr>
            </w:pPr>
            <w:r>
              <w:rPr>
                <w:rFonts w:ascii="Arial" w:hAnsi="Arial" w:cs="Arial"/>
                <w:color w:val="000000"/>
                <w:sz w:val="20"/>
                <w:szCs w:val="20"/>
                <w:lang w:val="en-US" w:eastAsia="zh-CN"/>
              </w:rPr>
              <w:t>Number of samples</w:t>
            </w:r>
          </w:p>
        </w:tc>
        <w:tc>
          <w:tcPr>
            <w:tcW w:w="5580" w:type="dxa"/>
          </w:tcPr>
          <w:p w14:paraId="6E39B251" w14:textId="7D44AF6E" w:rsidR="00A626C3" w:rsidRPr="00CB0B84" w:rsidRDefault="005F4051" w:rsidP="00BE30C1">
            <w:pPr>
              <w:pStyle w:val="TAC"/>
              <w:jc w:val="left"/>
              <w:rPr>
                <w:rFonts w:ascii="Arial" w:hAnsi="Arial" w:cs="Arial"/>
                <w:sz w:val="20"/>
                <w:szCs w:val="20"/>
                <w:lang w:val="en-US"/>
              </w:rPr>
            </w:pPr>
            <w:r>
              <w:rPr>
                <w:rFonts w:ascii="Arial" w:hAnsi="Arial" w:cs="Arial"/>
                <w:sz w:val="20"/>
                <w:szCs w:val="20"/>
                <w:lang w:val="en-US"/>
              </w:rPr>
              <w:t>300K samples for training and 2.5K samples for testing</w:t>
            </w:r>
          </w:p>
        </w:tc>
      </w:tr>
      <w:tr w:rsidR="00A626C3" w:rsidRPr="00CB0B84" w14:paraId="6E54619B" w14:textId="77777777" w:rsidTr="00BE30C1">
        <w:trPr>
          <w:jc w:val="center"/>
        </w:trPr>
        <w:tc>
          <w:tcPr>
            <w:tcW w:w="3325" w:type="dxa"/>
            <w:gridSpan w:val="2"/>
          </w:tcPr>
          <w:p w14:paraId="1D2FEDB1"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UE mobility</w:t>
            </w:r>
          </w:p>
        </w:tc>
        <w:tc>
          <w:tcPr>
            <w:tcW w:w="5580" w:type="dxa"/>
          </w:tcPr>
          <w:p w14:paraId="52BE6C7A" w14:textId="56D758DC" w:rsidR="00A626C3" w:rsidRPr="00CB0B84" w:rsidRDefault="00A626C3" w:rsidP="00BE30C1">
            <w:pPr>
              <w:pStyle w:val="TAC"/>
              <w:jc w:val="left"/>
              <w:rPr>
                <w:rFonts w:ascii="Arial" w:hAnsi="Arial" w:cs="Arial"/>
                <w:sz w:val="20"/>
                <w:szCs w:val="20"/>
                <w:lang w:val="en-US"/>
              </w:rPr>
            </w:pPr>
            <w:r w:rsidRPr="00CB0B84">
              <w:rPr>
                <w:rFonts w:ascii="Arial" w:hAnsi="Arial" w:cs="Arial"/>
                <w:color w:val="000000"/>
                <w:sz w:val="20"/>
                <w:szCs w:val="20"/>
                <w:lang w:val="en-US" w:eastAsia="zh-CN"/>
              </w:rPr>
              <w:t>30 km/h</w:t>
            </w:r>
          </w:p>
        </w:tc>
      </w:tr>
      <w:tr w:rsidR="00A626C3" w:rsidRPr="00CB0B84" w14:paraId="06E483BB" w14:textId="77777777" w:rsidTr="00BE30C1">
        <w:trPr>
          <w:jc w:val="center"/>
        </w:trPr>
        <w:tc>
          <w:tcPr>
            <w:tcW w:w="3325" w:type="dxa"/>
            <w:gridSpan w:val="2"/>
          </w:tcPr>
          <w:p w14:paraId="3631569E" w14:textId="77777777" w:rsidR="00A626C3" w:rsidRPr="00CB0B84" w:rsidRDefault="00A626C3" w:rsidP="00BE30C1">
            <w:pPr>
              <w:pStyle w:val="TAL"/>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sampling frequency</w:t>
            </w:r>
          </w:p>
        </w:tc>
        <w:tc>
          <w:tcPr>
            <w:tcW w:w="5580" w:type="dxa"/>
          </w:tcPr>
          <w:p w14:paraId="1DD4C70A"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 xml:space="preserve">1 </w:t>
            </w:r>
            <w:proofErr w:type="spellStart"/>
            <w:r w:rsidRPr="00CB0B84">
              <w:rPr>
                <w:rFonts w:ascii="Arial" w:hAnsi="Arial" w:cs="Arial"/>
                <w:sz w:val="20"/>
                <w:szCs w:val="20"/>
                <w:lang w:val="en-US"/>
              </w:rPr>
              <w:t>ms</w:t>
            </w:r>
            <w:proofErr w:type="spellEnd"/>
          </w:p>
        </w:tc>
      </w:tr>
      <w:tr w:rsidR="00A626C3" w:rsidRPr="00CB0B84" w14:paraId="3399115B" w14:textId="77777777" w:rsidTr="00BE30C1">
        <w:trPr>
          <w:jc w:val="center"/>
        </w:trPr>
        <w:tc>
          <w:tcPr>
            <w:tcW w:w="3325" w:type="dxa"/>
            <w:gridSpan w:val="2"/>
          </w:tcPr>
          <w:p w14:paraId="079E6026"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Channel model        </w:t>
            </w:r>
          </w:p>
        </w:tc>
        <w:tc>
          <w:tcPr>
            <w:tcW w:w="5580" w:type="dxa"/>
          </w:tcPr>
          <w:p w14:paraId="61DB42A8" w14:textId="77777777" w:rsidR="00A626C3" w:rsidRPr="00CB0B84" w:rsidRDefault="00A626C3" w:rsidP="00BE30C1">
            <w:pPr>
              <w:pStyle w:val="TAC"/>
              <w:jc w:val="left"/>
              <w:rPr>
                <w:rFonts w:ascii="Arial" w:hAnsi="Arial" w:cs="Arial"/>
                <w:sz w:val="20"/>
                <w:szCs w:val="20"/>
                <w:lang w:val="en-US"/>
              </w:rPr>
            </w:pPr>
            <w:r w:rsidRPr="00CB0B84">
              <w:rPr>
                <w:rFonts w:ascii="Arial" w:hAnsi="Arial" w:cs="Arial"/>
                <w:sz w:val="20"/>
                <w:szCs w:val="20"/>
                <w:lang w:val="en-US"/>
              </w:rPr>
              <w:t>According to TR 38.901</w:t>
            </w:r>
          </w:p>
        </w:tc>
      </w:tr>
      <w:tr w:rsidR="00A626C3" w:rsidRPr="00CB0B84" w14:paraId="623A6490" w14:textId="77777777" w:rsidTr="00BE30C1">
        <w:trPr>
          <w:jc w:val="center"/>
        </w:trPr>
        <w:tc>
          <w:tcPr>
            <w:tcW w:w="3325" w:type="dxa"/>
            <w:gridSpan w:val="2"/>
          </w:tcPr>
          <w:p w14:paraId="123BA03C" w14:textId="77777777" w:rsidR="00A626C3" w:rsidRPr="00CB0B84" w:rsidRDefault="00A626C3" w:rsidP="00BE30C1">
            <w:pPr>
              <w:pStyle w:val="TAL"/>
              <w:rPr>
                <w:rFonts w:ascii="Arial" w:hAnsi="Arial" w:cs="Arial"/>
                <w:sz w:val="20"/>
                <w:szCs w:val="20"/>
                <w:lang w:val="en-US"/>
              </w:rPr>
            </w:pPr>
            <w:r w:rsidRPr="00CB0B84">
              <w:rPr>
                <w:rFonts w:ascii="Arial" w:hAnsi="Arial" w:cs="Arial"/>
                <w:color w:val="000000"/>
                <w:sz w:val="20"/>
                <w:szCs w:val="20"/>
                <w:lang w:val="en-US" w:eastAsia="zh-CN"/>
              </w:rPr>
              <w:t xml:space="preserve">Antenna setup and port layouts at </w:t>
            </w:r>
            <w:proofErr w:type="spellStart"/>
            <w:r w:rsidRPr="00CB0B84">
              <w:rPr>
                <w:rFonts w:ascii="Arial" w:hAnsi="Arial" w:cs="Arial"/>
                <w:color w:val="000000"/>
                <w:sz w:val="20"/>
                <w:szCs w:val="20"/>
                <w:lang w:val="en-US" w:eastAsia="zh-CN"/>
              </w:rPr>
              <w:t>gNB</w:t>
            </w:r>
            <w:proofErr w:type="spellEnd"/>
          </w:p>
        </w:tc>
        <w:tc>
          <w:tcPr>
            <w:tcW w:w="5580" w:type="dxa"/>
          </w:tcPr>
          <w:p w14:paraId="147EDEEA" w14:textId="3B5BBF9A" w:rsidR="00A626C3" w:rsidRPr="00CB0B84" w:rsidRDefault="00A626C3" w:rsidP="00BE30C1">
            <w:pPr>
              <w:keepNext/>
              <w:keepLines/>
              <w:spacing w:after="0"/>
              <w:rPr>
                <w:rFonts w:ascii="Arial" w:hAnsi="Arial" w:cs="Arial"/>
                <w:color w:val="000000"/>
                <w:sz w:val="20"/>
                <w:szCs w:val="20"/>
                <w:highlight w:val="yellow"/>
              </w:rPr>
            </w:pPr>
            <w:r w:rsidRPr="5022EBA2">
              <w:rPr>
                <w:rFonts w:ascii="Arial" w:hAnsi="Arial" w:cs="Arial"/>
                <w:color w:val="000000" w:themeColor="text1"/>
                <w:sz w:val="20"/>
                <w:szCs w:val="20"/>
                <w:lang w:val="en-GB"/>
              </w:rPr>
              <w:t>32 ports: (8,8,2,1,1,2,8), (</w:t>
            </w:r>
            <w:proofErr w:type="spellStart"/>
            <w:r w:rsidRPr="5022EBA2">
              <w:rPr>
                <w:rFonts w:ascii="Arial" w:hAnsi="Arial" w:cs="Arial"/>
                <w:color w:val="000000" w:themeColor="text1"/>
                <w:sz w:val="20"/>
                <w:szCs w:val="20"/>
                <w:lang w:val="en-GB"/>
              </w:rPr>
              <w:t>dH</w:t>
            </w:r>
            <w:proofErr w:type="spellEnd"/>
            <w:r w:rsidRPr="5022EBA2">
              <w:rPr>
                <w:rFonts w:ascii="Arial" w:hAnsi="Arial" w:cs="Arial"/>
                <w:color w:val="000000" w:themeColor="text1"/>
                <w:sz w:val="20"/>
                <w:szCs w:val="20"/>
                <w:lang w:val="en-GB"/>
              </w:rPr>
              <w:t>,</w:t>
            </w:r>
            <w:r w:rsidR="006C192F" w:rsidRPr="5022EBA2">
              <w:rPr>
                <w:rFonts w:ascii="Arial" w:hAnsi="Arial" w:cs="Arial"/>
                <w:color w:val="000000" w:themeColor="text1"/>
                <w:sz w:val="20"/>
                <w:szCs w:val="20"/>
                <w:lang w:val="en-GB"/>
              </w:rPr>
              <w:t xml:space="preserve"> </w:t>
            </w:r>
            <w:proofErr w:type="spellStart"/>
            <w:r w:rsidRPr="5022EBA2">
              <w:rPr>
                <w:rFonts w:ascii="Arial" w:hAnsi="Arial" w:cs="Arial"/>
                <w:color w:val="000000" w:themeColor="text1"/>
                <w:sz w:val="20"/>
                <w:szCs w:val="20"/>
                <w:lang w:val="en-GB"/>
              </w:rPr>
              <w:t>dV</w:t>
            </w:r>
            <w:proofErr w:type="spellEnd"/>
            <w:r w:rsidRPr="5022EBA2">
              <w:rPr>
                <w:rFonts w:ascii="Arial" w:hAnsi="Arial" w:cs="Arial"/>
                <w:color w:val="000000" w:themeColor="text1"/>
                <w:sz w:val="20"/>
                <w:szCs w:val="20"/>
                <w:lang w:val="en-GB"/>
              </w:rPr>
              <w:t xml:space="preserve">) = (0.5, </w:t>
            </w:r>
            <w:r w:rsidR="006C192F" w:rsidRPr="5022EBA2">
              <w:rPr>
                <w:rFonts w:ascii="Arial" w:hAnsi="Arial" w:cs="Arial"/>
                <w:color w:val="000000" w:themeColor="text1"/>
                <w:sz w:val="20"/>
                <w:szCs w:val="20"/>
                <w:lang w:val="en-GB"/>
              </w:rPr>
              <w:t>0.8) λ</w:t>
            </w:r>
          </w:p>
        </w:tc>
      </w:tr>
      <w:tr w:rsidR="00A626C3" w:rsidRPr="00CB0B84" w14:paraId="74297027" w14:textId="77777777" w:rsidTr="00BE30C1">
        <w:trPr>
          <w:jc w:val="center"/>
        </w:trPr>
        <w:tc>
          <w:tcPr>
            <w:tcW w:w="3325" w:type="dxa"/>
            <w:gridSpan w:val="2"/>
          </w:tcPr>
          <w:p w14:paraId="7530D2E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Antenna setup and port layouts at UE</w:t>
            </w:r>
          </w:p>
        </w:tc>
        <w:tc>
          <w:tcPr>
            <w:tcW w:w="5580" w:type="dxa"/>
          </w:tcPr>
          <w:p w14:paraId="6D1906DE" w14:textId="52C75E1F" w:rsidR="00A626C3" w:rsidRPr="00CB0B84" w:rsidRDefault="00A626C3" w:rsidP="00BE30C1">
            <w:pPr>
              <w:widowControl w:val="0"/>
              <w:spacing w:after="0"/>
              <w:rPr>
                <w:rFonts w:ascii="Arial" w:hAnsi="Arial" w:cs="Arial"/>
                <w:color w:val="000000"/>
                <w:sz w:val="20"/>
                <w:szCs w:val="20"/>
              </w:rPr>
            </w:pPr>
            <w:r w:rsidRPr="5022EBA2">
              <w:rPr>
                <w:rFonts w:ascii="Arial" w:hAnsi="Arial" w:cs="Arial"/>
                <w:color w:val="000000" w:themeColor="text1"/>
                <w:sz w:val="20"/>
                <w:szCs w:val="20"/>
                <w:lang w:val="en-GB"/>
              </w:rPr>
              <w:t>2RX: (1,1,2,1,1,1,1), (</w:t>
            </w:r>
            <w:proofErr w:type="spellStart"/>
            <w:r w:rsidRPr="5022EBA2">
              <w:rPr>
                <w:rFonts w:ascii="Arial" w:hAnsi="Arial" w:cs="Arial"/>
                <w:color w:val="000000" w:themeColor="text1"/>
                <w:sz w:val="20"/>
                <w:szCs w:val="20"/>
                <w:lang w:val="en-GB"/>
              </w:rPr>
              <w:t>dH</w:t>
            </w:r>
            <w:proofErr w:type="spellEnd"/>
            <w:r w:rsidRPr="5022EBA2">
              <w:rPr>
                <w:rFonts w:ascii="Arial" w:hAnsi="Arial" w:cs="Arial"/>
                <w:color w:val="000000" w:themeColor="text1"/>
                <w:sz w:val="20"/>
                <w:szCs w:val="20"/>
                <w:lang w:val="en-GB"/>
              </w:rPr>
              <w:t>,</w:t>
            </w:r>
            <w:r w:rsidR="006C192F" w:rsidRPr="5022EBA2">
              <w:rPr>
                <w:rFonts w:ascii="Arial" w:hAnsi="Arial" w:cs="Arial"/>
                <w:color w:val="000000" w:themeColor="text1"/>
                <w:sz w:val="20"/>
                <w:szCs w:val="20"/>
                <w:lang w:val="en-GB"/>
              </w:rPr>
              <w:t xml:space="preserve"> </w:t>
            </w:r>
            <w:proofErr w:type="spellStart"/>
            <w:r w:rsidRPr="5022EBA2">
              <w:rPr>
                <w:rFonts w:ascii="Arial" w:hAnsi="Arial" w:cs="Arial"/>
                <w:color w:val="000000" w:themeColor="text1"/>
                <w:sz w:val="20"/>
                <w:szCs w:val="20"/>
                <w:lang w:val="en-GB"/>
              </w:rPr>
              <w:t>dV</w:t>
            </w:r>
            <w:proofErr w:type="spellEnd"/>
            <w:r w:rsidRPr="5022EBA2">
              <w:rPr>
                <w:rFonts w:ascii="Arial" w:hAnsi="Arial" w:cs="Arial"/>
                <w:color w:val="000000" w:themeColor="text1"/>
                <w:sz w:val="20"/>
                <w:szCs w:val="20"/>
                <w:lang w:val="en-GB"/>
              </w:rPr>
              <w:t xml:space="preserve">) = (0.5, </w:t>
            </w:r>
            <w:r w:rsidR="006C192F" w:rsidRPr="5022EBA2">
              <w:rPr>
                <w:rFonts w:ascii="Arial" w:hAnsi="Arial" w:cs="Arial"/>
                <w:color w:val="000000" w:themeColor="text1"/>
                <w:sz w:val="20"/>
                <w:szCs w:val="20"/>
                <w:lang w:val="en-GB"/>
              </w:rPr>
              <w:t>0.5) λ</w:t>
            </w:r>
            <w:r w:rsidRPr="5022EBA2">
              <w:rPr>
                <w:rFonts w:ascii="Arial" w:hAnsi="Arial" w:cs="Arial"/>
                <w:color w:val="000000" w:themeColor="text1"/>
                <w:sz w:val="20"/>
                <w:szCs w:val="20"/>
                <w:lang w:val="en-GB"/>
              </w:rPr>
              <w:t xml:space="preserve"> </w:t>
            </w:r>
          </w:p>
        </w:tc>
      </w:tr>
      <w:tr w:rsidR="00A626C3" w:rsidRPr="00CB0B84" w14:paraId="55F2CC65" w14:textId="77777777" w:rsidTr="00BE30C1">
        <w:trPr>
          <w:jc w:val="center"/>
        </w:trPr>
        <w:tc>
          <w:tcPr>
            <w:tcW w:w="3325" w:type="dxa"/>
            <w:gridSpan w:val="2"/>
          </w:tcPr>
          <w:p w14:paraId="74C06B9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lastRenderedPageBreak/>
              <w:t>BS Tx power</w:t>
            </w:r>
          </w:p>
        </w:tc>
        <w:tc>
          <w:tcPr>
            <w:tcW w:w="5580" w:type="dxa"/>
          </w:tcPr>
          <w:p w14:paraId="14ECA7EC"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41 dBm for 10MHz</w:t>
            </w:r>
          </w:p>
        </w:tc>
      </w:tr>
      <w:tr w:rsidR="00A626C3" w:rsidRPr="00CB0B84" w14:paraId="17DAC475" w14:textId="77777777" w:rsidTr="00BE30C1">
        <w:trPr>
          <w:jc w:val="center"/>
        </w:trPr>
        <w:tc>
          <w:tcPr>
            <w:tcW w:w="3325" w:type="dxa"/>
            <w:gridSpan w:val="2"/>
          </w:tcPr>
          <w:p w14:paraId="5E98195A"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BS antenna height</w:t>
            </w:r>
          </w:p>
        </w:tc>
        <w:tc>
          <w:tcPr>
            <w:tcW w:w="5580" w:type="dxa"/>
          </w:tcPr>
          <w:p w14:paraId="0C1189A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25m</w:t>
            </w:r>
          </w:p>
        </w:tc>
      </w:tr>
      <w:tr w:rsidR="00A626C3" w:rsidRPr="00CB0B84" w14:paraId="73036AE1" w14:textId="77777777" w:rsidTr="00BE30C1">
        <w:trPr>
          <w:jc w:val="center"/>
        </w:trPr>
        <w:tc>
          <w:tcPr>
            <w:tcW w:w="3325" w:type="dxa"/>
            <w:gridSpan w:val="2"/>
          </w:tcPr>
          <w:p w14:paraId="3EAF687D"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antenna height &amp; gain</w:t>
            </w:r>
          </w:p>
        </w:tc>
        <w:tc>
          <w:tcPr>
            <w:tcW w:w="5580" w:type="dxa"/>
          </w:tcPr>
          <w:p w14:paraId="6A484EC9"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Follow TR36.873</w:t>
            </w:r>
          </w:p>
        </w:tc>
      </w:tr>
      <w:tr w:rsidR="00A626C3" w:rsidRPr="00CB0B84" w14:paraId="4BAAD1BB" w14:textId="77777777" w:rsidTr="00BE30C1">
        <w:trPr>
          <w:jc w:val="center"/>
        </w:trPr>
        <w:tc>
          <w:tcPr>
            <w:tcW w:w="3325" w:type="dxa"/>
            <w:gridSpan w:val="2"/>
          </w:tcPr>
          <w:p w14:paraId="65282F39"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receiver noise figure</w:t>
            </w:r>
          </w:p>
        </w:tc>
        <w:tc>
          <w:tcPr>
            <w:tcW w:w="5580" w:type="dxa"/>
          </w:tcPr>
          <w:p w14:paraId="51A896B7"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9 dB</w:t>
            </w:r>
          </w:p>
        </w:tc>
      </w:tr>
      <w:tr w:rsidR="00A626C3" w:rsidRPr="00CB0B84" w14:paraId="21722AB2" w14:textId="77777777" w:rsidTr="00BE30C1">
        <w:trPr>
          <w:jc w:val="center"/>
        </w:trPr>
        <w:tc>
          <w:tcPr>
            <w:tcW w:w="1642" w:type="dxa"/>
            <w:vMerge w:val="restart"/>
          </w:tcPr>
          <w:p w14:paraId="733CD84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Numerology</w:t>
            </w:r>
          </w:p>
        </w:tc>
        <w:tc>
          <w:tcPr>
            <w:tcW w:w="1683" w:type="dxa"/>
          </w:tcPr>
          <w:p w14:paraId="004345B1"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Slot/non-slot</w:t>
            </w:r>
          </w:p>
        </w:tc>
        <w:tc>
          <w:tcPr>
            <w:tcW w:w="5580" w:type="dxa"/>
          </w:tcPr>
          <w:p w14:paraId="2FD5358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14 OFDM symbol slot</w:t>
            </w:r>
          </w:p>
        </w:tc>
      </w:tr>
      <w:tr w:rsidR="00A626C3" w:rsidRPr="00CB0B84" w14:paraId="4AC840BD" w14:textId="77777777" w:rsidTr="00BE30C1">
        <w:trPr>
          <w:jc w:val="center"/>
        </w:trPr>
        <w:tc>
          <w:tcPr>
            <w:tcW w:w="1642" w:type="dxa"/>
            <w:vMerge/>
          </w:tcPr>
          <w:p w14:paraId="33DCC38F"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p>
        </w:tc>
        <w:tc>
          <w:tcPr>
            <w:tcW w:w="1683" w:type="dxa"/>
          </w:tcPr>
          <w:p w14:paraId="37471712"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SCS</w:t>
            </w:r>
          </w:p>
        </w:tc>
        <w:tc>
          <w:tcPr>
            <w:tcW w:w="5580" w:type="dxa"/>
          </w:tcPr>
          <w:p w14:paraId="3D4CEA60"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 xml:space="preserve">15 </w:t>
            </w:r>
            <w:proofErr w:type="spellStart"/>
            <w:r w:rsidRPr="00CB0B84">
              <w:rPr>
                <w:rFonts w:ascii="Arial" w:hAnsi="Arial" w:cs="Arial"/>
                <w:color w:val="000000"/>
                <w:sz w:val="20"/>
                <w:szCs w:val="20"/>
                <w:lang w:val="en-US" w:eastAsia="zh-CN"/>
              </w:rPr>
              <w:t>KHz</w:t>
            </w:r>
            <w:proofErr w:type="spellEnd"/>
          </w:p>
        </w:tc>
      </w:tr>
      <w:tr w:rsidR="00A626C3" w:rsidRPr="00CB0B84" w14:paraId="5AF6E2A6" w14:textId="77777777" w:rsidTr="00BE30C1">
        <w:trPr>
          <w:jc w:val="center"/>
        </w:trPr>
        <w:tc>
          <w:tcPr>
            <w:tcW w:w="3325" w:type="dxa"/>
            <w:gridSpan w:val="2"/>
          </w:tcPr>
          <w:p w14:paraId="7F6860A8"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Simulation bandwidth</w:t>
            </w:r>
          </w:p>
        </w:tc>
        <w:tc>
          <w:tcPr>
            <w:tcW w:w="5580" w:type="dxa"/>
          </w:tcPr>
          <w:p w14:paraId="6251109B" w14:textId="77777777" w:rsidR="00A626C3" w:rsidRPr="00CB0B84" w:rsidRDefault="00A626C3" w:rsidP="00BE30C1">
            <w:pPr>
              <w:pStyle w:val="TAC"/>
              <w:keepNext w:val="0"/>
              <w:keepLines w:val="0"/>
              <w:widowControl w:val="0"/>
              <w:jc w:val="left"/>
              <w:rPr>
                <w:rFonts w:ascii="Arial" w:hAnsi="Arial" w:cs="Arial"/>
                <w:snapToGrid w:val="0"/>
                <w:sz w:val="20"/>
                <w:szCs w:val="20"/>
                <w:lang w:val="en-US"/>
              </w:rPr>
            </w:pPr>
            <w:r w:rsidRPr="00CB0B84">
              <w:rPr>
                <w:rFonts w:ascii="Arial" w:hAnsi="Arial" w:cs="Arial"/>
                <w:snapToGrid w:val="0"/>
                <w:sz w:val="20"/>
                <w:szCs w:val="20"/>
                <w:lang w:val="en-US"/>
              </w:rPr>
              <w:t>10 MHz</w:t>
            </w:r>
          </w:p>
        </w:tc>
      </w:tr>
      <w:tr w:rsidR="00A626C3" w:rsidRPr="00CB0B84" w14:paraId="10991C4A" w14:textId="77777777" w:rsidTr="00BE30C1">
        <w:trPr>
          <w:jc w:val="center"/>
        </w:trPr>
        <w:tc>
          <w:tcPr>
            <w:tcW w:w="3325" w:type="dxa"/>
            <w:gridSpan w:val="2"/>
          </w:tcPr>
          <w:p w14:paraId="4C61DA10"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Frame structure</w:t>
            </w:r>
          </w:p>
        </w:tc>
        <w:tc>
          <w:tcPr>
            <w:tcW w:w="5580" w:type="dxa"/>
          </w:tcPr>
          <w:p w14:paraId="60F776E5" w14:textId="77777777" w:rsidR="00A626C3" w:rsidRPr="00CB0B84" w:rsidRDefault="00A626C3" w:rsidP="00BE30C1">
            <w:pPr>
              <w:pStyle w:val="TAC"/>
              <w:keepNext w:val="0"/>
              <w:keepLines w:val="0"/>
              <w:widowControl w:val="0"/>
              <w:jc w:val="left"/>
              <w:rPr>
                <w:rFonts w:ascii="Arial" w:hAnsi="Arial" w:cs="Arial"/>
                <w:sz w:val="20"/>
                <w:szCs w:val="20"/>
                <w:lang w:val="en-US"/>
              </w:rPr>
            </w:pPr>
            <w:r w:rsidRPr="00CB0B84">
              <w:rPr>
                <w:rFonts w:ascii="Arial" w:hAnsi="Arial" w:cs="Arial"/>
                <w:color w:val="000000"/>
                <w:sz w:val="20"/>
                <w:szCs w:val="20"/>
                <w:lang w:val="en-US" w:eastAsia="zh-CN"/>
              </w:rPr>
              <w:t>Slot Format 0 (all downlink) for all slots</w:t>
            </w:r>
          </w:p>
        </w:tc>
      </w:tr>
      <w:tr w:rsidR="00A626C3" w:rsidRPr="00CB0B84" w14:paraId="596D2CDE" w14:textId="77777777" w:rsidTr="00BE30C1">
        <w:trPr>
          <w:jc w:val="center"/>
        </w:trPr>
        <w:tc>
          <w:tcPr>
            <w:tcW w:w="3325" w:type="dxa"/>
            <w:gridSpan w:val="2"/>
          </w:tcPr>
          <w:p w14:paraId="5CDF0857"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UE distribution</w:t>
            </w:r>
          </w:p>
        </w:tc>
        <w:tc>
          <w:tcPr>
            <w:tcW w:w="5580" w:type="dxa"/>
          </w:tcPr>
          <w:p w14:paraId="734FDA0D" w14:textId="77777777" w:rsidR="00A626C3" w:rsidRPr="00CB0B84" w:rsidRDefault="00A626C3" w:rsidP="00BE30C1">
            <w:pPr>
              <w:widowControl w:val="0"/>
              <w:spacing w:after="0"/>
              <w:rPr>
                <w:rFonts w:ascii="Arial" w:hAnsi="Arial" w:cs="Arial"/>
                <w:sz w:val="20"/>
                <w:szCs w:val="20"/>
              </w:rPr>
            </w:pPr>
            <w:r w:rsidRPr="00CB0B84">
              <w:rPr>
                <w:rFonts w:ascii="Arial" w:hAnsi="Arial" w:cs="Arial"/>
                <w:color w:val="000000"/>
                <w:sz w:val="20"/>
                <w:szCs w:val="20"/>
              </w:rPr>
              <w:t xml:space="preserve">100% outdoor. </w:t>
            </w:r>
          </w:p>
        </w:tc>
      </w:tr>
      <w:tr w:rsidR="00A626C3" w:rsidRPr="00CB0B84" w14:paraId="4DE1708F" w14:textId="77777777" w:rsidTr="00BE30C1">
        <w:trPr>
          <w:jc w:val="center"/>
        </w:trPr>
        <w:tc>
          <w:tcPr>
            <w:tcW w:w="3325" w:type="dxa"/>
            <w:gridSpan w:val="2"/>
          </w:tcPr>
          <w:p w14:paraId="1A504C94" w14:textId="77777777"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Channel estimation         </w:t>
            </w:r>
          </w:p>
        </w:tc>
        <w:tc>
          <w:tcPr>
            <w:tcW w:w="5580" w:type="dxa"/>
          </w:tcPr>
          <w:p w14:paraId="15969BBD" w14:textId="2986A341" w:rsidR="00A626C3" w:rsidRPr="00CB0B84" w:rsidRDefault="000C40AD" w:rsidP="00BE30C1">
            <w:pPr>
              <w:widowControl w:val="0"/>
              <w:spacing w:after="0"/>
              <w:rPr>
                <w:rFonts w:ascii="Arial" w:hAnsi="Arial" w:cs="Arial"/>
                <w:sz w:val="20"/>
                <w:szCs w:val="20"/>
                <w:lang w:eastAsia="x-none"/>
              </w:rPr>
            </w:pPr>
            <w:r w:rsidRPr="00CB0B84">
              <w:rPr>
                <w:rFonts w:ascii="Arial" w:hAnsi="Arial" w:cs="Arial"/>
                <w:color w:val="000000"/>
                <w:sz w:val="20"/>
                <w:szCs w:val="20"/>
              </w:rPr>
              <w:t>Ideal Channel estimation</w:t>
            </w:r>
          </w:p>
        </w:tc>
      </w:tr>
      <w:tr w:rsidR="00A626C3" w:rsidRPr="00CB0B84" w14:paraId="6D0AE77E" w14:textId="77777777" w:rsidTr="00BE30C1">
        <w:trPr>
          <w:jc w:val="center"/>
        </w:trPr>
        <w:tc>
          <w:tcPr>
            <w:tcW w:w="3325" w:type="dxa"/>
            <w:gridSpan w:val="2"/>
          </w:tcPr>
          <w:p w14:paraId="5CA8020D" w14:textId="1084BC8E" w:rsidR="00A626C3" w:rsidRPr="00CB0B84" w:rsidRDefault="00A626C3" w:rsidP="00BE30C1">
            <w:pPr>
              <w:pStyle w:val="TAL"/>
              <w:keepNext w:val="0"/>
              <w:keepLines w:val="0"/>
              <w:widowControl w:val="0"/>
              <w:rPr>
                <w:rFonts w:ascii="Arial" w:hAnsi="Arial" w:cs="Arial"/>
                <w:color w:val="000000"/>
                <w:sz w:val="20"/>
                <w:szCs w:val="20"/>
                <w:lang w:val="en-US" w:eastAsia="zh-CN"/>
              </w:rPr>
            </w:pPr>
            <w:r w:rsidRPr="00CB0B84">
              <w:rPr>
                <w:rFonts w:ascii="Arial" w:hAnsi="Arial" w:cs="Arial"/>
                <w:color w:val="000000"/>
                <w:sz w:val="20"/>
                <w:szCs w:val="20"/>
                <w:lang w:val="en-US" w:eastAsia="zh-CN"/>
              </w:rPr>
              <w:t xml:space="preserve">Spatial consistency </w:t>
            </w:r>
          </w:p>
        </w:tc>
        <w:tc>
          <w:tcPr>
            <w:tcW w:w="5580" w:type="dxa"/>
          </w:tcPr>
          <w:p w14:paraId="3463A057" w14:textId="24489B91" w:rsidR="00A626C3" w:rsidRPr="00CB0B84" w:rsidRDefault="00E65E15" w:rsidP="00BE30C1">
            <w:pPr>
              <w:widowControl w:val="0"/>
              <w:spacing w:after="0"/>
              <w:rPr>
                <w:rFonts w:ascii="Arial" w:hAnsi="Arial" w:cs="Arial"/>
                <w:color w:val="000000"/>
                <w:sz w:val="20"/>
                <w:szCs w:val="20"/>
              </w:rPr>
            </w:pPr>
            <w:r w:rsidRPr="00CB0B84">
              <w:rPr>
                <w:rFonts w:ascii="Arial" w:hAnsi="Arial" w:cs="Arial"/>
                <w:color w:val="000000"/>
                <w:sz w:val="20"/>
                <w:szCs w:val="20"/>
              </w:rPr>
              <w:t>yes</w:t>
            </w:r>
          </w:p>
        </w:tc>
      </w:tr>
    </w:tbl>
    <w:p w14:paraId="43BA728C" w14:textId="77777777" w:rsidR="00E7056A" w:rsidRPr="00CB0B84" w:rsidRDefault="00E7056A">
      <w:pPr>
        <w:pStyle w:val="Reference"/>
        <w:numPr>
          <w:ilvl w:val="0"/>
          <w:numId w:val="0"/>
        </w:numPr>
        <w:rPr>
          <w:rFonts w:ascii="Arial" w:hAnsi="Arial" w:cs="Arial"/>
          <w:sz w:val="20"/>
          <w:szCs w:val="20"/>
        </w:rPr>
      </w:pPr>
    </w:p>
    <w:p w14:paraId="24DAED91" w14:textId="77777777" w:rsidR="003A7EF3" w:rsidRPr="00CE0424" w:rsidRDefault="003A7EF3" w:rsidP="005546A1">
      <w:pPr>
        <w:pStyle w:val="Reference"/>
        <w:numPr>
          <w:ilvl w:val="0"/>
          <w:numId w:val="0"/>
        </w:numPr>
        <w:ind w:left="567" w:hanging="567"/>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EC5F" w14:textId="77777777" w:rsidR="009D69F5" w:rsidRDefault="009D69F5" w:rsidP="00024894">
      <w:r>
        <w:separator/>
      </w:r>
    </w:p>
  </w:endnote>
  <w:endnote w:type="continuationSeparator" w:id="0">
    <w:p w14:paraId="41B2BA82" w14:textId="77777777" w:rsidR="009D69F5" w:rsidRDefault="009D69F5" w:rsidP="00024894">
      <w:r>
        <w:continuationSeparator/>
      </w:r>
    </w:p>
  </w:endnote>
  <w:endnote w:type="continuationNotice" w:id="1">
    <w:p w14:paraId="131208D5" w14:textId="77777777" w:rsidR="009D69F5" w:rsidRDefault="009D6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A24B" w14:textId="77777777" w:rsidR="009D69F5" w:rsidRDefault="009D69F5" w:rsidP="00024894">
      <w:r>
        <w:separator/>
      </w:r>
    </w:p>
  </w:footnote>
  <w:footnote w:type="continuationSeparator" w:id="0">
    <w:p w14:paraId="47A096E5" w14:textId="77777777" w:rsidR="009D69F5" w:rsidRDefault="009D69F5" w:rsidP="00024894">
      <w:r>
        <w:continuationSeparator/>
      </w:r>
    </w:p>
  </w:footnote>
  <w:footnote w:type="continuationNotice" w:id="1">
    <w:p w14:paraId="2FD3FBAF" w14:textId="77777777" w:rsidR="009D69F5" w:rsidRDefault="009D69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432D8A"/>
    <w:multiLevelType w:val="hybridMultilevel"/>
    <w:tmpl w:val="64965F26"/>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A378A"/>
    <w:multiLevelType w:val="hybridMultilevel"/>
    <w:tmpl w:val="E7B25F6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0F09F6"/>
    <w:multiLevelType w:val="hybridMultilevel"/>
    <w:tmpl w:val="C8586C3E"/>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10"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C46DDA"/>
    <w:multiLevelType w:val="hybridMultilevel"/>
    <w:tmpl w:val="45C86F7C"/>
    <w:lvl w:ilvl="0" w:tplc="4C7A3E1E">
      <w:start w:val="1"/>
      <w:numFmt w:val="bullet"/>
      <w:lvlText w:val="o"/>
      <w:lvlJc w:val="left"/>
      <w:pPr>
        <w:tabs>
          <w:tab w:val="num" w:pos="720"/>
        </w:tabs>
        <w:ind w:left="720" w:hanging="360"/>
      </w:pPr>
      <w:rPr>
        <w:rFonts w:ascii="Courier New" w:hAnsi="Courier New" w:hint="default"/>
      </w:rPr>
    </w:lvl>
    <w:lvl w:ilvl="1" w:tplc="50AE96E0" w:tentative="1">
      <w:start w:val="1"/>
      <w:numFmt w:val="bullet"/>
      <w:lvlText w:val="o"/>
      <w:lvlJc w:val="left"/>
      <w:pPr>
        <w:tabs>
          <w:tab w:val="num" w:pos="1440"/>
        </w:tabs>
        <w:ind w:left="1440" w:hanging="360"/>
      </w:pPr>
      <w:rPr>
        <w:rFonts w:ascii="Courier New" w:hAnsi="Courier New" w:hint="default"/>
      </w:rPr>
    </w:lvl>
    <w:lvl w:ilvl="2" w:tplc="8F94851C" w:tentative="1">
      <w:start w:val="1"/>
      <w:numFmt w:val="bullet"/>
      <w:lvlText w:val="o"/>
      <w:lvlJc w:val="left"/>
      <w:pPr>
        <w:tabs>
          <w:tab w:val="num" w:pos="2160"/>
        </w:tabs>
        <w:ind w:left="2160" w:hanging="360"/>
      </w:pPr>
      <w:rPr>
        <w:rFonts w:ascii="Courier New" w:hAnsi="Courier New" w:hint="default"/>
      </w:rPr>
    </w:lvl>
    <w:lvl w:ilvl="3" w:tplc="E9C01C0E" w:tentative="1">
      <w:start w:val="1"/>
      <w:numFmt w:val="bullet"/>
      <w:lvlText w:val="o"/>
      <w:lvlJc w:val="left"/>
      <w:pPr>
        <w:tabs>
          <w:tab w:val="num" w:pos="2880"/>
        </w:tabs>
        <w:ind w:left="2880" w:hanging="360"/>
      </w:pPr>
      <w:rPr>
        <w:rFonts w:ascii="Courier New" w:hAnsi="Courier New" w:hint="default"/>
      </w:rPr>
    </w:lvl>
    <w:lvl w:ilvl="4" w:tplc="C1683C4C" w:tentative="1">
      <w:start w:val="1"/>
      <w:numFmt w:val="bullet"/>
      <w:lvlText w:val="o"/>
      <w:lvlJc w:val="left"/>
      <w:pPr>
        <w:tabs>
          <w:tab w:val="num" w:pos="3600"/>
        </w:tabs>
        <w:ind w:left="3600" w:hanging="360"/>
      </w:pPr>
      <w:rPr>
        <w:rFonts w:ascii="Courier New" w:hAnsi="Courier New" w:hint="default"/>
      </w:rPr>
    </w:lvl>
    <w:lvl w:ilvl="5" w:tplc="B1B05BFE" w:tentative="1">
      <w:start w:val="1"/>
      <w:numFmt w:val="bullet"/>
      <w:lvlText w:val="o"/>
      <w:lvlJc w:val="left"/>
      <w:pPr>
        <w:tabs>
          <w:tab w:val="num" w:pos="4320"/>
        </w:tabs>
        <w:ind w:left="4320" w:hanging="360"/>
      </w:pPr>
      <w:rPr>
        <w:rFonts w:ascii="Courier New" w:hAnsi="Courier New" w:hint="default"/>
      </w:rPr>
    </w:lvl>
    <w:lvl w:ilvl="6" w:tplc="959E5F44" w:tentative="1">
      <w:start w:val="1"/>
      <w:numFmt w:val="bullet"/>
      <w:lvlText w:val="o"/>
      <w:lvlJc w:val="left"/>
      <w:pPr>
        <w:tabs>
          <w:tab w:val="num" w:pos="5040"/>
        </w:tabs>
        <w:ind w:left="5040" w:hanging="360"/>
      </w:pPr>
      <w:rPr>
        <w:rFonts w:ascii="Courier New" w:hAnsi="Courier New" w:hint="default"/>
      </w:rPr>
    </w:lvl>
    <w:lvl w:ilvl="7" w:tplc="2064F0D4" w:tentative="1">
      <w:start w:val="1"/>
      <w:numFmt w:val="bullet"/>
      <w:lvlText w:val="o"/>
      <w:lvlJc w:val="left"/>
      <w:pPr>
        <w:tabs>
          <w:tab w:val="num" w:pos="5760"/>
        </w:tabs>
        <w:ind w:left="5760" w:hanging="360"/>
      </w:pPr>
      <w:rPr>
        <w:rFonts w:ascii="Courier New" w:hAnsi="Courier New" w:hint="default"/>
      </w:rPr>
    </w:lvl>
    <w:lvl w:ilvl="8" w:tplc="835022D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41A422B"/>
    <w:multiLevelType w:val="hybridMultilevel"/>
    <w:tmpl w:val="7B062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8B4E7D"/>
    <w:multiLevelType w:val="hybridMultilevel"/>
    <w:tmpl w:val="881E6C5A"/>
    <w:lvl w:ilvl="0" w:tplc="20000001">
      <w:start w:val="1"/>
      <w:numFmt w:val="bullet"/>
      <w:lvlText w:val=""/>
      <w:lvlJc w:val="left"/>
      <w:pPr>
        <w:ind w:left="818" w:hanging="360"/>
      </w:pPr>
      <w:rPr>
        <w:rFonts w:ascii="Symbol" w:hAnsi="Symbol" w:hint="default"/>
      </w:rPr>
    </w:lvl>
    <w:lvl w:ilvl="1" w:tplc="20000003">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CF735A0"/>
    <w:multiLevelType w:val="hybridMultilevel"/>
    <w:tmpl w:val="1458D0B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D333022"/>
    <w:multiLevelType w:val="hybridMultilevel"/>
    <w:tmpl w:val="994C5F12"/>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2D555B78"/>
    <w:multiLevelType w:val="hybridMultilevel"/>
    <w:tmpl w:val="5D946EB8"/>
    <w:lvl w:ilvl="0" w:tplc="B1A82D1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553DA1"/>
    <w:multiLevelType w:val="hybridMultilevel"/>
    <w:tmpl w:val="2326E9E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0" w15:restartNumberingAfterBreak="0">
    <w:nsid w:val="3AA46647"/>
    <w:multiLevelType w:val="hybridMultilevel"/>
    <w:tmpl w:val="F60CB518"/>
    <w:lvl w:ilvl="0" w:tplc="94AE4666">
      <w:start w:val="1"/>
      <w:numFmt w:val="decimal"/>
      <w:pStyle w:val="Proposal0"/>
      <w:lvlText w:val="Proposal %1"/>
      <w:lvlJc w:val="left"/>
      <w:pPr>
        <w:tabs>
          <w:tab w:val="num" w:pos="1304"/>
        </w:tabs>
        <w:ind w:left="1304" w:hanging="1304"/>
      </w:pPr>
      <w:rPr>
        <w:rFonts w:hint="default"/>
      </w:rPr>
    </w:lvl>
    <w:lvl w:ilvl="1" w:tplc="20000001">
      <w:start w:val="1"/>
      <w:numFmt w:val="bullet"/>
      <w:lvlText w:val=""/>
      <w:lvlJc w:val="left"/>
      <w:pPr>
        <w:ind w:left="1069"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965524"/>
    <w:multiLevelType w:val="hybridMultilevel"/>
    <w:tmpl w:val="294A5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A9D407B"/>
    <w:multiLevelType w:val="hybridMultilevel"/>
    <w:tmpl w:val="B2A4C528"/>
    <w:lvl w:ilvl="0" w:tplc="5740CBEA">
      <w:start w:val="1001"/>
      <w:numFmt w:val="bullet"/>
      <w:lvlText w:val="-"/>
      <w:lvlJc w:val="left"/>
      <w:pPr>
        <w:ind w:left="360" w:hanging="360"/>
      </w:pPr>
      <w:rPr>
        <w:rFonts w:ascii="Times New Roman" w:eastAsia="MS Mincho" w:hAnsi="Times New Roman" w:cs="Times New Roman" w:hint="default"/>
        <w:b/>
        <w:i/>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4" w15:restartNumberingAfterBreak="0">
    <w:nsid w:val="4AB37DE8"/>
    <w:multiLevelType w:val="hybridMultilevel"/>
    <w:tmpl w:val="CD6AE454"/>
    <w:styleLink w:val="CurrentList2"/>
    <w:lvl w:ilvl="0" w:tplc="3EBE6ADC">
      <w:start w:val="1"/>
      <w:numFmt w:val="bullet"/>
      <w:lvlText w:val="–"/>
      <w:lvlJc w:val="left"/>
      <w:pPr>
        <w:ind w:left="360" w:hanging="360"/>
      </w:pPr>
      <w:rPr>
        <w:rFonts w:ascii="Ericsson Hilda" w:hAnsi="Ericsson Hilda"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3F6265"/>
    <w:multiLevelType w:val="hybridMultilevel"/>
    <w:tmpl w:val="08B69ABC"/>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DE3277"/>
    <w:multiLevelType w:val="hybridMultilevel"/>
    <w:tmpl w:val="96F255D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BBB6DEB"/>
    <w:multiLevelType w:val="hybridMultilevel"/>
    <w:tmpl w:val="733638F2"/>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CF908E9"/>
    <w:multiLevelType w:val="hybridMultilevel"/>
    <w:tmpl w:val="CFAC9178"/>
    <w:lvl w:ilvl="0" w:tplc="82B4C9B8">
      <w:numFmt w:val="bullet"/>
      <w:lvlText w:val="-"/>
      <w:lvlJc w:val="left"/>
      <w:pPr>
        <w:ind w:left="360" w:hanging="360"/>
      </w:pPr>
      <w:rPr>
        <w:rFonts w:ascii="Calibri" w:eastAsia="MS Mincho" w:hAnsi="Calibri" w:cs="Calibri"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8" w15:restartNumberingAfterBreak="0">
    <w:nsid w:val="5DA25727"/>
    <w:multiLevelType w:val="hybridMultilevel"/>
    <w:tmpl w:val="80560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DFD741F"/>
    <w:multiLevelType w:val="hybridMultilevel"/>
    <w:tmpl w:val="513E3D8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0" w15:restartNumberingAfterBreak="0">
    <w:nsid w:val="619A0AD2"/>
    <w:multiLevelType w:val="hybridMultilevel"/>
    <w:tmpl w:val="873EEC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1" w15:restartNumberingAfterBreak="0">
    <w:nsid w:val="657F7EB4"/>
    <w:multiLevelType w:val="hybridMultilevel"/>
    <w:tmpl w:val="DA326FA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F7F1F68"/>
    <w:multiLevelType w:val="hybridMultilevel"/>
    <w:tmpl w:val="799CBF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0E717E7"/>
    <w:multiLevelType w:val="hybridMultilevel"/>
    <w:tmpl w:val="46323D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5C13291"/>
    <w:multiLevelType w:val="hybridMultilevel"/>
    <w:tmpl w:val="1CDECCA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8094A82"/>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01597798">
    <w:abstractNumId w:val="36"/>
  </w:num>
  <w:num w:numId="2" w16cid:durableId="1207719406">
    <w:abstractNumId w:val="38"/>
  </w:num>
  <w:num w:numId="3" w16cid:durableId="249854933">
    <w:abstractNumId w:val="21"/>
  </w:num>
  <w:num w:numId="4" w16cid:durableId="1564294928">
    <w:abstractNumId w:val="59"/>
  </w:num>
  <w:num w:numId="5" w16cid:durableId="1700354135">
    <w:abstractNumId w:val="40"/>
  </w:num>
  <w:num w:numId="6" w16cid:durableId="373848300">
    <w:abstractNumId w:val="33"/>
  </w:num>
  <w:num w:numId="7" w16cid:durableId="954479992">
    <w:abstractNumId w:val="50"/>
  </w:num>
  <w:num w:numId="8" w16cid:durableId="682782345">
    <w:abstractNumId w:val="4"/>
  </w:num>
  <w:num w:numId="9" w16cid:durableId="904681270">
    <w:abstractNumId w:val="16"/>
  </w:num>
  <w:num w:numId="10" w16cid:durableId="1809588291">
    <w:abstractNumId w:val="54"/>
  </w:num>
  <w:num w:numId="11" w16cid:durableId="510799633">
    <w:abstractNumId w:val="39"/>
  </w:num>
  <w:num w:numId="12" w16cid:durableId="1629123577">
    <w:abstractNumId w:val="45"/>
  </w:num>
  <w:num w:numId="13" w16cid:durableId="1224484733">
    <w:abstractNumId w:val="19"/>
  </w:num>
  <w:num w:numId="14" w16cid:durableId="825434879">
    <w:abstractNumId w:val="8"/>
  </w:num>
  <w:num w:numId="15" w16cid:durableId="1273785973">
    <w:abstractNumId w:val="56"/>
  </w:num>
  <w:num w:numId="16" w16cid:durableId="1467818795">
    <w:abstractNumId w:val="28"/>
  </w:num>
  <w:num w:numId="17" w16cid:durableId="339814247">
    <w:abstractNumId w:val="0"/>
  </w:num>
  <w:num w:numId="18" w16cid:durableId="1316762913">
    <w:abstractNumId w:val="30"/>
  </w:num>
  <w:num w:numId="19" w16cid:durableId="1850484420">
    <w:abstractNumId w:val="36"/>
  </w:num>
  <w:num w:numId="20" w16cid:durableId="952395425">
    <w:abstractNumId w:val="43"/>
  </w:num>
  <w:num w:numId="21" w16cid:durableId="1190871025">
    <w:abstractNumId w:val="37"/>
  </w:num>
  <w:num w:numId="22" w16cid:durableId="178157847">
    <w:abstractNumId w:val="26"/>
  </w:num>
  <w:num w:numId="23" w16cid:durableId="841314358">
    <w:abstractNumId w:val="1"/>
  </w:num>
  <w:num w:numId="24" w16cid:durableId="1128470269">
    <w:abstractNumId w:val="34"/>
  </w:num>
  <w:num w:numId="25" w16cid:durableId="441459321">
    <w:abstractNumId w:val="10"/>
  </w:num>
  <w:num w:numId="26" w16cid:durableId="744961778">
    <w:abstractNumId w:val="22"/>
  </w:num>
  <w:num w:numId="27" w16cid:durableId="621107372">
    <w:abstractNumId w:val="5"/>
  </w:num>
  <w:num w:numId="28" w16cid:durableId="519658869">
    <w:abstractNumId w:val="3"/>
  </w:num>
  <w:num w:numId="29" w16cid:durableId="651062510">
    <w:abstractNumId w:val="13"/>
  </w:num>
  <w:num w:numId="30" w16cid:durableId="1927032333">
    <w:abstractNumId w:val="12"/>
  </w:num>
  <w:num w:numId="31" w16cid:durableId="1661039609">
    <w:abstractNumId w:val="35"/>
  </w:num>
  <w:num w:numId="32" w16cid:durableId="2038307290">
    <w:abstractNumId w:val="6"/>
  </w:num>
  <w:num w:numId="33" w16cid:durableId="43255164">
    <w:abstractNumId w:val="46"/>
  </w:num>
  <w:num w:numId="34" w16cid:durableId="305399673">
    <w:abstractNumId w:val="15"/>
  </w:num>
  <w:num w:numId="35" w16cid:durableId="446848751">
    <w:abstractNumId w:val="14"/>
  </w:num>
  <w:num w:numId="36" w16cid:durableId="1292394438">
    <w:abstractNumId w:val="47"/>
  </w:num>
  <w:num w:numId="37" w16cid:durableId="1808468720">
    <w:abstractNumId w:val="25"/>
  </w:num>
  <w:num w:numId="38" w16cid:durableId="1504737243">
    <w:abstractNumId w:val="9"/>
  </w:num>
  <w:num w:numId="39" w16cid:durableId="1720544706">
    <w:abstractNumId w:val="51"/>
  </w:num>
  <w:num w:numId="40" w16cid:durableId="1815442058">
    <w:abstractNumId w:val="57"/>
  </w:num>
  <w:num w:numId="41" w16cid:durableId="2001543974">
    <w:abstractNumId w:val="55"/>
  </w:num>
  <w:num w:numId="42" w16cid:durableId="1903709605">
    <w:abstractNumId w:val="23"/>
  </w:num>
  <w:num w:numId="43" w16cid:durableId="1841430920">
    <w:abstractNumId w:val="60"/>
  </w:num>
  <w:num w:numId="44" w16cid:durableId="416369883">
    <w:abstractNumId w:val="44"/>
  </w:num>
  <w:num w:numId="45" w16cid:durableId="1005985346">
    <w:abstractNumId w:val="7"/>
  </w:num>
  <w:num w:numId="46" w16cid:durableId="1444571456">
    <w:abstractNumId w:val="58"/>
  </w:num>
  <w:num w:numId="47" w16cid:durableId="1835027828">
    <w:abstractNumId w:val="31"/>
  </w:num>
  <w:num w:numId="48" w16cid:durableId="342705843">
    <w:abstractNumId w:val="27"/>
  </w:num>
  <w:num w:numId="49" w16cid:durableId="1590046330">
    <w:abstractNumId w:val="20"/>
  </w:num>
  <w:num w:numId="50" w16cid:durableId="1744180517">
    <w:abstractNumId w:val="2"/>
  </w:num>
  <w:num w:numId="51" w16cid:durableId="1396053298">
    <w:abstractNumId w:val="41"/>
  </w:num>
  <w:num w:numId="52" w16cid:durableId="1165703066">
    <w:abstractNumId w:val="30"/>
  </w:num>
  <w:num w:numId="53" w16cid:durableId="1465075544">
    <w:abstractNumId w:val="29"/>
  </w:num>
  <w:num w:numId="54" w16cid:durableId="139924939">
    <w:abstractNumId w:val="30"/>
  </w:num>
  <w:num w:numId="55" w16cid:durableId="691227640">
    <w:abstractNumId w:val="38"/>
  </w:num>
  <w:num w:numId="56" w16cid:durableId="2128349951">
    <w:abstractNumId w:val="38"/>
  </w:num>
  <w:num w:numId="57" w16cid:durableId="1581988061">
    <w:abstractNumId w:val="30"/>
  </w:num>
  <w:num w:numId="58" w16cid:durableId="564032668">
    <w:abstractNumId w:val="49"/>
  </w:num>
  <w:num w:numId="59" w16cid:durableId="1028024965">
    <w:abstractNumId w:val="38"/>
  </w:num>
  <w:num w:numId="60" w16cid:durableId="1962565750">
    <w:abstractNumId w:val="11"/>
  </w:num>
  <w:num w:numId="61" w16cid:durableId="1978341194">
    <w:abstractNumId w:val="17"/>
  </w:num>
  <w:num w:numId="62" w16cid:durableId="1811942732">
    <w:abstractNumId w:val="32"/>
  </w:num>
  <w:num w:numId="63" w16cid:durableId="1998264296">
    <w:abstractNumId w:val="48"/>
  </w:num>
  <w:num w:numId="64" w16cid:durableId="506486352">
    <w:abstractNumId w:val="53"/>
  </w:num>
  <w:num w:numId="65" w16cid:durableId="46612955">
    <w:abstractNumId w:val="42"/>
  </w:num>
  <w:num w:numId="66" w16cid:durableId="1854372999">
    <w:abstractNumId w:val="52"/>
  </w:num>
  <w:num w:numId="67" w16cid:durableId="1301109613">
    <w:abstractNumId w:val="18"/>
  </w:num>
  <w:num w:numId="68" w16cid:durableId="2019772758">
    <w:abstractNumId w:val="24"/>
  </w:num>
  <w:num w:numId="69" w16cid:durableId="2114551641">
    <w:abstractNumId w:val="30"/>
  </w:num>
  <w:num w:numId="70" w16cid:durableId="898321827">
    <w:abstractNumId w:val="30"/>
  </w:num>
  <w:num w:numId="71" w16cid:durableId="1952859091">
    <w:abstractNumId w:val="38"/>
  </w:num>
  <w:num w:numId="72" w16cid:durableId="2029258510">
    <w:abstractNumId w:val="3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pt-BR" w:vendorID="64" w:dllVersion="0" w:nlCheck="1" w:checkStyle="0"/>
  <w:activeWritingStyle w:appName="MSWord" w:lang="en-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36"/>
    <w:rsid w:val="0000028F"/>
    <w:rsid w:val="000005AC"/>
    <w:rsid w:val="00000656"/>
    <w:rsid w:val="000006B9"/>
    <w:rsid w:val="000006E1"/>
    <w:rsid w:val="00000736"/>
    <w:rsid w:val="0000079F"/>
    <w:rsid w:val="00000909"/>
    <w:rsid w:val="00000C32"/>
    <w:rsid w:val="00000CE4"/>
    <w:rsid w:val="0000105A"/>
    <w:rsid w:val="00001064"/>
    <w:rsid w:val="00001149"/>
    <w:rsid w:val="000014F3"/>
    <w:rsid w:val="00001824"/>
    <w:rsid w:val="0000190C"/>
    <w:rsid w:val="00001C83"/>
    <w:rsid w:val="00001D8C"/>
    <w:rsid w:val="00001E6D"/>
    <w:rsid w:val="000020CD"/>
    <w:rsid w:val="00002118"/>
    <w:rsid w:val="000023A3"/>
    <w:rsid w:val="0000261E"/>
    <w:rsid w:val="00002A37"/>
    <w:rsid w:val="00002A3E"/>
    <w:rsid w:val="00002A55"/>
    <w:rsid w:val="00002A7D"/>
    <w:rsid w:val="00002EBD"/>
    <w:rsid w:val="00002F6A"/>
    <w:rsid w:val="00003181"/>
    <w:rsid w:val="0000332C"/>
    <w:rsid w:val="0000348A"/>
    <w:rsid w:val="000034FD"/>
    <w:rsid w:val="000036B7"/>
    <w:rsid w:val="000036DF"/>
    <w:rsid w:val="0000380D"/>
    <w:rsid w:val="00003D0D"/>
    <w:rsid w:val="00003D63"/>
    <w:rsid w:val="0000429D"/>
    <w:rsid w:val="0000436A"/>
    <w:rsid w:val="000045B5"/>
    <w:rsid w:val="00004811"/>
    <w:rsid w:val="00004DDF"/>
    <w:rsid w:val="00004DF7"/>
    <w:rsid w:val="00004F88"/>
    <w:rsid w:val="000051B1"/>
    <w:rsid w:val="00005234"/>
    <w:rsid w:val="00005374"/>
    <w:rsid w:val="0000564C"/>
    <w:rsid w:val="00005658"/>
    <w:rsid w:val="00005E6B"/>
    <w:rsid w:val="00006370"/>
    <w:rsid w:val="00006446"/>
    <w:rsid w:val="00006544"/>
    <w:rsid w:val="000065EE"/>
    <w:rsid w:val="00006896"/>
    <w:rsid w:val="00006B6B"/>
    <w:rsid w:val="00006C09"/>
    <w:rsid w:val="00006D5E"/>
    <w:rsid w:val="00006D6D"/>
    <w:rsid w:val="00006FE1"/>
    <w:rsid w:val="00007323"/>
    <w:rsid w:val="0000739F"/>
    <w:rsid w:val="000074A4"/>
    <w:rsid w:val="00007526"/>
    <w:rsid w:val="0000769F"/>
    <w:rsid w:val="00007B9F"/>
    <w:rsid w:val="00007CDC"/>
    <w:rsid w:val="00007D71"/>
    <w:rsid w:val="00007D87"/>
    <w:rsid w:val="00007DEE"/>
    <w:rsid w:val="00007E99"/>
    <w:rsid w:val="000100E3"/>
    <w:rsid w:val="000101E5"/>
    <w:rsid w:val="0001023C"/>
    <w:rsid w:val="000103AD"/>
    <w:rsid w:val="000106F9"/>
    <w:rsid w:val="00010946"/>
    <w:rsid w:val="0001098A"/>
    <w:rsid w:val="00010AB1"/>
    <w:rsid w:val="00010FFF"/>
    <w:rsid w:val="0001106C"/>
    <w:rsid w:val="00011079"/>
    <w:rsid w:val="00011245"/>
    <w:rsid w:val="00011257"/>
    <w:rsid w:val="00011309"/>
    <w:rsid w:val="000116D1"/>
    <w:rsid w:val="000117B0"/>
    <w:rsid w:val="000117B9"/>
    <w:rsid w:val="00011964"/>
    <w:rsid w:val="00011B28"/>
    <w:rsid w:val="00011BDC"/>
    <w:rsid w:val="00011D39"/>
    <w:rsid w:val="00011E0F"/>
    <w:rsid w:val="00011E9A"/>
    <w:rsid w:val="0001214D"/>
    <w:rsid w:val="00012C11"/>
    <w:rsid w:val="00013202"/>
    <w:rsid w:val="0001357E"/>
    <w:rsid w:val="000138B3"/>
    <w:rsid w:val="000138C3"/>
    <w:rsid w:val="000138C6"/>
    <w:rsid w:val="000139DC"/>
    <w:rsid w:val="00013AD3"/>
    <w:rsid w:val="00013B39"/>
    <w:rsid w:val="00013C5B"/>
    <w:rsid w:val="00013E32"/>
    <w:rsid w:val="00014100"/>
    <w:rsid w:val="00014123"/>
    <w:rsid w:val="000143A7"/>
    <w:rsid w:val="00014496"/>
    <w:rsid w:val="00014523"/>
    <w:rsid w:val="000146B8"/>
    <w:rsid w:val="000146D7"/>
    <w:rsid w:val="00014774"/>
    <w:rsid w:val="000148FE"/>
    <w:rsid w:val="0001495F"/>
    <w:rsid w:val="000149C9"/>
    <w:rsid w:val="00014BD0"/>
    <w:rsid w:val="00014D0F"/>
    <w:rsid w:val="00014D4E"/>
    <w:rsid w:val="00015636"/>
    <w:rsid w:val="000156C3"/>
    <w:rsid w:val="00015829"/>
    <w:rsid w:val="00015A59"/>
    <w:rsid w:val="00015A8D"/>
    <w:rsid w:val="00015B58"/>
    <w:rsid w:val="00015C64"/>
    <w:rsid w:val="00015C8E"/>
    <w:rsid w:val="00015D15"/>
    <w:rsid w:val="00015D1A"/>
    <w:rsid w:val="00015F32"/>
    <w:rsid w:val="00015F69"/>
    <w:rsid w:val="00016038"/>
    <w:rsid w:val="000162A8"/>
    <w:rsid w:val="0001630B"/>
    <w:rsid w:val="0001637F"/>
    <w:rsid w:val="0001652F"/>
    <w:rsid w:val="00016532"/>
    <w:rsid w:val="000167A2"/>
    <w:rsid w:val="000169D4"/>
    <w:rsid w:val="00016AD0"/>
    <w:rsid w:val="00016B8F"/>
    <w:rsid w:val="00016DBB"/>
    <w:rsid w:val="00017030"/>
    <w:rsid w:val="00017149"/>
    <w:rsid w:val="000171AF"/>
    <w:rsid w:val="0001720D"/>
    <w:rsid w:val="00017581"/>
    <w:rsid w:val="00017604"/>
    <w:rsid w:val="0001774B"/>
    <w:rsid w:val="00017762"/>
    <w:rsid w:val="00017B97"/>
    <w:rsid w:val="00017B9B"/>
    <w:rsid w:val="00017E63"/>
    <w:rsid w:val="00020096"/>
    <w:rsid w:val="000200D2"/>
    <w:rsid w:val="00020124"/>
    <w:rsid w:val="0002019B"/>
    <w:rsid w:val="000203AE"/>
    <w:rsid w:val="000205EC"/>
    <w:rsid w:val="00020994"/>
    <w:rsid w:val="00020A29"/>
    <w:rsid w:val="00020A2B"/>
    <w:rsid w:val="00020AF8"/>
    <w:rsid w:val="00020B67"/>
    <w:rsid w:val="00020BC1"/>
    <w:rsid w:val="00020C93"/>
    <w:rsid w:val="00020CF1"/>
    <w:rsid w:val="000211FE"/>
    <w:rsid w:val="00021497"/>
    <w:rsid w:val="000214F6"/>
    <w:rsid w:val="000217FC"/>
    <w:rsid w:val="00021910"/>
    <w:rsid w:val="00021AD2"/>
    <w:rsid w:val="00021D5A"/>
    <w:rsid w:val="0002205F"/>
    <w:rsid w:val="0002238E"/>
    <w:rsid w:val="000224FC"/>
    <w:rsid w:val="0002252C"/>
    <w:rsid w:val="000225C0"/>
    <w:rsid w:val="00022680"/>
    <w:rsid w:val="000226F2"/>
    <w:rsid w:val="00022947"/>
    <w:rsid w:val="00022A16"/>
    <w:rsid w:val="00022C2C"/>
    <w:rsid w:val="00022C70"/>
    <w:rsid w:val="00022C8B"/>
    <w:rsid w:val="00022EFA"/>
    <w:rsid w:val="0002304B"/>
    <w:rsid w:val="0002309B"/>
    <w:rsid w:val="00023191"/>
    <w:rsid w:val="000233D7"/>
    <w:rsid w:val="00023497"/>
    <w:rsid w:val="000234A3"/>
    <w:rsid w:val="000237B9"/>
    <w:rsid w:val="000239BC"/>
    <w:rsid w:val="00023A2E"/>
    <w:rsid w:val="00023E22"/>
    <w:rsid w:val="00024430"/>
    <w:rsid w:val="0002450D"/>
    <w:rsid w:val="0002468A"/>
    <w:rsid w:val="000247C6"/>
    <w:rsid w:val="00024894"/>
    <w:rsid w:val="0002516D"/>
    <w:rsid w:val="0002518F"/>
    <w:rsid w:val="000253B5"/>
    <w:rsid w:val="000253C4"/>
    <w:rsid w:val="00025503"/>
    <w:rsid w:val="0002564D"/>
    <w:rsid w:val="0002566B"/>
    <w:rsid w:val="000256BA"/>
    <w:rsid w:val="0002590B"/>
    <w:rsid w:val="00025A3B"/>
    <w:rsid w:val="00025A49"/>
    <w:rsid w:val="00025A5B"/>
    <w:rsid w:val="00025BC7"/>
    <w:rsid w:val="00025CD6"/>
    <w:rsid w:val="00025D4B"/>
    <w:rsid w:val="00025ECA"/>
    <w:rsid w:val="00025F8B"/>
    <w:rsid w:val="00026065"/>
    <w:rsid w:val="000262B5"/>
    <w:rsid w:val="00026355"/>
    <w:rsid w:val="00026494"/>
    <w:rsid w:val="0002681B"/>
    <w:rsid w:val="00026B07"/>
    <w:rsid w:val="00026BD4"/>
    <w:rsid w:val="00026DC5"/>
    <w:rsid w:val="00026DF7"/>
    <w:rsid w:val="00027144"/>
    <w:rsid w:val="000273B4"/>
    <w:rsid w:val="000274B8"/>
    <w:rsid w:val="00027504"/>
    <w:rsid w:val="000275D3"/>
    <w:rsid w:val="000275EF"/>
    <w:rsid w:val="00027958"/>
    <w:rsid w:val="00027E39"/>
    <w:rsid w:val="000302E9"/>
    <w:rsid w:val="00030682"/>
    <w:rsid w:val="00030974"/>
    <w:rsid w:val="00030B5F"/>
    <w:rsid w:val="00030BCC"/>
    <w:rsid w:val="00030CE4"/>
    <w:rsid w:val="00030F06"/>
    <w:rsid w:val="00031100"/>
    <w:rsid w:val="0003111A"/>
    <w:rsid w:val="00031283"/>
    <w:rsid w:val="000312EF"/>
    <w:rsid w:val="0003142F"/>
    <w:rsid w:val="0003162E"/>
    <w:rsid w:val="000317B8"/>
    <w:rsid w:val="0003194F"/>
    <w:rsid w:val="00031BB4"/>
    <w:rsid w:val="00031E0C"/>
    <w:rsid w:val="00031F89"/>
    <w:rsid w:val="000325B8"/>
    <w:rsid w:val="00032618"/>
    <w:rsid w:val="00032811"/>
    <w:rsid w:val="0003296C"/>
    <w:rsid w:val="00032CF9"/>
    <w:rsid w:val="00033518"/>
    <w:rsid w:val="0003354E"/>
    <w:rsid w:val="000338AC"/>
    <w:rsid w:val="00033911"/>
    <w:rsid w:val="00033919"/>
    <w:rsid w:val="00033FC8"/>
    <w:rsid w:val="00033FCE"/>
    <w:rsid w:val="000345D0"/>
    <w:rsid w:val="00034755"/>
    <w:rsid w:val="0003476C"/>
    <w:rsid w:val="00034882"/>
    <w:rsid w:val="0003494D"/>
    <w:rsid w:val="00034960"/>
    <w:rsid w:val="00034B52"/>
    <w:rsid w:val="00034C15"/>
    <w:rsid w:val="00034D30"/>
    <w:rsid w:val="00034DB8"/>
    <w:rsid w:val="00034DDA"/>
    <w:rsid w:val="00034E3E"/>
    <w:rsid w:val="00034E42"/>
    <w:rsid w:val="0003501B"/>
    <w:rsid w:val="0003512F"/>
    <w:rsid w:val="00035174"/>
    <w:rsid w:val="0003568B"/>
    <w:rsid w:val="0003570B"/>
    <w:rsid w:val="000357A6"/>
    <w:rsid w:val="00035A5E"/>
    <w:rsid w:val="00035A90"/>
    <w:rsid w:val="00035B2D"/>
    <w:rsid w:val="0003640A"/>
    <w:rsid w:val="000364FC"/>
    <w:rsid w:val="000366BF"/>
    <w:rsid w:val="0003678E"/>
    <w:rsid w:val="00036AA0"/>
    <w:rsid w:val="00036AFC"/>
    <w:rsid w:val="00036BA1"/>
    <w:rsid w:val="00036BD6"/>
    <w:rsid w:val="00036C7A"/>
    <w:rsid w:val="00036D9E"/>
    <w:rsid w:val="00036E53"/>
    <w:rsid w:val="00036FDE"/>
    <w:rsid w:val="000370FF"/>
    <w:rsid w:val="000372E0"/>
    <w:rsid w:val="000373CC"/>
    <w:rsid w:val="00037875"/>
    <w:rsid w:val="000378AF"/>
    <w:rsid w:val="000379E5"/>
    <w:rsid w:val="00037AEA"/>
    <w:rsid w:val="00037BBA"/>
    <w:rsid w:val="00037BE5"/>
    <w:rsid w:val="00037E1F"/>
    <w:rsid w:val="00037FDB"/>
    <w:rsid w:val="0004030F"/>
    <w:rsid w:val="0004033D"/>
    <w:rsid w:val="000404F7"/>
    <w:rsid w:val="00040A22"/>
    <w:rsid w:val="00040B1A"/>
    <w:rsid w:val="000410F3"/>
    <w:rsid w:val="00041139"/>
    <w:rsid w:val="000411E4"/>
    <w:rsid w:val="000412CE"/>
    <w:rsid w:val="000413BC"/>
    <w:rsid w:val="00041430"/>
    <w:rsid w:val="00041601"/>
    <w:rsid w:val="00041686"/>
    <w:rsid w:val="00041688"/>
    <w:rsid w:val="000417D3"/>
    <w:rsid w:val="000418AA"/>
    <w:rsid w:val="000418B3"/>
    <w:rsid w:val="00041AE4"/>
    <w:rsid w:val="00041B55"/>
    <w:rsid w:val="00041B58"/>
    <w:rsid w:val="00041B92"/>
    <w:rsid w:val="00041D0A"/>
    <w:rsid w:val="000420AF"/>
    <w:rsid w:val="0004210B"/>
    <w:rsid w:val="0004216E"/>
    <w:rsid w:val="000421A3"/>
    <w:rsid w:val="000422E2"/>
    <w:rsid w:val="00042391"/>
    <w:rsid w:val="00042722"/>
    <w:rsid w:val="000427EF"/>
    <w:rsid w:val="000429D3"/>
    <w:rsid w:val="00042A76"/>
    <w:rsid w:val="00042F22"/>
    <w:rsid w:val="0004309F"/>
    <w:rsid w:val="00043342"/>
    <w:rsid w:val="000434B7"/>
    <w:rsid w:val="00043591"/>
    <w:rsid w:val="000437C6"/>
    <w:rsid w:val="0004399A"/>
    <w:rsid w:val="000439C0"/>
    <w:rsid w:val="00043CD3"/>
    <w:rsid w:val="00043D6C"/>
    <w:rsid w:val="00043F98"/>
    <w:rsid w:val="00044250"/>
    <w:rsid w:val="00044422"/>
    <w:rsid w:val="000444EF"/>
    <w:rsid w:val="00044697"/>
    <w:rsid w:val="000446DA"/>
    <w:rsid w:val="00044AFC"/>
    <w:rsid w:val="00044B0F"/>
    <w:rsid w:val="00044B31"/>
    <w:rsid w:val="00044E9B"/>
    <w:rsid w:val="00044EB7"/>
    <w:rsid w:val="00045452"/>
    <w:rsid w:val="00045552"/>
    <w:rsid w:val="0004555E"/>
    <w:rsid w:val="00045669"/>
    <w:rsid w:val="000456D4"/>
    <w:rsid w:val="00045754"/>
    <w:rsid w:val="00045D0A"/>
    <w:rsid w:val="00045E29"/>
    <w:rsid w:val="00045E48"/>
    <w:rsid w:val="00045F71"/>
    <w:rsid w:val="00045FC3"/>
    <w:rsid w:val="0004614D"/>
    <w:rsid w:val="00046C3A"/>
    <w:rsid w:val="00047376"/>
    <w:rsid w:val="00047440"/>
    <w:rsid w:val="000474C6"/>
    <w:rsid w:val="000474F1"/>
    <w:rsid w:val="00047947"/>
    <w:rsid w:val="00047AE0"/>
    <w:rsid w:val="00047C6E"/>
    <w:rsid w:val="00047CF0"/>
    <w:rsid w:val="00047DB6"/>
    <w:rsid w:val="00047E68"/>
    <w:rsid w:val="00047F09"/>
    <w:rsid w:val="00047F5F"/>
    <w:rsid w:val="00050071"/>
    <w:rsid w:val="00050358"/>
    <w:rsid w:val="0005084F"/>
    <w:rsid w:val="000509F6"/>
    <w:rsid w:val="00050EDA"/>
    <w:rsid w:val="00051127"/>
    <w:rsid w:val="000511F9"/>
    <w:rsid w:val="00051339"/>
    <w:rsid w:val="0005133F"/>
    <w:rsid w:val="00051762"/>
    <w:rsid w:val="00051B5B"/>
    <w:rsid w:val="00051D46"/>
    <w:rsid w:val="00051F5D"/>
    <w:rsid w:val="0005208E"/>
    <w:rsid w:val="000523F9"/>
    <w:rsid w:val="00052745"/>
    <w:rsid w:val="00052850"/>
    <w:rsid w:val="00052895"/>
    <w:rsid w:val="00052A07"/>
    <w:rsid w:val="00052FAB"/>
    <w:rsid w:val="0005327D"/>
    <w:rsid w:val="00053445"/>
    <w:rsid w:val="000534E3"/>
    <w:rsid w:val="0005359F"/>
    <w:rsid w:val="000535DB"/>
    <w:rsid w:val="000537DD"/>
    <w:rsid w:val="00053B70"/>
    <w:rsid w:val="00053BC3"/>
    <w:rsid w:val="00053C80"/>
    <w:rsid w:val="00053D8D"/>
    <w:rsid w:val="00054356"/>
    <w:rsid w:val="000548EB"/>
    <w:rsid w:val="00054946"/>
    <w:rsid w:val="000549D0"/>
    <w:rsid w:val="00054ADD"/>
    <w:rsid w:val="00054BCA"/>
    <w:rsid w:val="00054BF0"/>
    <w:rsid w:val="00054C46"/>
    <w:rsid w:val="00054C91"/>
    <w:rsid w:val="00055340"/>
    <w:rsid w:val="00055352"/>
    <w:rsid w:val="0005546C"/>
    <w:rsid w:val="00055720"/>
    <w:rsid w:val="000557DC"/>
    <w:rsid w:val="000558AB"/>
    <w:rsid w:val="00055BC2"/>
    <w:rsid w:val="00056048"/>
    <w:rsid w:val="0005606A"/>
    <w:rsid w:val="000560A5"/>
    <w:rsid w:val="00056262"/>
    <w:rsid w:val="00056671"/>
    <w:rsid w:val="00056975"/>
    <w:rsid w:val="00056A0D"/>
    <w:rsid w:val="00056FD7"/>
    <w:rsid w:val="000570F1"/>
    <w:rsid w:val="00057117"/>
    <w:rsid w:val="00057489"/>
    <w:rsid w:val="000575D1"/>
    <w:rsid w:val="000575F5"/>
    <w:rsid w:val="000576FC"/>
    <w:rsid w:val="000577E2"/>
    <w:rsid w:val="00057E88"/>
    <w:rsid w:val="00057FC4"/>
    <w:rsid w:val="000601F2"/>
    <w:rsid w:val="00060479"/>
    <w:rsid w:val="00060931"/>
    <w:rsid w:val="00060D0C"/>
    <w:rsid w:val="00060E3B"/>
    <w:rsid w:val="00061000"/>
    <w:rsid w:val="0006134D"/>
    <w:rsid w:val="0006146C"/>
    <w:rsid w:val="000614F6"/>
    <w:rsid w:val="000616AA"/>
    <w:rsid w:val="000616E7"/>
    <w:rsid w:val="0006171B"/>
    <w:rsid w:val="000617B7"/>
    <w:rsid w:val="00061878"/>
    <w:rsid w:val="00061C9A"/>
    <w:rsid w:val="00061D5D"/>
    <w:rsid w:val="00061DA6"/>
    <w:rsid w:val="00061FFF"/>
    <w:rsid w:val="00062685"/>
    <w:rsid w:val="00062804"/>
    <w:rsid w:val="00062AEF"/>
    <w:rsid w:val="00062B94"/>
    <w:rsid w:val="00062F3C"/>
    <w:rsid w:val="00063127"/>
    <w:rsid w:val="000631EC"/>
    <w:rsid w:val="0006360F"/>
    <w:rsid w:val="000638E5"/>
    <w:rsid w:val="00063A83"/>
    <w:rsid w:val="00063B65"/>
    <w:rsid w:val="00063D32"/>
    <w:rsid w:val="00064121"/>
    <w:rsid w:val="00064248"/>
    <w:rsid w:val="00064259"/>
    <w:rsid w:val="0006439F"/>
    <w:rsid w:val="0006448C"/>
    <w:rsid w:val="00064606"/>
    <w:rsid w:val="0006487E"/>
    <w:rsid w:val="00064B0B"/>
    <w:rsid w:val="00064CF6"/>
    <w:rsid w:val="00064E2A"/>
    <w:rsid w:val="00064F68"/>
    <w:rsid w:val="000650AE"/>
    <w:rsid w:val="000651A5"/>
    <w:rsid w:val="000653F4"/>
    <w:rsid w:val="0006549D"/>
    <w:rsid w:val="0006555A"/>
    <w:rsid w:val="00065677"/>
    <w:rsid w:val="00065D99"/>
    <w:rsid w:val="00065DF4"/>
    <w:rsid w:val="00065E1A"/>
    <w:rsid w:val="00065FA3"/>
    <w:rsid w:val="000661D9"/>
    <w:rsid w:val="0006625B"/>
    <w:rsid w:val="0006631F"/>
    <w:rsid w:val="00066549"/>
    <w:rsid w:val="0006667D"/>
    <w:rsid w:val="00066683"/>
    <w:rsid w:val="00066D0B"/>
    <w:rsid w:val="0006700F"/>
    <w:rsid w:val="0006704D"/>
    <w:rsid w:val="000671CC"/>
    <w:rsid w:val="0006729A"/>
    <w:rsid w:val="000674C7"/>
    <w:rsid w:val="00067583"/>
    <w:rsid w:val="00067AC9"/>
    <w:rsid w:val="00067C3F"/>
    <w:rsid w:val="00067C4B"/>
    <w:rsid w:val="00067D04"/>
    <w:rsid w:val="00070105"/>
    <w:rsid w:val="00070265"/>
    <w:rsid w:val="00070497"/>
    <w:rsid w:val="000706F3"/>
    <w:rsid w:val="0007072F"/>
    <w:rsid w:val="00070749"/>
    <w:rsid w:val="000708D1"/>
    <w:rsid w:val="0007098B"/>
    <w:rsid w:val="00070B3D"/>
    <w:rsid w:val="00070E4F"/>
    <w:rsid w:val="00070F54"/>
    <w:rsid w:val="00070FE0"/>
    <w:rsid w:val="000713CA"/>
    <w:rsid w:val="00071461"/>
    <w:rsid w:val="000714FD"/>
    <w:rsid w:val="00071645"/>
    <w:rsid w:val="00071657"/>
    <w:rsid w:val="00071979"/>
    <w:rsid w:val="00071A72"/>
    <w:rsid w:val="00071C04"/>
    <w:rsid w:val="00072011"/>
    <w:rsid w:val="00072110"/>
    <w:rsid w:val="0007262F"/>
    <w:rsid w:val="0007269B"/>
    <w:rsid w:val="00072866"/>
    <w:rsid w:val="00072C26"/>
    <w:rsid w:val="00072E49"/>
    <w:rsid w:val="00072F44"/>
    <w:rsid w:val="00073150"/>
    <w:rsid w:val="000734A2"/>
    <w:rsid w:val="000738E6"/>
    <w:rsid w:val="00073991"/>
    <w:rsid w:val="00073A77"/>
    <w:rsid w:val="000740FF"/>
    <w:rsid w:val="000741C3"/>
    <w:rsid w:val="000744A9"/>
    <w:rsid w:val="00074700"/>
    <w:rsid w:val="000747BA"/>
    <w:rsid w:val="000748C3"/>
    <w:rsid w:val="00074A81"/>
    <w:rsid w:val="00074AA1"/>
    <w:rsid w:val="00074AF8"/>
    <w:rsid w:val="00074C6A"/>
    <w:rsid w:val="00074F26"/>
    <w:rsid w:val="00074FD8"/>
    <w:rsid w:val="00075000"/>
    <w:rsid w:val="000752FB"/>
    <w:rsid w:val="00075A8B"/>
    <w:rsid w:val="00075AEF"/>
    <w:rsid w:val="00075F93"/>
    <w:rsid w:val="000761CC"/>
    <w:rsid w:val="000762BC"/>
    <w:rsid w:val="00076419"/>
    <w:rsid w:val="000764DC"/>
    <w:rsid w:val="00076527"/>
    <w:rsid w:val="0007674E"/>
    <w:rsid w:val="000767F3"/>
    <w:rsid w:val="00076848"/>
    <w:rsid w:val="00076899"/>
    <w:rsid w:val="00077027"/>
    <w:rsid w:val="000775A6"/>
    <w:rsid w:val="000776D8"/>
    <w:rsid w:val="0007782E"/>
    <w:rsid w:val="000778E7"/>
    <w:rsid w:val="00077B11"/>
    <w:rsid w:val="00077B94"/>
    <w:rsid w:val="00077C8F"/>
    <w:rsid w:val="00077E5F"/>
    <w:rsid w:val="00080009"/>
    <w:rsid w:val="0008009D"/>
    <w:rsid w:val="0008011E"/>
    <w:rsid w:val="000802B5"/>
    <w:rsid w:val="0008036A"/>
    <w:rsid w:val="00080602"/>
    <w:rsid w:val="00080DC4"/>
    <w:rsid w:val="000810AC"/>
    <w:rsid w:val="000810F4"/>
    <w:rsid w:val="0008121F"/>
    <w:rsid w:val="00081324"/>
    <w:rsid w:val="00081472"/>
    <w:rsid w:val="0008171A"/>
    <w:rsid w:val="000818A9"/>
    <w:rsid w:val="0008190F"/>
    <w:rsid w:val="00081AE6"/>
    <w:rsid w:val="00081AE8"/>
    <w:rsid w:val="00081CCF"/>
    <w:rsid w:val="00081ECC"/>
    <w:rsid w:val="00082125"/>
    <w:rsid w:val="00082196"/>
    <w:rsid w:val="000821BD"/>
    <w:rsid w:val="0008229C"/>
    <w:rsid w:val="0008231A"/>
    <w:rsid w:val="00082441"/>
    <w:rsid w:val="000824FE"/>
    <w:rsid w:val="00082580"/>
    <w:rsid w:val="00082854"/>
    <w:rsid w:val="00082C2D"/>
    <w:rsid w:val="00083091"/>
    <w:rsid w:val="000830AC"/>
    <w:rsid w:val="000832A3"/>
    <w:rsid w:val="00083994"/>
    <w:rsid w:val="00083AED"/>
    <w:rsid w:val="00083B3C"/>
    <w:rsid w:val="00083C29"/>
    <w:rsid w:val="00083E65"/>
    <w:rsid w:val="0008464E"/>
    <w:rsid w:val="00084791"/>
    <w:rsid w:val="000847AD"/>
    <w:rsid w:val="00084856"/>
    <w:rsid w:val="00084C58"/>
    <w:rsid w:val="00084D15"/>
    <w:rsid w:val="00085145"/>
    <w:rsid w:val="00085325"/>
    <w:rsid w:val="0008550B"/>
    <w:rsid w:val="00085526"/>
    <w:rsid w:val="000855BD"/>
    <w:rsid w:val="000855EB"/>
    <w:rsid w:val="00085697"/>
    <w:rsid w:val="00085A6C"/>
    <w:rsid w:val="00085B52"/>
    <w:rsid w:val="00085CB0"/>
    <w:rsid w:val="00085CB5"/>
    <w:rsid w:val="00085D69"/>
    <w:rsid w:val="00085E4C"/>
    <w:rsid w:val="000861F2"/>
    <w:rsid w:val="0008626E"/>
    <w:rsid w:val="00086354"/>
    <w:rsid w:val="0008636F"/>
    <w:rsid w:val="00086513"/>
    <w:rsid w:val="000866F2"/>
    <w:rsid w:val="00086734"/>
    <w:rsid w:val="00086A69"/>
    <w:rsid w:val="00086B45"/>
    <w:rsid w:val="00086D59"/>
    <w:rsid w:val="00086DAC"/>
    <w:rsid w:val="00086DE5"/>
    <w:rsid w:val="00086DF9"/>
    <w:rsid w:val="00086F15"/>
    <w:rsid w:val="00086F38"/>
    <w:rsid w:val="00086F55"/>
    <w:rsid w:val="0008773E"/>
    <w:rsid w:val="000878C8"/>
    <w:rsid w:val="00087937"/>
    <w:rsid w:val="00087AD5"/>
    <w:rsid w:val="00087B62"/>
    <w:rsid w:val="00087C97"/>
    <w:rsid w:val="00087DE9"/>
    <w:rsid w:val="0009009F"/>
    <w:rsid w:val="00090277"/>
    <w:rsid w:val="0009049D"/>
    <w:rsid w:val="000905E0"/>
    <w:rsid w:val="000906FA"/>
    <w:rsid w:val="00090931"/>
    <w:rsid w:val="00090B18"/>
    <w:rsid w:val="00090C79"/>
    <w:rsid w:val="00091039"/>
    <w:rsid w:val="0009121B"/>
    <w:rsid w:val="000912E0"/>
    <w:rsid w:val="00091308"/>
    <w:rsid w:val="00091367"/>
    <w:rsid w:val="00091368"/>
    <w:rsid w:val="000913F2"/>
    <w:rsid w:val="00091557"/>
    <w:rsid w:val="000915CE"/>
    <w:rsid w:val="0009191A"/>
    <w:rsid w:val="00091A19"/>
    <w:rsid w:val="00091C7B"/>
    <w:rsid w:val="00091DC8"/>
    <w:rsid w:val="00092006"/>
    <w:rsid w:val="000924C1"/>
    <w:rsid w:val="000924F0"/>
    <w:rsid w:val="000925CA"/>
    <w:rsid w:val="00092800"/>
    <w:rsid w:val="00092C22"/>
    <w:rsid w:val="00092F62"/>
    <w:rsid w:val="0009303E"/>
    <w:rsid w:val="00093474"/>
    <w:rsid w:val="0009366A"/>
    <w:rsid w:val="00093848"/>
    <w:rsid w:val="000938A9"/>
    <w:rsid w:val="00093E84"/>
    <w:rsid w:val="00093F08"/>
    <w:rsid w:val="0009424E"/>
    <w:rsid w:val="0009453D"/>
    <w:rsid w:val="00094542"/>
    <w:rsid w:val="000945F8"/>
    <w:rsid w:val="00094751"/>
    <w:rsid w:val="000947A0"/>
    <w:rsid w:val="00094C24"/>
    <w:rsid w:val="00094EC1"/>
    <w:rsid w:val="000950C2"/>
    <w:rsid w:val="0009510F"/>
    <w:rsid w:val="000951FC"/>
    <w:rsid w:val="000953D1"/>
    <w:rsid w:val="0009545A"/>
    <w:rsid w:val="000954E1"/>
    <w:rsid w:val="0009586D"/>
    <w:rsid w:val="00095871"/>
    <w:rsid w:val="000959AE"/>
    <w:rsid w:val="00095E83"/>
    <w:rsid w:val="000960A5"/>
    <w:rsid w:val="000961B0"/>
    <w:rsid w:val="000965B0"/>
    <w:rsid w:val="000965CD"/>
    <w:rsid w:val="0009665A"/>
    <w:rsid w:val="000966F9"/>
    <w:rsid w:val="000967CB"/>
    <w:rsid w:val="000969A1"/>
    <w:rsid w:val="000969FB"/>
    <w:rsid w:val="00096F29"/>
    <w:rsid w:val="00096FCC"/>
    <w:rsid w:val="00097222"/>
    <w:rsid w:val="00097250"/>
    <w:rsid w:val="000976EF"/>
    <w:rsid w:val="00097A70"/>
    <w:rsid w:val="000A0523"/>
    <w:rsid w:val="000A0654"/>
    <w:rsid w:val="000A06F5"/>
    <w:rsid w:val="000A0A56"/>
    <w:rsid w:val="000A0CF8"/>
    <w:rsid w:val="000A0D14"/>
    <w:rsid w:val="000A0DD2"/>
    <w:rsid w:val="000A1613"/>
    <w:rsid w:val="000A1906"/>
    <w:rsid w:val="000A1B27"/>
    <w:rsid w:val="000A1B7B"/>
    <w:rsid w:val="000A21FD"/>
    <w:rsid w:val="000A26CE"/>
    <w:rsid w:val="000A2710"/>
    <w:rsid w:val="000A27A8"/>
    <w:rsid w:val="000A29C7"/>
    <w:rsid w:val="000A2A30"/>
    <w:rsid w:val="000A2A9A"/>
    <w:rsid w:val="000A2BE5"/>
    <w:rsid w:val="000A2BFF"/>
    <w:rsid w:val="000A2F62"/>
    <w:rsid w:val="000A2FB0"/>
    <w:rsid w:val="000A2FB1"/>
    <w:rsid w:val="000A3033"/>
    <w:rsid w:val="000A304C"/>
    <w:rsid w:val="000A3205"/>
    <w:rsid w:val="000A369C"/>
    <w:rsid w:val="000A38C4"/>
    <w:rsid w:val="000A3ACF"/>
    <w:rsid w:val="000A3B23"/>
    <w:rsid w:val="000A3C75"/>
    <w:rsid w:val="000A3D82"/>
    <w:rsid w:val="000A3D9D"/>
    <w:rsid w:val="000A3F58"/>
    <w:rsid w:val="000A407C"/>
    <w:rsid w:val="000A4096"/>
    <w:rsid w:val="000A41AF"/>
    <w:rsid w:val="000A424E"/>
    <w:rsid w:val="000A42CB"/>
    <w:rsid w:val="000A4AD0"/>
    <w:rsid w:val="000A4BFD"/>
    <w:rsid w:val="000A4D67"/>
    <w:rsid w:val="000A5052"/>
    <w:rsid w:val="000A505D"/>
    <w:rsid w:val="000A51BB"/>
    <w:rsid w:val="000A52E4"/>
    <w:rsid w:val="000A5602"/>
    <w:rsid w:val="000A56F2"/>
    <w:rsid w:val="000A5CFF"/>
    <w:rsid w:val="000A6381"/>
    <w:rsid w:val="000A6658"/>
    <w:rsid w:val="000A6680"/>
    <w:rsid w:val="000A66DD"/>
    <w:rsid w:val="000A6759"/>
    <w:rsid w:val="000A67D9"/>
    <w:rsid w:val="000A6928"/>
    <w:rsid w:val="000A6B2E"/>
    <w:rsid w:val="000A6D03"/>
    <w:rsid w:val="000A6F81"/>
    <w:rsid w:val="000A7002"/>
    <w:rsid w:val="000A7067"/>
    <w:rsid w:val="000A70C8"/>
    <w:rsid w:val="000A71AC"/>
    <w:rsid w:val="000A71C2"/>
    <w:rsid w:val="000A7453"/>
    <w:rsid w:val="000A750C"/>
    <w:rsid w:val="000A7803"/>
    <w:rsid w:val="000A797C"/>
    <w:rsid w:val="000A7D0A"/>
    <w:rsid w:val="000B001F"/>
    <w:rsid w:val="000B02B9"/>
    <w:rsid w:val="000B04CF"/>
    <w:rsid w:val="000B0B23"/>
    <w:rsid w:val="000B0D72"/>
    <w:rsid w:val="000B0E96"/>
    <w:rsid w:val="000B1149"/>
    <w:rsid w:val="000B1191"/>
    <w:rsid w:val="000B11C2"/>
    <w:rsid w:val="000B1540"/>
    <w:rsid w:val="000B15D2"/>
    <w:rsid w:val="000B174D"/>
    <w:rsid w:val="000B18AA"/>
    <w:rsid w:val="000B18C6"/>
    <w:rsid w:val="000B2170"/>
    <w:rsid w:val="000B2291"/>
    <w:rsid w:val="000B2445"/>
    <w:rsid w:val="000B24B6"/>
    <w:rsid w:val="000B24E2"/>
    <w:rsid w:val="000B2554"/>
    <w:rsid w:val="000B25CC"/>
    <w:rsid w:val="000B2719"/>
    <w:rsid w:val="000B2924"/>
    <w:rsid w:val="000B2AC5"/>
    <w:rsid w:val="000B33A4"/>
    <w:rsid w:val="000B3501"/>
    <w:rsid w:val="000B354E"/>
    <w:rsid w:val="000B36BF"/>
    <w:rsid w:val="000B38A9"/>
    <w:rsid w:val="000B399C"/>
    <w:rsid w:val="000B3A8F"/>
    <w:rsid w:val="000B3BEA"/>
    <w:rsid w:val="000B3C06"/>
    <w:rsid w:val="000B3C18"/>
    <w:rsid w:val="000B3D25"/>
    <w:rsid w:val="000B3E57"/>
    <w:rsid w:val="000B40D6"/>
    <w:rsid w:val="000B45F3"/>
    <w:rsid w:val="000B46AA"/>
    <w:rsid w:val="000B472E"/>
    <w:rsid w:val="000B4A00"/>
    <w:rsid w:val="000B4AB9"/>
    <w:rsid w:val="000B4D9B"/>
    <w:rsid w:val="000B4E1E"/>
    <w:rsid w:val="000B4EDC"/>
    <w:rsid w:val="000B4F04"/>
    <w:rsid w:val="000B5023"/>
    <w:rsid w:val="000B52F4"/>
    <w:rsid w:val="000B5340"/>
    <w:rsid w:val="000B55A7"/>
    <w:rsid w:val="000B5751"/>
    <w:rsid w:val="000B583F"/>
    <w:rsid w:val="000B58C3"/>
    <w:rsid w:val="000B595F"/>
    <w:rsid w:val="000B5A53"/>
    <w:rsid w:val="000B5B6F"/>
    <w:rsid w:val="000B5B94"/>
    <w:rsid w:val="000B61E9"/>
    <w:rsid w:val="000B6709"/>
    <w:rsid w:val="000B6715"/>
    <w:rsid w:val="000B6B2D"/>
    <w:rsid w:val="000B700D"/>
    <w:rsid w:val="000B709B"/>
    <w:rsid w:val="000B776E"/>
    <w:rsid w:val="000B7932"/>
    <w:rsid w:val="000B7B61"/>
    <w:rsid w:val="000B7BA6"/>
    <w:rsid w:val="000B7C55"/>
    <w:rsid w:val="000B7C6D"/>
    <w:rsid w:val="000B7CF4"/>
    <w:rsid w:val="000C0002"/>
    <w:rsid w:val="000C0141"/>
    <w:rsid w:val="000C0161"/>
    <w:rsid w:val="000C02AE"/>
    <w:rsid w:val="000C0354"/>
    <w:rsid w:val="000C04D4"/>
    <w:rsid w:val="000C0835"/>
    <w:rsid w:val="000C09B3"/>
    <w:rsid w:val="000C0AD7"/>
    <w:rsid w:val="000C0C5A"/>
    <w:rsid w:val="000C0DD3"/>
    <w:rsid w:val="000C0E4E"/>
    <w:rsid w:val="000C0FDE"/>
    <w:rsid w:val="000C11A5"/>
    <w:rsid w:val="000C1334"/>
    <w:rsid w:val="000C165A"/>
    <w:rsid w:val="000C1760"/>
    <w:rsid w:val="000C18EA"/>
    <w:rsid w:val="000C1D48"/>
    <w:rsid w:val="000C212B"/>
    <w:rsid w:val="000C223D"/>
    <w:rsid w:val="000C2421"/>
    <w:rsid w:val="000C2571"/>
    <w:rsid w:val="000C2617"/>
    <w:rsid w:val="000C266B"/>
    <w:rsid w:val="000C28DB"/>
    <w:rsid w:val="000C2B88"/>
    <w:rsid w:val="000C2CAF"/>
    <w:rsid w:val="000C2E19"/>
    <w:rsid w:val="000C2E49"/>
    <w:rsid w:val="000C2E62"/>
    <w:rsid w:val="000C3221"/>
    <w:rsid w:val="000C354E"/>
    <w:rsid w:val="000C3B46"/>
    <w:rsid w:val="000C3BB8"/>
    <w:rsid w:val="000C3CD2"/>
    <w:rsid w:val="000C3DA1"/>
    <w:rsid w:val="000C3E82"/>
    <w:rsid w:val="000C3FC6"/>
    <w:rsid w:val="000C40AD"/>
    <w:rsid w:val="000C4548"/>
    <w:rsid w:val="000C45C7"/>
    <w:rsid w:val="000C489A"/>
    <w:rsid w:val="000C49C9"/>
    <w:rsid w:val="000C4ECC"/>
    <w:rsid w:val="000C5224"/>
    <w:rsid w:val="000C525C"/>
    <w:rsid w:val="000C53AD"/>
    <w:rsid w:val="000C5A30"/>
    <w:rsid w:val="000C5BFF"/>
    <w:rsid w:val="000C5C85"/>
    <w:rsid w:val="000C64DC"/>
    <w:rsid w:val="000C6B53"/>
    <w:rsid w:val="000C7632"/>
    <w:rsid w:val="000C778A"/>
    <w:rsid w:val="000C77EA"/>
    <w:rsid w:val="000C77FC"/>
    <w:rsid w:val="000C7862"/>
    <w:rsid w:val="000C7B19"/>
    <w:rsid w:val="000C7D23"/>
    <w:rsid w:val="000C7F87"/>
    <w:rsid w:val="000D0096"/>
    <w:rsid w:val="000D023B"/>
    <w:rsid w:val="000D04FF"/>
    <w:rsid w:val="000D083E"/>
    <w:rsid w:val="000D094F"/>
    <w:rsid w:val="000D0992"/>
    <w:rsid w:val="000D0B66"/>
    <w:rsid w:val="000D0BA2"/>
    <w:rsid w:val="000D0C63"/>
    <w:rsid w:val="000D0D07"/>
    <w:rsid w:val="000D0DD8"/>
    <w:rsid w:val="000D0EE0"/>
    <w:rsid w:val="000D0EEB"/>
    <w:rsid w:val="000D0F95"/>
    <w:rsid w:val="000D1005"/>
    <w:rsid w:val="000D105A"/>
    <w:rsid w:val="000D10BB"/>
    <w:rsid w:val="000D1302"/>
    <w:rsid w:val="000D1380"/>
    <w:rsid w:val="000D13B0"/>
    <w:rsid w:val="000D15ED"/>
    <w:rsid w:val="000D1609"/>
    <w:rsid w:val="000D171A"/>
    <w:rsid w:val="000D189F"/>
    <w:rsid w:val="000D18B3"/>
    <w:rsid w:val="000D1BA1"/>
    <w:rsid w:val="000D1DA9"/>
    <w:rsid w:val="000D1E4F"/>
    <w:rsid w:val="000D2031"/>
    <w:rsid w:val="000D2032"/>
    <w:rsid w:val="000D237A"/>
    <w:rsid w:val="000D246C"/>
    <w:rsid w:val="000D24B0"/>
    <w:rsid w:val="000D2612"/>
    <w:rsid w:val="000D26C0"/>
    <w:rsid w:val="000D2981"/>
    <w:rsid w:val="000D2A30"/>
    <w:rsid w:val="000D3359"/>
    <w:rsid w:val="000D39C2"/>
    <w:rsid w:val="000D41F9"/>
    <w:rsid w:val="000D420F"/>
    <w:rsid w:val="000D4581"/>
    <w:rsid w:val="000D463C"/>
    <w:rsid w:val="000D46C6"/>
    <w:rsid w:val="000D4797"/>
    <w:rsid w:val="000D49BA"/>
    <w:rsid w:val="000D4BA5"/>
    <w:rsid w:val="000D5090"/>
    <w:rsid w:val="000D5140"/>
    <w:rsid w:val="000D53FA"/>
    <w:rsid w:val="000D5676"/>
    <w:rsid w:val="000D56A0"/>
    <w:rsid w:val="000D5795"/>
    <w:rsid w:val="000D594D"/>
    <w:rsid w:val="000D5AED"/>
    <w:rsid w:val="000D5FC6"/>
    <w:rsid w:val="000D66EF"/>
    <w:rsid w:val="000D684C"/>
    <w:rsid w:val="000D6BE1"/>
    <w:rsid w:val="000D6D7F"/>
    <w:rsid w:val="000D7250"/>
    <w:rsid w:val="000D73D6"/>
    <w:rsid w:val="000D7421"/>
    <w:rsid w:val="000D759A"/>
    <w:rsid w:val="000D75A0"/>
    <w:rsid w:val="000D7854"/>
    <w:rsid w:val="000D7B28"/>
    <w:rsid w:val="000D7CC4"/>
    <w:rsid w:val="000D7D3E"/>
    <w:rsid w:val="000D7E76"/>
    <w:rsid w:val="000D7FEC"/>
    <w:rsid w:val="000E0083"/>
    <w:rsid w:val="000E01ED"/>
    <w:rsid w:val="000E0527"/>
    <w:rsid w:val="000E0B17"/>
    <w:rsid w:val="000E0B3E"/>
    <w:rsid w:val="000E0B85"/>
    <w:rsid w:val="000E0BD7"/>
    <w:rsid w:val="000E0E17"/>
    <w:rsid w:val="000E0EBF"/>
    <w:rsid w:val="000E109E"/>
    <w:rsid w:val="000E138B"/>
    <w:rsid w:val="000E160B"/>
    <w:rsid w:val="000E1CA8"/>
    <w:rsid w:val="000E1E92"/>
    <w:rsid w:val="000E22A7"/>
    <w:rsid w:val="000E22DB"/>
    <w:rsid w:val="000E253E"/>
    <w:rsid w:val="000E271D"/>
    <w:rsid w:val="000E286D"/>
    <w:rsid w:val="000E28F2"/>
    <w:rsid w:val="000E2994"/>
    <w:rsid w:val="000E2EF3"/>
    <w:rsid w:val="000E3072"/>
    <w:rsid w:val="000E319F"/>
    <w:rsid w:val="000E31C3"/>
    <w:rsid w:val="000E3220"/>
    <w:rsid w:val="000E3390"/>
    <w:rsid w:val="000E34E8"/>
    <w:rsid w:val="000E3836"/>
    <w:rsid w:val="000E38F0"/>
    <w:rsid w:val="000E3A49"/>
    <w:rsid w:val="000E3C89"/>
    <w:rsid w:val="000E3D28"/>
    <w:rsid w:val="000E3D54"/>
    <w:rsid w:val="000E4404"/>
    <w:rsid w:val="000E44E1"/>
    <w:rsid w:val="000E4875"/>
    <w:rsid w:val="000E495D"/>
    <w:rsid w:val="000E4AF6"/>
    <w:rsid w:val="000E4B9E"/>
    <w:rsid w:val="000E4CE4"/>
    <w:rsid w:val="000E4E7C"/>
    <w:rsid w:val="000E4F0C"/>
    <w:rsid w:val="000E4F94"/>
    <w:rsid w:val="000E4FC0"/>
    <w:rsid w:val="000E5330"/>
    <w:rsid w:val="000E5A01"/>
    <w:rsid w:val="000E5A43"/>
    <w:rsid w:val="000E5A5E"/>
    <w:rsid w:val="000E5AA7"/>
    <w:rsid w:val="000E5AC0"/>
    <w:rsid w:val="000E5B1A"/>
    <w:rsid w:val="000E5BB4"/>
    <w:rsid w:val="000E5D67"/>
    <w:rsid w:val="000E606D"/>
    <w:rsid w:val="000E62D2"/>
    <w:rsid w:val="000E6399"/>
    <w:rsid w:val="000E6781"/>
    <w:rsid w:val="000E69B7"/>
    <w:rsid w:val="000E6AD1"/>
    <w:rsid w:val="000E6B0D"/>
    <w:rsid w:val="000E6B83"/>
    <w:rsid w:val="000E6BCF"/>
    <w:rsid w:val="000E6C8C"/>
    <w:rsid w:val="000E6E44"/>
    <w:rsid w:val="000E6EE0"/>
    <w:rsid w:val="000E751F"/>
    <w:rsid w:val="000E7644"/>
    <w:rsid w:val="000E76B4"/>
    <w:rsid w:val="000E76E1"/>
    <w:rsid w:val="000E77BC"/>
    <w:rsid w:val="000E7852"/>
    <w:rsid w:val="000E7887"/>
    <w:rsid w:val="000E78DF"/>
    <w:rsid w:val="000E7905"/>
    <w:rsid w:val="000E794B"/>
    <w:rsid w:val="000E7A24"/>
    <w:rsid w:val="000E7B74"/>
    <w:rsid w:val="000F03FA"/>
    <w:rsid w:val="000F06D6"/>
    <w:rsid w:val="000F0805"/>
    <w:rsid w:val="000F0A5D"/>
    <w:rsid w:val="000F0AB2"/>
    <w:rsid w:val="000F0D29"/>
    <w:rsid w:val="000F0E9B"/>
    <w:rsid w:val="000F0EB1"/>
    <w:rsid w:val="000F0EDF"/>
    <w:rsid w:val="000F106C"/>
    <w:rsid w:val="000F1106"/>
    <w:rsid w:val="000F114C"/>
    <w:rsid w:val="000F1374"/>
    <w:rsid w:val="000F145B"/>
    <w:rsid w:val="000F14B7"/>
    <w:rsid w:val="000F15EB"/>
    <w:rsid w:val="000F187A"/>
    <w:rsid w:val="000F19B6"/>
    <w:rsid w:val="000F1EFE"/>
    <w:rsid w:val="000F2149"/>
    <w:rsid w:val="000F2228"/>
    <w:rsid w:val="000F2241"/>
    <w:rsid w:val="000F261C"/>
    <w:rsid w:val="000F261E"/>
    <w:rsid w:val="000F26C7"/>
    <w:rsid w:val="000F2A31"/>
    <w:rsid w:val="000F3129"/>
    <w:rsid w:val="000F317E"/>
    <w:rsid w:val="000F31E8"/>
    <w:rsid w:val="000F37F5"/>
    <w:rsid w:val="000F394B"/>
    <w:rsid w:val="000F3959"/>
    <w:rsid w:val="000F3BE9"/>
    <w:rsid w:val="000F3DE1"/>
    <w:rsid w:val="000F3F6C"/>
    <w:rsid w:val="000F46F7"/>
    <w:rsid w:val="000F489F"/>
    <w:rsid w:val="000F4A0F"/>
    <w:rsid w:val="000F4DC6"/>
    <w:rsid w:val="000F4DD9"/>
    <w:rsid w:val="000F4E76"/>
    <w:rsid w:val="000F51AF"/>
    <w:rsid w:val="000F54E4"/>
    <w:rsid w:val="000F5B32"/>
    <w:rsid w:val="000F5D1D"/>
    <w:rsid w:val="000F5FA6"/>
    <w:rsid w:val="000F6227"/>
    <w:rsid w:val="000F641E"/>
    <w:rsid w:val="000F6613"/>
    <w:rsid w:val="000F66CF"/>
    <w:rsid w:val="000F6758"/>
    <w:rsid w:val="000F6C7E"/>
    <w:rsid w:val="000F6DF3"/>
    <w:rsid w:val="000F6E24"/>
    <w:rsid w:val="000F6E54"/>
    <w:rsid w:val="000F6EE9"/>
    <w:rsid w:val="000F6F9F"/>
    <w:rsid w:val="000F6FE2"/>
    <w:rsid w:val="000F7050"/>
    <w:rsid w:val="000F7115"/>
    <w:rsid w:val="000F7326"/>
    <w:rsid w:val="000F7376"/>
    <w:rsid w:val="000F77FA"/>
    <w:rsid w:val="000F78BA"/>
    <w:rsid w:val="000F7A6B"/>
    <w:rsid w:val="000F7B4B"/>
    <w:rsid w:val="000F7E9F"/>
    <w:rsid w:val="000F7EBA"/>
    <w:rsid w:val="000F7F5E"/>
    <w:rsid w:val="00100186"/>
    <w:rsid w:val="001003E0"/>
    <w:rsid w:val="001005F4"/>
    <w:rsid w:val="001005FF"/>
    <w:rsid w:val="00100687"/>
    <w:rsid w:val="00100A30"/>
    <w:rsid w:val="00100BBC"/>
    <w:rsid w:val="00100BD9"/>
    <w:rsid w:val="00100EFD"/>
    <w:rsid w:val="00100FF8"/>
    <w:rsid w:val="00101006"/>
    <w:rsid w:val="00101200"/>
    <w:rsid w:val="0010120A"/>
    <w:rsid w:val="001013D7"/>
    <w:rsid w:val="001014BD"/>
    <w:rsid w:val="00101531"/>
    <w:rsid w:val="001015C6"/>
    <w:rsid w:val="001015FE"/>
    <w:rsid w:val="00101832"/>
    <w:rsid w:val="00101912"/>
    <w:rsid w:val="0010195E"/>
    <w:rsid w:val="001019CE"/>
    <w:rsid w:val="00102171"/>
    <w:rsid w:val="0010251A"/>
    <w:rsid w:val="00102DC5"/>
    <w:rsid w:val="00103275"/>
    <w:rsid w:val="001032D8"/>
    <w:rsid w:val="00103429"/>
    <w:rsid w:val="001034D9"/>
    <w:rsid w:val="0010352A"/>
    <w:rsid w:val="0010354E"/>
    <w:rsid w:val="001035AF"/>
    <w:rsid w:val="00103718"/>
    <w:rsid w:val="00103807"/>
    <w:rsid w:val="00103B7E"/>
    <w:rsid w:val="00103BA6"/>
    <w:rsid w:val="00103DC2"/>
    <w:rsid w:val="00103E70"/>
    <w:rsid w:val="00103F8A"/>
    <w:rsid w:val="00103FFC"/>
    <w:rsid w:val="001046B0"/>
    <w:rsid w:val="001046B6"/>
    <w:rsid w:val="0010479A"/>
    <w:rsid w:val="00104859"/>
    <w:rsid w:val="00104BE3"/>
    <w:rsid w:val="00104CEA"/>
    <w:rsid w:val="00104D65"/>
    <w:rsid w:val="001052FD"/>
    <w:rsid w:val="00105349"/>
    <w:rsid w:val="00105581"/>
    <w:rsid w:val="00105613"/>
    <w:rsid w:val="001056BD"/>
    <w:rsid w:val="00105754"/>
    <w:rsid w:val="001060B3"/>
    <w:rsid w:val="001061AE"/>
    <w:rsid w:val="001061B6"/>
    <w:rsid w:val="001061EA"/>
    <w:rsid w:val="001062FB"/>
    <w:rsid w:val="001063E6"/>
    <w:rsid w:val="0010650A"/>
    <w:rsid w:val="00106564"/>
    <w:rsid w:val="00106835"/>
    <w:rsid w:val="00106A63"/>
    <w:rsid w:val="00106CF2"/>
    <w:rsid w:val="00106DD1"/>
    <w:rsid w:val="00106E91"/>
    <w:rsid w:val="001073A5"/>
    <w:rsid w:val="0010744B"/>
    <w:rsid w:val="00107468"/>
    <w:rsid w:val="00107559"/>
    <w:rsid w:val="00107614"/>
    <w:rsid w:val="00107813"/>
    <w:rsid w:val="00107E76"/>
    <w:rsid w:val="00107EDD"/>
    <w:rsid w:val="00107F0B"/>
    <w:rsid w:val="0011008F"/>
    <w:rsid w:val="001101D1"/>
    <w:rsid w:val="00110220"/>
    <w:rsid w:val="00110315"/>
    <w:rsid w:val="00110463"/>
    <w:rsid w:val="001104B2"/>
    <w:rsid w:val="00110734"/>
    <w:rsid w:val="00110C88"/>
    <w:rsid w:val="00110D1E"/>
    <w:rsid w:val="00110DBA"/>
    <w:rsid w:val="00110E21"/>
    <w:rsid w:val="00111367"/>
    <w:rsid w:val="001116D1"/>
    <w:rsid w:val="00111855"/>
    <w:rsid w:val="00111A21"/>
    <w:rsid w:val="00111FF4"/>
    <w:rsid w:val="00112569"/>
    <w:rsid w:val="0011257D"/>
    <w:rsid w:val="001128E7"/>
    <w:rsid w:val="00112B18"/>
    <w:rsid w:val="00112D7B"/>
    <w:rsid w:val="00112F71"/>
    <w:rsid w:val="00113082"/>
    <w:rsid w:val="001130CB"/>
    <w:rsid w:val="001132D9"/>
    <w:rsid w:val="00113457"/>
    <w:rsid w:val="0011359D"/>
    <w:rsid w:val="00113605"/>
    <w:rsid w:val="00113616"/>
    <w:rsid w:val="0011363F"/>
    <w:rsid w:val="00113972"/>
    <w:rsid w:val="00113A71"/>
    <w:rsid w:val="00113B70"/>
    <w:rsid w:val="00113CF4"/>
    <w:rsid w:val="00113D54"/>
    <w:rsid w:val="00113E84"/>
    <w:rsid w:val="00113ECB"/>
    <w:rsid w:val="00113F37"/>
    <w:rsid w:val="00113FF8"/>
    <w:rsid w:val="0011419E"/>
    <w:rsid w:val="001141B4"/>
    <w:rsid w:val="001146DA"/>
    <w:rsid w:val="00114770"/>
    <w:rsid w:val="00114817"/>
    <w:rsid w:val="00114AB4"/>
    <w:rsid w:val="00114F9F"/>
    <w:rsid w:val="001150AE"/>
    <w:rsid w:val="001153EA"/>
    <w:rsid w:val="0011562B"/>
    <w:rsid w:val="00115643"/>
    <w:rsid w:val="00115653"/>
    <w:rsid w:val="0011568B"/>
    <w:rsid w:val="0011583A"/>
    <w:rsid w:val="00115B10"/>
    <w:rsid w:val="00115E73"/>
    <w:rsid w:val="00116101"/>
    <w:rsid w:val="00116177"/>
    <w:rsid w:val="0011646B"/>
    <w:rsid w:val="001166B5"/>
    <w:rsid w:val="00116765"/>
    <w:rsid w:val="00116BDB"/>
    <w:rsid w:val="00116F90"/>
    <w:rsid w:val="00117044"/>
    <w:rsid w:val="0011704C"/>
    <w:rsid w:val="00117178"/>
    <w:rsid w:val="001171ED"/>
    <w:rsid w:val="001172EC"/>
    <w:rsid w:val="00117324"/>
    <w:rsid w:val="00117444"/>
    <w:rsid w:val="00117690"/>
    <w:rsid w:val="0011783D"/>
    <w:rsid w:val="001178B1"/>
    <w:rsid w:val="00117990"/>
    <w:rsid w:val="00117A7F"/>
    <w:rsid w:val="00117AAB"/>
    <w:rsid w:val="00117DD4"/>
    <w:rsid w:val="00117DE7"/>
    <w:rsid w:val="00117E11"/>
    <w:rsid w:val="00117FA5"/>
    <w:rsid w:val="001203A7"/>
    <w:rsid w:val="0012054F"/>
    <w:rsid w:val="00120873"/>
    <w:rsid w:val="00120A18"/>
    <w:rsid w:val="00120D83"/>
    <w:rsid w:val="00121065"/>
    <w:rsid w:val="001211E6"/>
    <w:rsid w:val="001212A8"/>
    <w:rsid w:val="00121353"/>
    <w:rsid w:val="00121369"/>
    <w:rsid w:val="001213BF"/>
    <w:rsid w:val="001216EB"/>
    <w:rsid w:val="00121726"/>
    <w:rsid w:val="0012175B"/>
    <w:rsid w:val="001219F5"/>
    <w:rsid w:val="00121A20"/>
    <w:rsid w:val="00121C9A"/>
    <w:rsid w:val="00121E94"/>
    <w:rsid w:val="00121F4A"/>
    <w:rsid w:val="00122055"/>
    <w:rsid w:val="0012211E"/>
    <w:rsid w:val="00122212"/>
    <w:rsid w:val="001223CF"/>
    <w:rsid w:val="001224D6"/>
    <w:rsid w:val="0012251D"/>
    <w:rsid w:val="00122626"/>
    <w:rsid w:val="00122632"/>
    <w:rsid w:val="00122723"/>
    <w:rsid w:val="00122B34"/>
    <w:rsid w:val="00122D43"/>
    <w:rsid w:val="00122FAF"/>
    <w:rsid w:val="00123098"/>
    <w:rsid w:val="001234DE"/>
    <w:rsid w:val="0012377F"/>
    <w:rsid w:val="001238F4"/>
    <w:rsid w:val="00123DE9"/>
    <w:rsid w:val="00124255"/>
    <w:rsid w:val="00124314"/>
    <w:rsid w:val="001246D8"/>
    <w:rsid w:val="00124708"/>
    <w:rsid w:val="00124C98"/>
    <w:rsid w:val="00124E04"/>
    <w:rsid w:val="00124E53"/>
    <w:rsid w:val="00125358"/>
    <w:rsid w:val="0012544B"/>
    <w:rsid w:val="00125635"/>
    <w:rsid w:val="001256B5"/>
    <w:rsid w:val="00125A10"/>
    <w:rsid w:val="00125A6D"/>
    <w:rsid w:val="00125F2E"/>
    <w:rsid w:val="0012627D"/>
    <w:rsid w:val="00126348"/>
    <w:rsid w:val="00126467"/>
    <w:rsid w:val="00126680"/>
    <w:rsid w:val="001268BF"/>
    <w:rsid w:val="00126B4A"/>
    <w:rsid w:val="00126F30"/>
    <w:rsid w:val="00126F9C"/>
    <w:rsid w:val="00126FB3"/>
    <w:rsid w:val="00127070"/>
    <w:rsid w:val="00127353"/>
    <w:rsid w:val="001273D6"/>
    <w:rsid w:val="001273FF"/>
    <w:rsid w:val="0012744B"/>
    <w:rsid w:val="00127464"/>
    <w:rsid w:val="0012749C"/>
    <w:rsid w:val="00127A09"/>
    <w:rsid w:val="00127B59"/>
    <w:rsid w:val="00127CB4"/>
    <w:rsid w:val="00127F2A"/>
    <w:rsid w:val="0013017F"/>
    <w:rsid w:val="001302A7"/>
    <w:rsid w:val="001302C2"/>
    <w:rsid w:val="001302ED"/>
    <w:rsid w:val="00130554"/>
    <w:rsid w:val="00130579"/>
    <w:rsid w:val="00130924"/>
    <w:rsid w:val="001309A9"/>
    <w:rsid w:val="00130AAD"/>
    <w:rsid w:val="00130AF7"/>
    <w:rsid w:val="001310FC"/>
    <w:rsid w:val="0013119A"/>
    <w:rsid w:val="0013163B"/>
    <w:rsid w:val="00131B8A"/>
    <w:rsid w:val="00131E6B"/>
    <w:rsid w:val="00132215"/>
    <w:rsid w:val="001327DF"/>
    <w:rsid w:val="001328F7"/>
    <w:rsid w:val="00132A5E"/>
    <w:rsid w:val="00132AD2"/>
    <w:rsid w:val="00132AF4"/>
    <w:rsid w:val="00132DFD"/>
    <w:rsid w:val="00132E2C"/>
    <w:rsid w:val="00132E7A"/>
    <w:rsid w:val="00132EFD"/>
    <w:rsid w:val="00132FD0"/>
    <w:rsid w:val="00133147"/>
    <w:rsid w:val="00133641"/>
    <w:rsid w:val="001337E8"/>
    <w:rsid w:val="0013386A"/>
    <w:rsid w:val="001338DC"/>
    <w:rsid w:val="00133976"/>
    <w:rsid w:val="00133BB4"/>
    <w:rsid w:val="00133F59"/>
    <w:rsid w:val="00133FDE"/>
    <w:rsid w:val="0013405C"/>
    <w:rsid w:val="0013419C"/>
    <w:rsid w:val="001344C0"/>
    <w:rsid w:val="001344F9"/>
    <w:rsid w:val="001346FA"/>
    <w:rsid w:val="001347F5"/>
    <w:rsid w:val="001348CC"/>
    <w:rsid w:val="00134A0D"/>
    <w:rsid w:val="00134C9D"/>
    <w:rsid w:val="00134D4B"/>
    <w:rsid w:val="00134E6F"/>
    <w:rsid w:val="00134F8C"/>
    <w:rsid w:val="0013512C"/>
    <w:rsid w:val="00135252"/>
    <w:rsid w:val="0013534D"/>
    <w:rsid w:val="00135476"/>
    <w:rsid w:val="00135525"/>
    <w:rsid w:val="001355D3"/>
    <w:rsid w:val="001355EC"/>
    <w:rsid w:val="001358BF"/>
    <w:rsid w:val="00135944"/>
    <w:rsid w:val="00135BBE"/>
    <w:rsid w:val="00135F31"/>
    <w:rsid w:val="0013619D"/>
    <w:rsid w:val="00136503"/>
    <w:rsid w:val="0013653D"/>
    <w:rsid w:val="00136540"/>
    <w:rsid w:val="0013677B"/>
    <w:rsid w:val="00136B12"/>
    <w:rsid w:val="00136CA1"/>
    <w:rsid w:val="00136D1D"/>
    <w:rsid w:val="00137039"/>
    <w:rsid w:val="00137065"/>
    <w:rsid w:val="001372BA"/>
    <w:rsid w:val="00137542"/>
    <w:rsid w:val="0013754C"/>
    <w:rsid w:val="00137565"/>
    <w:rsid w:val="00137646"/>
    <w:rsid w:val="001378C0"/>
    <w:rsid w:val="00137AB5"/>
    <w:rsid w:val="00137BA7"/>
    <w:rsid w:val="00137F0B"/>
    <w:rsid w:val="001402EC"/>
    <w:rsid w:val="001404F9"/>
    <w:rsid w:val="00140756"/>
    <w:rsid w:val="001407A3"/>
    <w:rsid w:val="00140AE5"/>
    <w:rsid w:val="00140BD7"/>
    <w:rsid w:val="00140C6D"/>
    <w:rsid w:val="00140D90"/>
    <w:rsid w:val="0014106A"/>
    <w:rsid w:val="001412A8"/>
    <w:rsid w:val="001412AF"/>
    <w:rsid w:val="0014165F"/>
    <w:rsid w:val="00141788"/>
    <w:rsid w:val="00141A54"/>
    <w:rsid w:val="00141C22"/>
    <w:rsid w:val="00142577"/>
    <w:rsid w:val="00142618"/>
    <w:rsid w:val="001426F3"/>
    <w:rsid w:val="001428A7"/>
    <w:rsid w:val="00142946"/>
    <w:rsid w:val="00142AE1"/>
    <w:rsid w:val="00142CD1"/>
    <w:rsid w:val="00142E3C"/>
    <w:rsid w:val="00142F13"/>
    <w:rsid w:val="001431F9"/>
    <w:rsid w:val="00143328"/>
    <w:rsid w:val="00143562"/>
    <w:rsid w:val="00143C01"/>
    <w:rsid w:val="00143CFE"/>
    <w:rsid w:val="00143E38"/>
    <w:rsid w:val="00143E5B"/>
    <w:rsid w:val="00143E64"/>
    <w:rsid w:val="00143F67"/>
    <w:rsid w:val="00144005"/>
    <w:rsid w:val="00144197"/>
    <w:rsid w:val="00144783"/>
    <w:rsid w:val="001447D9"/>
    <w:rsid w:val="00144939"/>
    <w:rsid w:val="00144A55"/>
    <w:rsid w:val="00144B35"/>
    <w:rsid w:val="00144DE3"/>
    <w:rsid w:val="001451A0"/>
    <w:rsid w:val="001451AB"/>
    <w:rsid w:val="001451F3"/>
    <w:rsid w:val="00145384"/>
    <w:rsid w:val="001457FE"/>
    <w:rsid w:val="00145A83"/>
    <w:rsid w:val="00145B71"/>
    <w:rsid w:val="00145E1D"/>
    <w:rsid w:val="00146048"/>
    <w:rsid w:val="0014622A"/>
    <w:rsid w:val="001462D1"/>
    <w:rsid w:val="00146359"/>
    <w:rsid w:val="00146364"/>
    <w:rsid w:val="00146446"/>
    <w:rsid w:val="00146482"/>
    <w:rsid w:val="001464B3"/>
    <w:rsid w:val="001465CC"/>
    <w:rsid w:val="00146972"/>
    <w:rsid w:val="00146AEA"/>
    <w:rsid w:val="00146BC7"/>
    <w:rsid w:val="00146C25"/>
    <w:rsid w:val="00146C8B"/>
    <w:rsid w:val="00146F2B"/>
    <w:rsid w:val="0014708E"/>
    <w:rsid w:val="001470E2"/>
    <w:rsid w:val="0014726B"/>
    <w:rsid w:val="00147483"/>
    <w:rsid w:val="00147559"/>
    <w:rsid w:val="0014757E"/>
    <w:rsid w:val="0014758F"/>
    <w:rsid w:val="00150311"/>
    <w:rsid w:val="00150549"/>
    <w:rsid w:val="00150A79"/>
    <w:rsid w:val="00150EE3"/>
    <w:rsid w:val="00150EF0"/>
    <w:rsid w:val="001510FB"/>
    <w:rsid w:val="00151240"/>
    <w:rsid w:val="001512A0"/>
    <w:rsid w:val="001513D7"/>
    <w:rsid w:val="0015167B"/>
    <w:rsid w:val="00151819"/>
    <w:rsid w:val="00151A74"/>
    <w:rsid w:val="00151C56"/>
    <w:rsid w:val="00151E23"/>
    <w:rsid w:val="0015202B"/>
    <w:rsid w:val="00152163"/>
    <w:rsid w:val="00152374"/>
    <w:rsid w:val="00152455"/>
    <w:rsid w:val="0015269C"/>
    <w:rsid w:val="001526E0"/>
    <w:rsid w:val="00152B26"/>
    <w:rsid w:val="00152C1A"/>
    <w:rsid w:val="0015302D"/>
    <w:rsid w:val="00153573"/>
    <w:rsid w:val="00153729"/>
    <w:rsid w:val="00153893"/>
    <w:rsid w:val="00153B0C"/>
    <w:rsid w:val="00153D9E"/>
    <w:rsid w:val="00153F01"/>
    <w:rsid w:val="0015425C"/>
    <w:rsid w:val="001545BF"/>
    <w:rsid w:val="0015465E"/>
    <w:rsid w:val="001547B6"/>
    <w:rsid w:val="0015489E"/>
    <w:rsid w:val="001549D9"/>
    <w:rsid w:val="00154BA1"/>
    <w:rsid w:val="00154CBF"/>
    <w:rsid w:val="00155016"/>
    <w:rsid w:val="001551B5"/>
    <w:rsid w:val="00155380"/>
    <w:rsid w:val="0015566B"/>
    <w:rsid w:val="00155B55"/>
    <w:rsid w:val="00155BF2"/>
    <w:rsid w:val="00155C0B"/>
    <w:rsid w:val="00155ED8"/>
    <w:rsid w:val="00155F0C"/>
    <w:rsid w:val="00155F5C"/>
    <w:rsid w:val="00156282"/>
    <w:rsid w:val="00156455"/>
    <w:rsid w:val="001564CE"/>
    <w:rsid w:val="00156AF0"/>
    <w:rsid w:val="00156CBD"/>
    <w:rsid w:val="00156DBF"/>
    <w:rsid w:val="00156E2B"/>
    <w:rsid w:val="00156E41"/>
    <w:rsid w:val="00156E75"/>
    <w:rsid w:val="00157068"/>
    <w:rsid w:val="001570EC"/>
    <w:rsid w:val="001574A9"/>
    <w:rsid w:val="0015754F"/>
    <w:rsid w:val="0015756E"/>
    <w:rsid w:val="001576AC"/>
    <w:rsid w:val="00157759"/>
    <w:rsid w:val="00157E25"/>
    <w:rsid w:val="00157E36"/>
    <w:rsid w:val="00157E9B"/>
    <w:rsid w:val="00157F6D"/>
    <w:rsid w:val="00157F72"/>
    <w:rsid w:val="001601BD"/>
    <w:rsid w:val="001601CE"/>
    <w:rsid w:val="00160288"/>
    <w:rsid w:val="00160354"/>
    <w:rsid w:val="00160376"/>
    <w:rsid w:val="001604CC"/>
    <w:rsid w:val="001605B8"/>
    <w:rsid w:val="001605C0"/>
    <w:rsid w:val="00160633"/>
    <w:rsid w:val="00160713"/>
    <w:rsid w:val="001607DD"/>
    <w:rsid w:val="00160BBA"/>
    <w:rsid w:val="00160C34"/>
    <w:rsid w:val="00160E27"/>
    <w:rsid w:val="001610D1"/>
    <w:rsid w:val="001610E8"/>
    <w:rsid w:val="001611EB"/>
    <w:rsid w:val="0016149C"/>
    <w:rsid w:val="001614CB"/>
    <w:rsid w:val="00161628"/>
    <w:rsid w:val="0016167A"/>
    <w:rsid w:val="00161787"/>
    <w:rsid w:val="00161A61"/>
    <w:rsid w:val="00161C8D"/>
    <w:rsid w:val="00161D42"/>
    <w:rsid w:val="00161FF2"/>
    <w:rsid w:val="00162068"/>
    <w:rsid w:val="00162080"/>
    <w:rsid w:val="0016210D"/>
    <w:rsid w:val="001621F2"/>
    <w:rsid w:val="0016222D"/>
    <w:rsid w:val="0016230A"/>
    <w:rsid w:val="00162365"/>
    <w:rsid w:val="0016242A"/>
    <w:rsid w:val="001629AC"/>
    <w:rsid w:val="00162E74"/>
    <w:rsid w:val="00162E89"/>
    <w:rsid w:val="00162F56"/>
    <w:rsid w:val="0016316C"/>
    <w:rsid w:val="001632FA"/>
    <w:rsid w:val="001633E5"/>
    <w:rsid w:val="00163740"/>
    <w:rsid w:val="0016395B"/>
    <w:rsid w:val="00163997"/>
    <w:rsid w:val="00163B19"/>
    <w:rsid w:val="00163C6D"/>
    <w:rsid w:val="00163E03"/>
    <w:rsid w:val="001641D2"/>
    <w:rsid w:val="001642AD"/>
    <w:rsid w:val="00164449"/>
    <w:rsid w:val="001645BD"/>
    <w:rsid w:val="00164760"/>
    <w:rsid w:val="00164849"/>
    <w:rsid w:val="001648AE"/>
    <w:rsid w:val="001648D8"/>
    <w:rsid w:val="001649BE"/>
    <w:rsid w:val="00164A97"/>
    <w:rsid w:val="00164AE6"/>
    <w:rsid w:val="00164D5E"/>
    <w:rsid w:val="00164EB9"/>
    <w:rsid w:val="00165295"/>
    <w:rsid w:val="00165406"/>
    <w:rsid w:val="00165427"/>
    <w:rsid w:val="001654E7"/>
    <w:rsid w:val="00165506"/>
    <w:rsid w:val="00165621"/>
    <w:rsid w:val="0016594D"/>
    <w:rsid w:val="001659C1"/>
    <w:rsid w:val="001659E5"/>
    <w:rsid w:val="00165A85"/>
    <w:rsid w:val="00165D05"/>
    <w:rsid w:val="001662C3"/>
    <w:rsid w:val="00166539"/>
    <w:rsid w:val="0016671F"/>
    <w:rsid w:val="00166891"/>
    <w:rsid w:val="00166A09"/>
    <w:rsid w:val="00166CE7"/>
    <w:rsid w:val="00166FA5"/>
    <w:rsid w:val="00166FE1"/>
    <w:rsid w:val="00166FE3"/>
    <w:rsid w:val="00167134"/>
    <w:rsid w:val="00167221"/>
    <w:rsid w:val="00167413"/>
    <w:rsid w:val="001676C2"/>
    <w:rsid w:val="00167870"/>
    <w:rsid w:val="00167949"/>
    <w:rsid w:val="00167F76"/>
    <w:rsid w:val="00170367"/>
    <w:rsid w:val="00170463"/>
    <w:rsid w:val="0017065E"/>
    <w:rsid w:val="0017079D"/>
    <w:rsid w:val="00170990"/>
    <w:rsid w:val="00170AF9"/>
    <w:rsid w:val="00170D05"/>
    <w:rsid w:val="00171039"/>
    <w:rsid w:val="00171219"/>
    <w:rsid w:val="0017143E"/>
    <w:rsid w:val="00171462"/>
    <w:rsid w:val="00171703"/>
    <w:rsid w:val="00171943"/>
    <w:rsid w:val="00171D9F"/>
    <w:rsid w:val="00171EB7"/>
    <w:rsid w:val="001720E7"/>
    <w:rsid w:val="0017226E"/>
    <w:rsid w:val="001722EE"/>
    <w:rsid w:val="0017260D"/>
    <w:rsid w:val="0017273D"/>
    <w:rsid w:val="0017286B"/>
    <w:rsid w:val="00172B10"/>
    <w:rsid w:val="00172C0E"/>
    <w:rsid w:val="00172DAF"/>
    <w:rsid w:val="00172DFE"/>
    <w:rsid w:val="00172E68"/>
    <w:rsid w:val="0017332F"/>
    <w:rsid w:val="00173388"/>
    <w:rsid w:val="00173711"/>
    <w:rsid w:val="0017385F"/>
    <w:rsid w:val="00173A66"/>
    <w:rsid w:val="00173A8E"/>
    <w:rsid w:val="00173ABC"/>
    <w:rsid w:val="00173ADD"/>
    <w:rsid w:val="00173CD3"/>
    <w:rsid w:val="00173D22"/>
    <w:rsid w:val="00173D3B"/>
    <w:rsid w:val="001741FB"/>
    <w:rsid w:val="00174732"/>
    <w:rsid w:val="001747A1"/>
    <w:rsid w:val="00174896"/>
    <w:rsid w:val="00174D5B"/>
    <w:rsid w:val="00174EDA"/>
    <w:rsid w:val="0017502C"/>
    <w:rsid w:val="00175081"/>
    <w:rsid w:val="00175273"/>
    <w:rsid w:val="00175679"/>
    <w:rsid w:val="00175688"/>
    <w:rsid w:val="00175971"/>
    <w:rsid w:val="00175989"/>
    <w:rsid w:val="001759C1"/>
    <w:rsid w:val="00175C47"/>
    <w:rsid w:val="00175CEC"/>
    <w:rsid w:val="0017600D"/>
    <w:rsid w:val="0017627A"/>
    <w:rsid w:val="001765FF"/>
    <w:rsid w:val="001766BF"/>
    <w:rsid w:val="001769B5"/>
    <w:rsid w:val="00176A52"/>
    <w:rsid w:val="00176ADF"/>
    <w:rsid w:val="00176B56"/>
    <w:rsid w:val="00176C75"/>
    <w:rsid w:val="00176DD5"/>
    <w:rsid w:val="00177372"/>
    <w:rsid w:val="00177410"/>
    <w:rsid w:val="001775BE"/>
    <w:rsid w:val="0017790C"/>
    <w:rsid w:val="00177B6A"/>
    <w:rsid w:val="00177CB3"/>
    <w:rsid w:val="00177CC0"/>
    <w:rsid w:val="00177D47"/>
    <w:rsid w:val="00177EA3"/>
    <w:rsid w:val="00177FF3"/>
    <w:rsid w:val="0018002A"/>
    <w:rsid w:val="001801B4"/>
    <w:rsid w:val="0018023C"/>
    <w:rsid w:val="0018024D"/>
    <w:rsid w:val="00180582"/>
    <w:rsid w:val="001806A8"/>
    <w:rsid w:val="001807B5"/>
    <w:rsid w:val="00180884"/>
    <w:rsid w:val="0018090A"/>
    <w:rsid w:val="00180DF2"/>
    <w:rsid w:val="00180EC6"/>
    <w:rsid w:val="001810AC"/>
    <w:rsid w:val="00181439"/>
    <w:rsid w:val="0018143F"/>
    <w:rsid w:val="001818BB"/>
    <w:rsid w:val="001819AD"/>
    <w:rsid w:val="00181A27"/>
    <w:rsid w:val="00181AA9"/>
    <w:rsid w:val="00181D5F"/>
    <w:rsid w:val="00181E59"/>
    <w:rsid w:val="00181EDC"/>
    <w:rsid w:val="00181F49"/>
    <w:rsid w:val="00181FF8"/>
    <w:rsid w:val="0018263E"/>
    <w:rsid w:val="001826EB"/>
    <w:rsid w:val="0018274F"/>
    <w:rsid w:val="0018289C"/>
    <w:rsid w:val="00182AC6"/>
    <w:rsid w:val="00182F01"/>
    <w:rsid w:val="00183070"/>
    <w:rsid w:val="00183163"/>
    <w:rsid w:val="00183490"/>
    <w:rsid w:val="00183610"/>
    <w:rsid w:val="0018383A"/>
    <w:rsid w:val="00183900"/>
    <w:rsid w:val="00183A48"/>
    <w:rsid w:val="00183A6D"/>
    <w:rsid w:val="00183AC9"/>
    <w:rsid w:val="00183ADB"/>
    <w:rsid w:val="00183CDA"/>
    <w:rsid w:val="00183DAC"/>
    <w:rsid w:val="00183F65"/>
    <w:rsid w:val="00183F66"/>
    <w:rsid w:val="00183F91"/>
    <w:rsid w:val="00184017"/>
    <w:rsid w:val="001841AC"/>
    <w:rsid w:val="0018421D"/>
    <w:rsid w:val="00184255"/>
    <w:rsid w:val="001846D4"/>
    <w:rsid w:val="001848D2"/>
    <w:rsid w:val="00184D60"/>
    <w:rsid w:val="00184F2F"/>
    <w:rsid w:val="00184F8D"/>
    <w:rsid w:val="00185371"/>
    <w:rsid w:val="001853BB"/>
    <w:rsid w:val="0018574C"/>
    <w:rsid w:val="00185AAD"/>
    <w:rsid w:val="00185D14"/>
    <w:rsid w:val="00185D52"/>
    <w:rsid w:val="00185FAE"/>
    <w:rsid w:val="00185FC5"/>
    <w:rsid w:val="00186116"/>
    <w:rsid w:val="0018623D"/>
    <w:rsid w:val="001863CA"/>
    <w:rsid w:val="001865E8"/>
    <w:rsid w:val="0018664E"/>
    <w:rsid w:val="00186A54"/>
    <w:rsid w:val="00186C00"/>
    <w:rsid w:val="00186CAA"/>
    <w:rsid w:val="00186E98"/>
    <w:rsid w:val="00186FD0"/>
    <w:rsid w:val="0018700A"/>
    <w:rsid w:val="00187066"/>
    <w:rsid w:val="00187331"/>
    <w:rsid w:val="0018749C"/>
    <w:rsid w:val="00187549"/>
    <w:rsid w:val="00187C34"/>
    <w:rsid w:val="00187D58"/>
    <w:rsid w:val="00187D72"/>
    <w:rsid w:val="00190137"/>
    <w:rsid w:val="0019039D"/>
    <w:rsid w:val="00190AC1"/>
    <w:rsid w:val="00190CA1"/>
    <w:rsid w:val="00190CB8"/>
    <w:rsid w:val="00190EC2"/>
    <w:rsid w:val="00190FBA"/>
    <w:rsid w:val="00191212"/>
    <w:rsid w:val="001913FF"/>
    <w:rsid w:val="00191567"/>
    <w:rsid w:val="00191612"/>
    <w:rsid w:val="001917DD"/>
    <w:rsid w:val="0019191C"/>
    <w:rsid w:val="00191ADB"/>
    <w:rsid w:val="00191B37"/>
    <w:rsid w:val="00192027"/>
    <w:rsid w:val="001924A3"/>
    <w:rsid w:val="00192503"/>
    <w:rsid w:val="00192606"/>
    <w:rsid w:val="00192677"/>
    <w:rsid w:val="0019281A"/>
    <w:rsid w:val="00192941"/>
    <w:rsid w:val="00192A32"/>
    <w:rsid w:val="00192DAB"/>
    <w:rsid w:val="00192E83"/>
    <w:rsid w:val="00192F5A"/>
    <w:rsid w:val="001930FB"/>
    <w:rsid w:val="001931C1"/>
    <w:rsid w:val="0019338D"/>
    <w:rsid w:val="0019341A"/>
    <w:rsid w:val="00193562"/>
    <w:rsid w:val="00193658"/>
    <w:rsid w:val="0019370A"/>
    <w:rsid w:val="00193782"/>
    <w:rsid w:val="001937E7"/>
    <w:rsid w:val="0019391F"/>
    <w:rsid w:val="00193968"/>
    <w:rsid w:val="00193982"/>
    <w:rsid w:val="00193A23"/>
    <w:rsid w:val="00193D00"/>
    <w:rsid w:val="00193D34"/>
    <w:rsid w:val="00193F81"/>
    <w:rsid w:val="0019405E"/>
    <w:rsid w:val="001940FF"/>
    <w:rsid w:val="0019422B"/>
    <w:rsid w:val="001942D2"/>
    <w:rsid w:val="00194750"/>
    <w:rsid w:val="0019477C"/>
    <w:rsid w:val="00194883"/>
    <w:rsid w:val="001948B1"/>
    <w:rsid w:val="00194AFA"/>
    <w:rsid w:val="00194BD1"/>
    <w:rsid w:val="00195055"/>
    <w:rsid w:val="001951E7"/>
    <w:rsid w:val="00195434"/>
    <w:rsid w:val="00195BD4"/>
    <w:rsid w:val="001960FD"/>
    <w:rsid w:val="001961BC"/>
    <w:rsid w:val="0019696B"/>
    <w:rsid w:val="00196B3E"/>
    <w:rsid w:val="00196E0F"/>
    <w:rsid w:val="00197038"/>
    <w:rsid w:val="0019797D"/>
    <w:rsid w:val="00197A02"/>
    <w:rsid w:val="00197A7D"/>
    <w:rsid w:val="00197DF9"/>
    <w:rsid w:val="00197E7C"/>
    <w:rsid w:val="001A003E"/>
    <w:rsid w:val="001A03E7"/>
    <w:rsid w:val="001A058A"/>
    <w:rsid w:val="001A066B"/>
    <w:rsid w:val="001A0671"/>
    <w:rsid w:val="001A0774"/>
    <w:rsid w:val="001A09F1"/>
    <w:rsid w:val="001A0B5F"/>
    <w:rsid w:val="001A0CDB"/>
    <w:rsid w:val="001A0D8D"/>
    <w:rsid w:val="001A1070"/>
    <w:rsid w:val="001A1242"/>
    <w:rsid w:val="001A1426"/>
    <w:rsid w:val="001A1476"/>
    <w:rsid w:val="001A157E"/>
    <w:rsid w:val="001A15E4"/>
    <w:rsid w:val="001A1987"/>
    <w:rsid w:val="001A1B8D"/>
    <w:rsid w:val="001A2015"/>
    <w:rsid w:val="001A204E"/>
    <w:rsid w:val="001A231B"/>
    <w:rsid w:val="001A2561"/>
    <w:rsid w:val="001A2564"/>
    <w:rsid w:val="001A25F2"/>
    <w:rsid w:val="001A2654"/>
    <w:rsid w:val="001A27C3"/>
    <w:rsid w:val="001A28FD"/>
    <w:rsid w:val="001A2985"/>
    <w:rsid w:val="001A2C6B"/>
    <w:rsid w:val="001A2DE3"/>
    <w:rsid w:val="001A300B"/>
    <w:rsid w:val="001A3119"/>
    <w:rsid w:val="001A325A"/>
    <w:rsid w:val="001A3334"/>
    <w:rsid w:val="001A341E"/>
    <w:rsid w:val="001A3540"/>
    <w:rsid w:val="001A35CE"/>
    <w:rsid w:val="001A363F"/>
    <w:rsid w:val="001A370A"/>
    <w:rsid w:val="001A388B"/>
    <w:rsid w:val="001A38AD"/>
    <w:rsid w:val="001A39B4"/>
    <w:rsid w:val="001A39E3"/>
    <w:rsid w:val="001A3B72"/>
    <w:rsid w:val="001A3E78"/>
    <w:rsid w:val="001A406C"/>
    <w:rsid w:val="001A4506"/>
    <w:rsid w:val="001A4563"/>
    <w:rsid w:val="001A45CB"/>
    <w:rsid w:val="001A4725"/>
    <w:rsid w:val="001A4820"/>
    <w:rsid w:val="001A484E"/>
    <w:rsid w:val="001A4918"/>
    <w:rsid w:val="001A4A72"/>
    <w:rsid w:val="001A4B7D"/>
    <w:rsid w:val="001A4BE4"/>
    <w:rsid w:val="001A4CF0"/>
    <w:rsid w:val="001A508E"/>
    <w:rsid w:val="001A52E6"/>
    <w:rsid w:val="001A58D2"/>
    <w:rsid w:val="001A5E75"/>
    <w:rsid w:val="001A6173"/>
    <w:rsid w:val="001A6422"/>
    <w:rsid w:val="001A6509"/>
    <w:rsid w:val="001A658A"/>
    <w:rsid w:val="001A66A8"/>
    <w:rsid w:val="001A6A94"/>
    <w:rsid w:val="001A6AF9"/>
    <w:rsid w:val="001A6CBA"/>
    <w:rsid w:val="001A6CF1"/>
    <w:rsid w:val="001A6E55"/>
    <w:rsid w:val="001A73CC"/>
    <w:rsid w:val="001A74EA"/>
    <w:rsid w:val="001A74F5"/>
    <w:rsid w:val="001A7545"/>
    <w:rsid w:val="001A75AC"/>
    <w:rsid w:val="001A771A"/>
    <w:rsid w:val="001A786F"/>
    <w:rsid w:val="001A798E"/>
    <w:rsid w:val="001A7CCB"/>
    <w:rsid w:val="001A7ED5"/>
    <w:rsid w:val="001A7F24"/>
    <w:rsid w:val="001A7FF4"/>
    <w:rsid w:val="001AA605"/>
    <w:rsid w:val="001B0220"/>
    <w:rsid w:val="001B0583"/>
    <w:rsid w:val="001B058F"/>
    <w:rsid w:val="001B05B0"/>
    <w:rsid w:val="001B0D6B"/>
    <w:rsid w:val="001B0D97"/>
    <w:rsid w:val="001B0DA3"/>
    <w:rsid w:val="001B0EC7"/>
    <w:rsid w:val="001B0F91"/>
    <w:rsid w:val="001B0FE1"/>
    <w:rsid w:val="001B121F"/>
    <w:rsid w:val="001B137E"/>
    <w:rsid w:val="001B1498"/>
    <w:rsid w:val="001B158D"/>
    <w:rsid w:val="001B15AA"/>
    <w:rsid w:val="001B1674"/>
    <w:rsid w:val="001B1741"/>
    <w:rsid w:val="001B1CD7"/>
    <w:rsid w:val="001B1DB3"/>
    <w:rsid w:val="001B22F9"/>
    <w:rsid w:val="001B232E"/>
    <w:rsid w:val="001B246A"/>
    <w:rsid w:val="001B25DF"/>
    <w:rsid w:val="001B2721"/>
    <w:rsid w:val="001B2856"/>
    <w:rsid w:val="001B2930"/>
    <w:rsid w:val="001B2CD6"/>
    <w:rsid w:val="001B2F7B"/>
    <w:rsid w:val="001B3303"/>
    <w:rsid w:val="001B3351"/>
    <w:rsid w:val="001B3599"/>
    <w:rsid w:val="001B3972"/>
    <w:rsid w:val="001B3CD3"/>
    <w:rsid w:val="001B3DB4"/>
    <w:rsid w:val="001B3E36"/>
    <w:rsid w:val="001B3EDF"/>
    <w:rsid w:val="001B3FF6"/>
    <w:rsid w:val="001B40D6"/>
    <w:rsid w:val="001B44CB"/>
    <w:rsid w:val="001B456C"/>
    <w:rsid w:val="001B470C"/>
    <w:rsid w:val="001B4758"/>
    <w:rsid w:val="001B48F0"/>
    <w:rsid w:val="001B4ACC"/>
    <w:rsid w:val="001B4BE7"/>
    <w:rsid w:val="001B4C22"/>
    <w:rsid w:val="001B4E63"/>
    <w:rsid w:val="001B4FEF"/>
    <w:rsid w:val="001B5044"/>
    <w:rsid w:val="001B581B"/>
    <w:rsid w:val="001B5A5D"/>
    <w:rsid w:val="001B5B90"/>
    <w:rsid w:val="001B5C58"/>
    <w:rsid w:val="001B5F0F"/>
    <w:rsid w:val="001B5F1F"/>
    <w:rsid w:val="001B612F"/>
    <w:rsid w:val="001B61DE"/>
    <w:rsid w:val="001B6384"/>
    <w:rsid w:val="001B6444"/>
    <w:rsid w:val="001B6B3D"/>
    <w:rsid w:val="001B6C1F"/>
    <w:rsid w:val="001B6FD1"/>
    <w:rsid w:val="001B722E"/>
    <w:rsid w:val="001B725A"/>
    <w:rsid w:val="001B7355"/>
    <w:rsid w:val="001B74FF"/>
    <w:rsid w:val="001B7736"/>
    <w:rsid w:val="001B77A3"/>
    <w:rsid w:val="001B7AA1"/>
    <w:rsid w:val="001B7B8D"/>
    <w:rsid w:val="001B7D5A"/>
    <w:rsid w:val="001B7F69"/>
    <w:rsid w:val="001C010E"/>
    <w:rsid w:val="001C01A7"/>
    <w:rsid w:val="001C02E8"/>
    <w:rsid w:val="001C038C"/>
    <w:rsid w:val="001C0445"/>
    <w:rsid w:val="001C078C"/>
    <w:rsid w:val="001C0883"/>
    <w:rsid w:val="001C09D6"/>
    <w:rsid w:val="001C09DD"/>
    <w:rsid w:val="001C0A76"/>
    <w:rsid w:val="001C0BE0"/>
    <w:rsid w:val="001C0C4D"/>
    <w:rsid w:val="001C0C88"/>
    <w:rsid w:val="001C0F35"/>
    <w:rsid w:val="001C1389"/>
    <w:rsid w:val="001C1C9A"/>
    <w:rsid w:val="001C1CE5"/>
    <w:rsid w:val="001C223F"/>
    <w:rsid w:val="001C2284"/>
    <w:rsid w:val="001C2644"/>
    <w:rsid w:val="001C2704"/>
    <w:rsid w:val="001C2832"/>
    <w:rsid w:val="001C2969"/>
    <w:rsid w:val="001C2976"/>
    <w:rsid w:val="001C2AA4"/>
    <w:rsid w:val="001C2C2D"/>
    <w:rsid w:val="001C2EDD"/>
    <w:rsid w:val="001C2EDF"/>
    <w:rsid w:val="001C2F6A"/>
    <w:rsid w:val="001C30A2"/>
    <w:rsid w:val="001C32DF"/>
    <w:rsid w:val="001C3546"/>
    <w:rsid w:val="001C3658"/>
    <w:rsid w:val="001C369A"/>
    <w:rsid w:val="001C3957"/>
    <w:rsid w:val="001C3A67"/>
    <w:rsid w:val="001C3BDA"/>
    <w:rsid w:val="001C3D2A"/>
    <w:rsid w:val="001C3DA8"/>
    <w:rsid w:val="001C3E9B"/>
    <w:rsid w:val="001C4003"/>
    <w:rsid w:val="001C4178"/>
    <w:rsid w:val="001C4193"/>
    <w:rsid w:val="001C422D"/>
    <w:rsid w:val="001C43E5"/>
    <w:rsid w:val="001C46CE"/>
    <w:rsid w:val="001C4D71"/>
    <w:rsid w:val="001C5046"/>
    <w:rsid w:val="001C51F8"/>
    <w:rsid w:val="001C5233"/>
    <w:rsid w:val="001C5609"/>
    <w:rsid w:val="001C5896"/>
    <w:rsid w:val="001C59E9"/>
    <w:rsid w:val="001C5C91"/>
    <w:rsid w:val="001C5D10"/>
    <w:rsid w:val="001C6022"/>
    <w:rsid w:val="001C604F"/>
    <w:rsid w:val="001C60E1"/>
    <w:rsid w:val="001C619B"/>
    <w:rsid w:val="001C62C4"/>
    <w:rsid w:val="001C66BE"/>
    <w:rsid w:val="001C6A84"/>
    <w:rsid w:val="001C6C75"/>
    <w:rsid w:val="001C6CBB"/>
    <w:rsid w:val="001C6E94"/>
    <w:rsid w:val="001C6F5A"/>
    <w:rsid w:val="001C6FD5"/>
    <w:rsid w:val="001C7195"/>
    <w:rsid w:val="001C7203"/>
    <w:rsid w:val="001C72DF"/>
    <w:rsid w:val="001C74A3"/>
    <w:rsid w:val="001C76FF"/>
    <w:rsid w:val="001C772B"/>
    <w:rsid w:val="001C7761"/>
    <w:rsid w:val="001C7814"/>
    <w:rsid w:val="001C7941"/>
    <w:rsid w:val="001C7AE2"/>
    <w:rsid w:val="001C7C8B"/>
    <w:rsid w:val="001C7D67"/>
    <w:rsid w:val="001C7D9D"/>
    <w:rsid w:val="001C7FC2"/>
    <w:rsid w:val="001D0247"/>
    <w:rsid w:val="001D05CF"/>
    <w:rsid w:val="001D0664"/>
    <w:rsid w:val="001D066D"/>
    <w:rsid w:val="001D0751"/>
    <w:rsid w:val="001D095D"/>
    <w:rsid w:val="001D0B65"/>
    <w:rsid w:val="001D0F1B"/>
    <w:rsid w:val="001D0F5E"/>
    <w:rsid w:val="001D10EA"/>
    <w:rsid w:val="001D1125"/>
    <w:rsid w:val="001D1200"/>
    <w:rsid w:val="001D131F"/>
    <w:rsid w:val="001D13E0"/>
    <w:rsid w:val="001D1AA0"/>
    <w:rsid w:val="001D205F"/>
    <w:rsid w:val="001D229E"/>
    <w:rsid w:val="001D23B4"/>
    <w:rsid w:val="001D2940"/>
    <w:rsid w:val="001D2980"/>
    <w:rsid w:val="001D2C8D"/>
    <w:rsid w:val="001D2DC4"/>
    <w:rsid w:val="001D2F24"/>
    <w:rsid w:val="001D2FE0"/>
    <w:rsid w:val="001D3001"/>
    <w:rsid w:val="001D3010"/>
    <w:rsid w:val="001D32FD"/>
    <w:rsid w:val="001D3300"/>
    <w:rsid w:val="001D35E8"/>
    <w:rsid w:val="001D37BE"/>
    <w:rsid w:val="001D3E3C"/>
    <w:rsid w:val="001D3F51"/>
    <w:rsid w:val="001D408E"/>
    <w:rsid w:val="001D45F5"/>
    <w:rsid w:val="001D464A"/>
    <w:rsid w:val="001D4780"/>
    <w:rsid w:val="001D4894"/>
    <w:rsid w:val="001D4944"/>
    <w:rsid w:val="001D4ED3"/>
    <w:rsid w:val="001D5062"/>
    <w:rsid w:val="001D51BA"/>
    <w:rsid w:val="001D53E7"/>
    <w:rsid w:val="001D5578"/>
    <w:rsid w:val="001D5743"/>
    <w:rsid w:val="001D5788"/>
    <w:rsid w:val="001D58D1"/>
    <w:rsid w:val="001D58F1"/>
    <w:rsid w:val="001D5991"/>
    <w:rsid w:val="001D59BA"/>
    <w:rsid w:val="001D5CE8"/>
    <w:rsid w:val="001D611A"/>
    <w:rsid w:val="001D6194"/>
    <w:rsid w:val="001D622A"/>
    <w:rsid w:val="001D624E"/>
    <w:rsid w:val="001D6342"/>
    <w:rsid w:val="001D637F"/>
    <w:rsid w:val="001D64CD"/>
    <w:rsid w:val="001D6960"/>
    <w:rsid w:val="001D69C3"/>
    <w:rsid w:val="001D6B88"/>
    <w:rsid w:val="001D6C05"/>
    <w:rsid w:val="001D6D24"/>
    <w:rsid w:val="001D6D53"/>
    <w:rsid w:val="001D701F"/>
    <w:rsid w:val="001D72BD"/>
    <w:rsid w:val="001D7545"/>
    <w:rsid w:val="001D77DE"/>
    <w:rsid w:val="001D7AEB"/>
    <w:rsid w:val="001D7BC7"/>
    <w:rsid w:val="001D7E7B"/>
    <w:rsid w:val="001D7E91"/>
    <w:rsid w:val="001E0192"/>
    <w:rsid w:val="001E029E"/>
    <w:rsid w:val="001E06F4"/>
    <w:rsid w:val="001E06F9"/>
    <w:rsid w:val="001E06FB"/>
    <w:rsid w:val="001E0756"/>
    <w:rsid w:val="001E076C"/>
    <w:rsid w:val="001E0A07"/>
    <w:rsid w:val="001E0B6B"/>
    <w:rsid w:val="001E0B98"/>
    <w:rsid w:val="001E0EE9"/>
    <w:rsid w:val="001E0EFD"/>
    <w:rsid w:val="001E1325"/>
    <w:rsid w:val="001E13E8"/>
    <w:rsid w:val="001E1ACD"/>
    <w:rsid w:val="001E1AF7"/>
    <w:rsid w:val="001E1B42"/>
    <w:rsid w:val="001E1BD8"/>
    <w:rsid w:val="001E1D45"/>
    <w:rsid w:val="001E20E5"/>
    <w:rsid w:val="001E220A"/>
    <w:rsid w:val="001E2215"/>
    <w:rsid w:val="001E2610"/>
    <w:rsid w:val="001E26F7"/>
    <w:rsid w:val="001E2811"/>
    <w:rsid w:val="001E2979"/>
    <w:rsid w:val="001E29BC"/>
    <w:rsid w:val="001E29D9"/>
    <w:rsid w:val="001E2A50"/>
    <w:rsid w:val="001E2AD3"/>
    <w:rsid w:val="001E2B21"/>
    <w:rsid w:val="001E2C82"/>
    <w:rsid w:val="001E2D47"/>
    <w:rsid w:val="001E2DAA"/>
    <w:rsid w:val="001E3355"/>
    <w:rsid w:val="001E371E"/>
    <w:rsid w:val="001E385F"/>
    <w:rsid w:val="001E39DC"/>
    <w:rsid w:val="001E3B4D"/>
    <w:rsid w:val="001E3FE7"/>
    <w:rsid w:val="001E433D"/>
    <w:rsid w:val="001E4512"/>
    <w:rsid w:val="001E4647"/>
    <w:rsid w:val="001E4CC1"/>
    <w:rsid w:val="001E4F8F"/>
    <w:rsid w:val="001E58B7"/>
    <w:rsid w:val="001E58E2"/>
    <w:rsid w:val="001E5B57"/>
    <w:rsid w:val="001E5B66"/>
    <w:rsid w:val="001E5C67"/>
    <w:rsid w:val="001E5EA0"/>
    <w:rsid w:val="001E5EBB"/>
    <w:rsid w:val="001E5EF1"/>
    <w:rsid w:val="001E5F72"/>
    <w:rsid w:val="001E6129"/>
    <w:rsid w:val="001E6380"/>
    <w:rsid w:val="001E64AA"/>
    <w:rsid w:val="001E652E"/>
    <w:rsid w:val="001E6A7C"/>
    <w:rsid w:val="001E6C80"/>
    <w:rsid w:val="001E7297"/>
    <w:rsid w:val="001E72E8"/>
    <w:rsid w:val="001E7320"/>
    <w:rsid w:val="001E7618"/>
    <w:rsid w:val="001E7ACC"/>
    <w:rsid w:val="001E7AED"/>
    <w:rsid w:val="001E7B04"/>
    <w:rsid w:val="001E7CD4"/>
    <w:rsid w:val="001E7D73"/>
    <w:rsid w:val="001E7D93"/>
    <w:rsid w:val="001E7EAF"/>
    <w:rsid w:val="001F04FD"/>
    <w:rsid w:val="001F08DB"/>
    <w:rsid w:val="001F095B"/>
    <w:rsid w:val="001F0BB1"/>
    <w:rsid w:val="001F10FA"/>
    <w:rsid w:val="001F1445"/>
    <w:rsid w:val="001F1673"/>
    <w:rsid w:val="001F1681"/>
    <w:rsid w:val="001F1785"/>
    <w:rsid w:val="001F1937"/>
    <w:rsid w:val="001F19A5"/>
    <w:rsid w:val="001F1C01"/>
    <w:rsid w:val="001F1E28"/>
    <w:rsid w:val="001F1E68"/>
    <w:rsid w:val="001F1FDA"/>
    <w:rsid w:val="001F2046"/>
    <w:rsid w:val="001F22D9"/>
    <w:rsid w:val="001F23F2"/>
    <w:rsid w:val="001F26FB"/>
    <w:rsid w:val="001F27DA"/>
    <w:rsid w:val="001F28AF"/>
    <w:rsid w:val="001F28D5"/>
    <w:rsid w:val="001F2A34"/>
    <w:rsid w:val="001F2CC8"/>
    <w:rsid w:val="001F2CD7"/>
    <w:rsid w:val="001F2CE9"/>
    <w:rsid w:val="001F2D3E"/>
    <w:rsid w:val="001F2E36"/>
    <w:rsid w:val="001F2FDC"/>
    <w:rsid w:val="001F32C4"/>
    <w:rsid w:val="001F330D"/>
    <w:rsid w:val="001F34D1"/>
    <w:rsid w:val="001F3641"/>
    <w:rsid w:val="001F3907"/>
    <w:rsid w:val="001F3916"/>
    <w:rsid w:val="001F3998"/>
    <w:rsid w:val="001F39F3"/>
    <w:rsid w:val="001F3B33"/>
    <w:rsid w:val="001F3C78"/>
    <w:rsid w:val="001F3C7B"/>
    <w:rsid w:val="001F3D3A"/>
    <w:rsid w:val="001F3D70"/>
    <w:rsid w:val="001F3EFA"/>
    <w:rsid w:val="001F4169"/>
    <w:rsid w:val="001F430D"/>
    <w:rsid w:val="001F437A"/>
    <w:rsid w:val="001F437D"/>
    <w:rsid w:val="001F4786"/>
    <w:rsid w:val="001F4AD2"/>
    <w:rsid w:val="001F4BBB"/>
    <w:rsid w:val="001F4C62"/>
    <w:rsid w:val="001F506A"/>
    <w:rsid w:val="001F51E7"/>
    <w:rsid w:val="001F54C5"/>
    <w:rsid w:val="001F54CA"/>
    <w:rsid w:val="001F5874"/>
    <w:rsid w:val="001F59F5"/>
    <w:rsid w:val="001F5BED"/>
    <w:rsid w:val="001F5D01"/>
    <w:rsid w:val="001F5E8A"/>
    <w:rsid w:val="001F616A"/>
    <w:rsid w:val="001F62D7"/>
    <w:rsid w:val="001F6315"/>
    <w:rsid w:val="001F662C"/>
    <w:rsid w:val="001F66FF"/>
    <w:rsid w:val="001F6744"/>
    <w:rsid w:val="001F68E4"/>
    <w:rsid w:val="001F6A1D"/>
    <w:rsid w:val="001F6A42"/>
    <w:rsid w:val="001F6D1C"/>
    <w:rsid w:val="001F6EE8"/>
    <w:rsid w:val="001F7027"/>
    <w:rsid w:val="001F7063"/>
    <w:rsid w:val="001F7074"/>
    <w:rsid w:val="001F73EA"/>
    <w:rsid w:val="001F7517"/>
    <w:rsid w:val="001F7587"/>
    <w:rsid w:val="001F783A"/>
    <w:rsid w:val="001F795C"/>
    <w:rsid w:val="001F7D1B"/>
    <w:rsid w:val="001F7D31"/>
    <w:rsid w:val="001F7E93"/>
    <w:rsid w:val="001F7F2E"/>
    <w:rsid w:val="00200482"/>
    <w:rsid w:val="00200490"/>
    <w:rsid w:val="00200753"/>
    <w:rsid w:val="002008DE"/>
    <w:rsid w:val="00200E88"/>
    <w:rsid w:val="00200EAC"/>
    <w:rsid w:val="002010B7"/>
    <w:rsid w:val="0020146E"/>
    <w:rsid w:val="002014C4"/>
    <w:rsid w:val="002014E5"/>
    <w:rsid w:val="0020150D"/>
    <w:rsid w:val="002016D3"/>
    <w:rsid w:val="00201760"/>
    <w:rsid w:val="002018B9"/>
    <w:rsid w:val="00201B3B"/>
    <w:rsid w:val="00201F3A"/>
    <w:rsid w:val="002022A2"/>
    <w:rsid w:val="00202460"/>
    <w:rsid w:val="00202539"/>
    <w:rsid w:val="002026DB"/>
    <w:rsid w:val="002027E0"/>
    <w:rsid w:val="00202D2D"/>
    <w:rsid w:val="00202EAD"/>
    <w:rsid w:val="00202EF6"/>
    <w:rsid w:val="00203189"/>
    <w:rsid w:val="00203429"/>
    <w:rsid w:val="00203489"/>
    <w:rsid w:val="0020350E"/>
    <w:rsid w:val="00203898"/>
    <w:rsid w:val="002038CA"/>
    <w:rsid w:val="00203D14"/>
    <w:rsid w:val="00203EF0"/>
    <w:rsid w:val="00203F96"/>
    <w:rsid w:val="002040B7"/>
    <w:rsid w:val="002041F0"/>
    <w:rsid w:val="00204355"/>
    <w:rsid w:val="00204363"/>
    <w:rsid w:val="002043F7"/>
    <w:rsid w:val="00204608"/>
    <w:rsid w:val="002046BF"/>
    <w:rsid w:val="00204767"/>
    <w:rsid w:val="002047BE"/>
    <w:rsid w:val="002048B6"/>
    <w:rsid w:val="002048DE"/>
    <w:rsid w:val="00204994"/>
    <w:rsid w:val="002049EE"/>
    <w:rsid w:val="00204A81"/>
    <w:rsid w:val="00204C0A"/>
    <w:rsid w:val="00204C25"/>
    <w:rsid w:val="00204CAF"/>
    <w:rsid w:val="00205467"/>
    <w:rsid w:val="0020565F"/>
    <w:rsid w:val="00205852"/>
    <w:rsid w:val="0020588A"/>
    <w:rsid w:val="00205A62"/>
    <w:rsid w:val="00205B7C"/>
    <w:rsid w:val="00205C87"/>
    <w:rsid w:val="00205C91"/>
    <w:rsid w:val="00205CFA"/>
    <w:rsid w:val="00205E4B"/>
    <w:rsid w:val="00206053"/>
    <w:rsid w:val="002063A2"/>
    <w:rsid w:val="00206557"/>
    <w:rsid w:val="002065F0"/>
    <w:rsid w:val="0020664D"/>
    <w:rsid w:val="0020690B"/>
    <w:rsid w:val="0020696B"/>
    <w:rsid w:val="002069B2"/>
    <w:rsid w:val="00206A35"/>
    <w:rsid w:val="00206A59"/>
    <w:rsid w:val="00206EE3"/>
    <w:rsid w:val="00206F04"/>
    <w:rsid w:val="00206F66"/>
    <w:rsid w:val="00206FFC"/>
    <w:rsid w:val="0020702F"/>
    <w:rsid w:val="002070C2"/>
    <w:rsid w:val="002079DD"/>
    <w:rsid w:val="00207AA9"/>
    <w:rsid w:val="00207F42"/>
    <w:rsid w:val="00207FA3"/>
    <w:rsid w:val="00210799"/>
    <w:rsid w:val="00210E52"/>
    <w:rsid w:val="00211005"/>
    <w:rsid w:val="00211144"/>
    <w:rsid w:val="002113A0"/>
    <w:rsid w:val="00211501"/>
    <w:rsid w:val="0021172A"/>
    <w:rsid w:val="00211A1D"/>
    <w:rsid w:val="00211F4C"/>
    <w:rsid w:val="0021205B"/>
    <w:rsid w:val="00212146"/>
    <w:rsid w:val="002122F4"/>
    <w:rsid w:val="0021254D"/>
    <w:rsid w:val="00212970"/>
    <w:rsid w:val="00212B7C"/>
    <w:rsid w:val="00212CF6"/>
    <w:rsid w:val="00212EB0"/>
    <w:rsid w:val="00212EC6"/>
    <w:rsid w:val="002134B6"/>
    <w:rsid w:val="00213AB6"/>
    <w:rsid w:val="00213CD5"/>
    <w:rsid w:val="00213D8D"/>
    <w:rsid w:val="002143EF"/>
    <w:rsid w:val="0021466B"/>
    <w:rsid w:val="002146C8"/>
    <w:rsid w:val="002146EA"/>
    <w:rsid w:val="002147AE"/>
    <w:rsid w:val="002147CC"/>
    <w:rsid w:val="002147E5"/>
    <w:rsid w:val="002149B3"/>
    <w:rsid w:val="00214B03"/>
    <w:rsid w:val="00214CE2"/>
    <w:rsid w:val="00214DA8"/>
    <w:rsid w:val="00215002"/>
    <w:rsid w:val="002150D3"/>
    <w:rsid w:val="00215423"/>
    <w:rsid w:val="002154A1"/>
    <w:rsid w:val="00215567"/>
    <w:rsid w:val="00215775"/>
    <w:rsid w:val="002158FA"/>
    <w:rsid w:val="00215944"/>
    <w:rsid w:val="00215B5E"/>
    <w:rsid w:val="00215BA1"/>
    <w:rsid w:val="00215DE1"/>
    <w:rsid w:val="00215FA0"/>
    <w:rsid w:val="00215FB4"/>
    <w:rsid w:val="002166F7"/>
    <w:rsid w:val="002167FD"/>
    <w:rsid w:val="0021683F"/>
    <w:rsid w:val="0021685C"/>
    <w:rsid w:val="0021689F"/>
    <w:rsid w:val="002169F9"/>
    <w:rsid w:val="00216A34"/>
    <w:rsid w:val="00216A78"/>
    <w:rsid w:val="00216B2D"/>
    <w:rsid w:val="00216BFC"/>
    <w:rsid w:val="00216CAE"/>
    <w:rsid w:val="00216E01"/>
    <w:rsid w:val="00216FF8"/>
    <w:rsid w:val="0021756F"/>
    <w:rsid w:val="00217623"/>
    <w:rsid w:val="00217779"/>
    <w:rsid w:val="00217959"/>
    <w:rsid w:val="00217A24"/>
    <w:rsid w:val="00217B25"/>
    <w:rsid w:val="00217BC3"/>
    <w:rsid w:val="00217C05"/>
    <w:rsid w:val="00217C8B"/>
    <w:rsid w:val="00217DC1"/>
    <w:rsid w:val="0022030F"/>
    <w:rsid w:val="00220600"/>
    <w:rsid w:val="0022090A"/>
    <w:rsid w:val="00220918"/>
    <w:rsid w:val="002209E1"/>
    <w:rsid w:val="002210D4"/>
    <w:rsid w:val="0022128D"/>
    <w:rsid w:val="002212D1"/>
    <w:rsid w:val="002212E0"/>
    <w:rsid w:val="0022139F"/>
    <w:rsid w:val="002213BD"/>
    <w:rsid w:val="0022143D"/>
    <w:rsid w:val="00221546"/>
    <w:rsid w:val="0022157A"/>
    <w:rsid w:val="00221646"/>
    <w:rsid w:val="00221730"/>
    <w:rsid w:val="002218A0"/>
    <w:rsid w:val="00221988"/>
    <w:rsid w:val="00221AA6"/>
    <w:rsid w:val="002220DD"/>
    <w:rsid w:val="00222110"/>
    <w:rsid w:val="0022216D"/>
    <w:rsid w:val="00222183"/>
    <w:rsid w:val="0022223C"/>
    <w:rsid w:val="002223D3"/>
    <w:rsid w:val="002224DB"/>
    <w:rsid w:val="00222521"/>
    <w:rsid w:val="002229E0"/>
    <w:rsid w:val="00222A0B"/>
    <w:rsid w:val="00222AB2"/>
    <w:rsid w:val="00222B08"/>
    <w:rsid w:val="00222B32"/>
    <w:rsid w:val="00222EB6"/>
    <w:rsid w:val="00222EED"/>
    <w:rsid w:val="00222F22"/>
    <w:rsid w:val="00223039"/>
    <w:rsid w:val="00223288"/>
    <w:rsid w:val="00223749"/>
    <w:rsid w:val="00223791"/>
    <w:rsid w:val="002237F4"/>
    <w:rsid w:val="002238A5"/>
    <w:rsid w:val="00223BB1"/>
    <w:rsid w:val="00223D63"/>
    <w:rsid w:val="00223DA9"/>
    <w:rsid w:val="00223EB0"/>
    <w:rsid w:val="00223FCB"/>
    <w:rsid w:val="002241EF"/>
    <w:rsid w:val="0022425B"/>
    <w:rsid w:val="00224428"/>
    <w:rsid w:val="002244DE"/>
    <w:rsid w:val="002244EC"/>
    <w:rsid w:val="002245F2"/>
    <w:rsid w:val="00224701"/>
    <w:rsid w:val="002248DA"/>
    <w:rsid w:val="00224BD9"/>
    <w:rsid w:val="00224CD0"/>
    <w:rsid w:val="00224CF9"/>
    <w:rsid w:val="00224DDB"/>
    <w:rsid w:val="00224E91"/>
    <w:rsid w:val="00224ECF"/>
    <w:rsid w:val="002252C3"/>
    <w:rsid w:val="0022584D"/>
    <w:rsid w:val="00225B54"/>
    <w:rsid w:val="00225B5A"/>
    <w:rsid w:val="00225C54"/>
    <w:rsid w:val="00225C6E"/>
    <w:rsid w:val="00225FF0"/>
    <w:rsid w:val="00226017"/>
    <w:rsid w:val="00226221"/>
    <w:rsid w:val="002262C3"/>
    <w:rsid w:val="002262FE"/>
    <w:rsid w:val="002265C3"/>
    <w:rsid w:val="002265F7"/>
    <w:rsid w:val="00226B36"/>
    <w:rsid w:val="00226D87"/>
    <w:rsid w:val="00226FD1"/>
    <w:rsid w:val="00227067"/>
    <w:rsid w:val="00227185"/>
    <w:rsid w:val="0022725F"/>
    <w:rsid w:val="002273A3"/>
    <w:rsid w:val="00227551"/>
    <w:rsid w:val="00227B05"/>
    <w:rsid w:val="00230071"/>
    <w:rsid w:val="002301ED"/>
    <w:rsid w:val="0023028C"/>
    <w:rsid w:val="0023043A"/>
    <w:rsid w:val="0023048B"/>
    <w:rsid w:val="002305D6"/>
    <w:rsid w:val="00230765"/>
    <w:rsid w:val="00230B13"/>
    <w:rsid w:val="00230B66"/>
    <w:rsid w:val="00230D18"/>
    <w:rsid w:val="00230F97"/>
    <w:rsid w:val="002311D4"/>
    <w:rsid w:val="0023123E"/>
    <w:rsid w:val="002313A3"/>
    <w:rsid w:val="0023143C"/>
    <w:rsid w:val="0023179A"/>
    <w:rsid w:val="002317D5"/>
    <w:rsid w:val="002318A4"/>
    <w:rsid w:val="002319C5"/>
    <w:rsid w:val="002319E4"/>
    <w:rsid w:val="00231A27"/>
    <w:rsid w:val="00231A57"/>
    <w:rsid w:val="00231BEB"/>
    <w:rsid w:val="00231D0B"/>
    <w:rsid w:val="00231E1D"/>
    <w:rsid w:val="0023239E"/>
    <w:rsid w:val="00232518"/>
    <w:rsid w:val="00232707"/>
    <w:rsid w:val="00232877"/>
    <w:rsid w:val="00232BB9"/>
    <w:rsid w:val="00232C27"/>
    <w:rsid w:val="00232D2C"/>
    <w:rsid w:val="00232F9D"/>
    <w:rsid w:val="0023322D"/>
    <w:rsid w:val="002333DE"/>
    <w:rsid w:val="00233609"/>
    <w:rsid w:val="00233708"/>
    <w:rsid w:val="00233A1A"/>
    <w:rsid w:val="00233E0D"/>
    <w:rsid w:val="00233E84"/>
    <w:rsid w:val="00233F1A"/>
    <w:rsid w:val="00233FDB"/>
    <w:rsid w:val="00234139"/>
    <w:rsid w:val="00234161"/>
    <w:rsid w:val="002341B7"/>
    <w:rsid w:val="002341E5"/>
    <w:rsid w:val="0023448D"/>
    <w:rsid w:val="00234561"/>
    <w:rsid w:val="00234649"/>
    <w:rsid w:val="0023472F"/>
    <w:rsid w:val="00234A56"/>
    <w:rsid w:val="00234FAF"/>
    <w:rsid w:val="002350A6"/>
    <w:rsid w:val="00235632"/>
    <w:rsid w:val="00235695"/>
    <w:rsid w:val="002356BF"/>
    <w:rsid w:val="00235764"/>
    <w:rsid w:val="00235766"/>
    <w:rsid w:val="002357C3"/>
    <w:rsid w:val="00235872"/>
    <w:rsid w:val="002358FA"/>
    <w:rsid w:val="00235AEC"/>
    <w:rsid w:val="00235D27"/>
    <w:rsid w:val="00235DD7"/>
    <w:rsid w:val="00235E42"/>
    <w:rsid w:val="00235E91"/>
    <w:rsid w:val="00235EED"/>
    <w:rsid w:val="00235F20"/>
    <w:rsid w:val="0023645D"/>
    <w:rsid w:val="0023649A"/>
    <w:rsid w:val="002364F3"/>
    <w:rsid w:val="0023656F"/>
    <w:rsid w:val="002365C9"/>
    <w:rsid w:val="00236A5C"/>
    <w:rsid w:val="00236CF8"/>
    <w:rsid w:val="00236E78"/>
    <w:rsid w:val="00236EF8"/>
    <w:rsid w:val="00236F51"/>
    <w:rsid w:val="00236F7F"/>
    <w:rsid w:val="0023715C"/>
    <w:rsid w:val="002371D6"/>
    <w:rsid w:val="002372A0"/>
    <w:rsid w:val="00237373"/>
    <w:rsid w:val="0023754C"/>
    <w:rsid w:val="00237766"/>
    <w:rsid w:val="00237891"/>
    <w:rsid w:val="00237A2D"/>
    <w:rsid w:val="0024006F"/>
    <w:rsid w:val="00240141"/>
    <w:rsid w:val="00240347"/>
    <w:rsid w:val="00240488"/>
    <w:rsid w:val="00240574"/>
    <w:rsid w:val="002405CF"/>
    <w:rsid w:val="0024067E"/>
    <w:rsid w:val="00240868"/>
    <w:rsid w:val="002408ED"/>
    <w:rsid w:val="0024091F"/>
    <w:rsid w:val="00240C61"/>
    <w:rsid w:val="00240CC7"/>
    <w:rsid w:val="00240EEF"/>
    <w:rsid w:val="00240F01"/>
    <w:rsid w:val="00241169"/>
    <w:rsid w:val="00241559"/>
    <w:rsid w:val="00241927"/>
    <w:rsid w:val="00241B1C"/>
    <w:rsid w:val="00241BC0"/>
    <w:rsid w:val="00241C27"/>
    <w:rsid w:val="00241E21"/>
    <w:rsid w:val="00241EA0"/>
    <w:rsid w:val="002421E4"/>
    <w:rsid w:val="00242239"/>
    <w:rsid w:val="002427DB"/>
    <w:rsid w:val="00242A3E"/>
    <w:rsid w:val="00242CE0"/>
    <w:rsid w:val="00242E41"/>
    <w:rsid w:val="00242EE4"/>
    <w:rsid w:val="002435B3"/>
    <w:rsid w:val="002435DE"/>
    <w:rsid w:val="0024389F"/>
    <w:rsid w:val="0024392C"/>
    <w:rsid w:val="0024393C"/>
    <w:rsid w:val="00243D52"/>
    <w:rsid w:val="00244333"/>
    <w:rsid w:val="00244366"/>
    <w:rsid w:val="00244505"/>
    <w:rsid w:val="0024456A"/>
    <w:rsid w:val="002447CE"/>
    <w:rsid w:val="002447F8"/>
    <w:rsid w:val="00244B5D"/>
    <w:rsid w:val="00244C76"/>
    <w:rsid w:val="00244D0E"/>
    <w:rsid w:val="0024523D"/>
    <w:rsid w:val="002452CE"/>
    <w:rsid w:val="002457A3"/>
    <w:rsid w:val="002458EB"/>
    <w:rsid w:val="002458F0"/>
    <w:rsid w:val="00245B9A"/>
    <w:rsid w:val="00245C95"/>
    <w:rsid w:val="0024629A"/>
    <w:rsid w:val="002465C5"/>
    <w:rsid w:val="00246BA5"/>
    <w:rsid w:val="00246FE6"/>
    <w:rsid w:val="0024709E"/>
    <w:rsid w:val="00247102"/>
    <w:rsid w:val="00247156"/>
    <w:rsid w:val="00247460"/>
    <w:rsid w:val="0024756C"/>
    <w:rsid w:val="0024767A"/>
    <w:rsid w:val="002477D2"/>
    <w:rsid w:val="002478CC"/>
    <w:rsid w:val="00247C1A"/>
    <w:rsid w:val="00247D73"/>
    <w:rsid w:val="00247ECC"/>
    <w:rsid w:val="00247F27"/>
    <w:rsid w:val="002500C8"/>
    <w:rsid w:val="002500E7"/>
    <w:rsid w:val="002501C7"/>
    <w:rsid w:val="00250A80"/>
    <w:rsid w:val="00250C91"/>
    <w:rsid w:val="00250C99"/>
    <w:rsid w:val="00250E8C"/>
    <w:rsid w:val="00250EFC"/>
    <w:rsid w:val="00250F7E"/>
    <w:rsid w:val="00251046"/>
    <w:rsid w:val="0025119A"/>
    <w:rsid w:val="002511C5"/>
    <w:rsid w:val="002513BB"/>
    <w:rsid w:val="002513DB"/>
    <w:rsid w:val="0025160D"/>
    <w:rsid w:val="00251613"/>
    <w:rsid w:val="00251C1D"/>
    <w:rsid w:val="00251D81"/>
    <w:rsid w:val="00251D83"/>
    <w:rsid w:val="00252134"/>
    <w:rsid w:val="0025234F"/>
    <w:rsid w:val="002526F8"/>
    <w:rsid w:val="002526FF"/>
    <w:rsid w:val="00252828"/>
    <w:rsid w:val="002528CC"/>
    <w:rsid w:val="002529C6"/>
    <w:rsid w:val="00252BC8"/>
    <w:rsid w:val="00252CCC"/>
    <w:rsid w:val="00252D1B"/>
    <w:rsid w:val="00252EE9"/>
    <w:rsid w:val="002530E0"/>
    <w:rsid w:val="002533AD"/>
    <w:rsid w:val="0025359C"/>
    <w:rsid w:val="00253A0D"/>
    <w:rsid w:val="00253B08"/>
    <w:rsid w:val="00253B6D"/>
    <w:rsid w:val="00253EF5"/>
    <w:rsid w:val="002540AB"/>
    <w:rsid w:val="002540F5"/>
    <w:rsid w:val="00254130"/>
    <w:rsid w:val="00254473"/>
    <w:rsid w:val="00254854"/>
    <w:rsid w:val="0025493C"/>
    <w:rsid w:val="00254970"/>
    <w:rsid w:val="0025497D"/>
    <w:rsid w:val="00254CE8"/>
    <w:rsid w:val="00254FBA"/>
    <w:rsid w:val="002550D1"/>
    <w:rsid w:val="002550EB"/>
    <w:rsid w:val="00255392"/>
    <w:rsid w:val="002555C2"/>
    <w:rsid w:val="002556A1"/>
    <w:rsid w:val="00255881"/>
    <w:rsid w:val="0025594D"/>
    <w:rsid w:val="00255AD7"/>
    <w:rsid w:val="00255DF3"/>
    <w:rsid w:val="0025616E"/>
    <w:rsid w:val="0025645C"/>
    <w:rsid w:val="00256692"/>
    <w:rsid w:val="002566F4"/>
    <w:rsid w:val="00256B42"/>
    <w:rsid w:val="00256BA1"/>
    <w:rsid w:val="00256D53"/>
    <w:rsid w:val="00256E51"/>
    <w:rsid w:val="00256F73"/>
    <w:rsid w:val="00256FF0"/>
    <w:rsid w:val="00257543"/>
    <w:rsid w:val="0025779B"/>
    <w:rsid w:val="002577A7"/>
    <w:rsid w:val="0025781E"/>
    <w:rsid w:val="0025783D"/>
    <w:rsid w:val="00257C23"/>
    <w:rsid w:val="00257CC6"/>
    <w:rsid w:val="00257D54"/>
    <w:rsid w:val="00257DCB"/>
    <w:rsid w:val="00260205"/>
    <w:rsid w:val="00260497"/>
    <w:rsid w:val="002605C7"/>
    <w:rsid w:val="00260B1E"/>
    <w:rsid w:val="00260C7E"/>
    <w:rsid w:val="00260E90"/>
    <w:rsid w:val="00260FAC"/>
    <w:rsid w:val="0026135C"/>
    <w:rsid w:val="002614DE"/>
    <w:rsid w:val="00261697"/>
    <w:rsid w:val="00261731"/>
    <w:rsid w:val="002617E7"/>
    <w:rsid w:val="002618D9"/>
    <w:rsid w:val="00261961"/>
    <w:rsid w:val="002619AB"/>
    <w:rsid w:val="002622D3"/>
    <w:rsid w:val="002622F8"/>
    <w:rsid w:val="0026254F"/>
    <w:rsid w:val="002625E8"/>
    <w:rsid w:val="00262C0D"/>
    <w:rsid w:val="00262E0C"/>
    <w:rsid w:val="00262F31"/>
    <w:rsid w:val="00262F5A"/>
    <w:rsid w:val="00263155"/>
    <w:rsid w:val="00263221"/>
    <w:rsid w:val="00263543"/>
    <w:rsid w:val="002636D2"/>
    <w:rsid w:val="002639F7"/>
    <w:rsid w:val="00263A7A"/>
    <w:rsid w:val="00263AA8"/>
    <w:rsid w:val="00263E0E"/>
    <w:rsid w:val="00263EB9"/>
    <w:rsid w:val="00263FD1"/>
    <w:rsid w:val="00264077"/>
    <w:rsid w:val="00264228"/>
    <w:rsid w:val="0026423D"/>
    <w:rsid w:val="0026427B"/>
    <w:rsid w:val="002642A7"/>
    <w:rsid w:val="00264334"/>
    <w:rsid w:val="0026473E"/>
    <w:rsid w:val="00264781"/>
    <w:rsid w:val="002648B3"/>
    <w:rsid w:val="00264A52"/>
    <w:rsid w:val="00264B7E"/>
    <w:rsid w:val="00264CCF"/>
    <w:rsid w:val="0026529E"/>
    <w:rsid w:val="00265376"/>
    <w:rsid w:val="0026560C"/>
    <w:rsid w:val="00265A2B"/>
    <w:rsid w:val="00265B15"/>
    <w:rsid w:val="00265B62"/>
    <w:rsid w:val="00265C5A"/>
    <w:rsid w:val="002661FD"/>
    <w:rsid w:val="00266214"/>
    <w:rsid w:val="002662D2"/>
    <w:rsid w:val="002662F2"/>
    <w:rsid w:val="002662F5"/>
    <w:rsid w:val="00266554"/>
    <w:rsid w:val="002665DB"/>
    <w:rsid w:val="0026662E"/>
    <w:rsid w:val="002669A1"/>
    <w:rsid w:val="00266A59"/>
    <w:rsid w:val="00266A9A"/>
    <w:rsid w:val="00266AEB"/>
    <w:rsid w:val="00266C96"/>
    <w:rsid w:val="00266FB9"/>
    <w:rsid w:val="002670D9"/>
    <w:rsid w:val="00267186"/>
    <w:rsid w:val="00267281"/>
    <w:rsid w:val="00267319"/>
    <w:rsid w:val="0026733F"/>
    <w:rsid w:val="002673D0"/>
    <w:rsid w:val="00267C83"/>
    <w:rsid w:val="00267D53"/>
    <w:rsid w:val="00267D9A"/>
    <w:rsid w:val="00267DA4"/>
    <w:rsid w:val="00267DB1"/>
    <w:rsid w:val="0027039B"/>
    <w:rsid w:val="00270562"/>
    <w:rsid w:val="002705BE"/>
    <w:rsid w:val="0027081C"/>
    <w:rsid w:val="00270ABE"/>
    <w:rsid w:val="00270DA0"/>
    <w:rsid w:val="00270ED6"/>
    <w:rsid w:val="0027144F"/>
    <w:rsid w:val="00271461"/>
    <w:rsid w:val="00271690"/>
    <w:rsid w:val="00271813"/>
    <w:rsid w:val="0027199E"/>
    <w:rsid w:val="00271A1F"/>
    <w:rsid w:val="00271A7E"/>
    <w:rsid w:val="00271AFE"/>
    <w:rsid w:val="00271C1B"/>
    <w:rsid w:val="00271CA6"/>
    <w:rsid w:val="00271D5A"/>
    <w:rsid w:val="00271E24"/>
    <w:rsid w:val="00271F3A"/>
    <w:rsid w:val="002721C6"/>
    <w:rsid w:val="00272227"/>
    <w:rsid w:val="0027228A"/>
    <w:rsid w:val="00272953"/>
    <w:rsid w:val="00272AEA"/>
    <w:rsid w:val="00273278"/>
    <w:rsid w:val="002733A0"/>
    <w:rsid w:val="002734CF"/>
    <w:rsid w:val="0027358B"/>
    <w:rsid w:val="002737F4"/>
    <w:rsid w:val="00273E1C"/>
    <w:rsid w:val="002744E6"/>
    <w:rsid w:val="002745F7"/>
    <w:rsid w:val="002747B1"/>
    <w:rsid w:val="00274D3D"/>
    <w:rsid w:val="00274DEB"/>
    <w:rsid w:val="002750A1"/>
    <w:rsid w:val="0027515B"/>
    <w:rsid w:val="00275218"/>
    <w:rsid w:val="00275264"/>
    <w:rsid w:val="00275615"/>
    <w:rsid w:val="002758B6"/>
    <w:rsid w:val="0027593B"/>
    <w:rsid w:val="00275A92"/>
    <w:rsid w:val="00275AF4"/>
    <w:rsid w:val="00275DC3"/>
    <w:rsid w:val="00275F87"/>
    <w:rsid w:val="00276130"/>
    <w:rsid w:val="0027646C"/>
    <w:rsid w:val="00276498"/>
    <w:rsid w:val="00276668"/>
    <w:rsid w:val="00276720"/>
    <w:rsid w:val="002767E8"/>
    <w:rsid w:val="002769E6"/>
    <w:rsid w:val="00276AE2"/>
    <w:rsid w:val="00276D5E"/>
    <w:rsid w:val="00276D7F"/>
    <w:rsid w:val="00276EF4"/>
    <w:rsid w:val="002771AA"/>
    <w:rsid w:val="00277B3C"/>
    <w:rsid w:val="00277CC0"/>
    <w:rsid w:val="00277E6D"/>
    <w:rsid w:val="00277F9D"/>
    <w:rsid w:val="00280487"/>
    <w:rsid w:val="002805F5"/>
    <w:rsid w:val="00280751"/>
    <w:rsid w:val="0028094A"/>
    <w:rsid w:val="00280A1E"/>
    <w:rsid w:val="00280B38"/>
    <w:rsid w:val="00280B49"/>
    <w:rsid w:val="00280B6D"/>
    <w:rsid w:val="00280C03"/>
    <w:rsid w:val="00280CB0"/>
    <w:rsid w:val="00280D0A"/>
    <w:rsid w:val="00280EA0"/>
    <w:rsid w:val="00280F6B"/>
    <w:rsid w:val="00280FA1"/>
    <w:rsid w:val="002811DB"/>
    <w:rsid w:val="002813D7"/>
    <w:rsid w:val="00281605"/>
    <w:rsid w:val="002817FF"/>
    <w:rsid w:val="00281917"/>
    <w:rsid w:val="002819CA"/>
    <w:rsid w:val="00282217"/>
    <w:rsid w:val="0028224D"/>
    <w:rsid w:val="002822DC"/>
    <w:rsid w:val="002826F1"/>
    <w:rsid w:val="0028280A"/>
    <w:rsid w:val="002828F7"/>
    <w:rsid w:val="00282AE1"/>
    <w:rsid w:val="00282D89"/>
    <w:rsid w:val="002831ED"/>
    <w:rsid w:val="00283243"/>
    <w:rsid w:val="0028350D"/>
    <w:rsid w:val="0028352B"/>
    <w:rsid w:val="00283540"/>
    <w:rsid w:val="002836BB"/>
    <w:rsid w:val="00283986"/>
    <w:rsid w:val="00283EE6"/>
    <w:rsid w:val="00284129"/>
    <w:rsid w:val="002841CB"/>
    <w:rsid w:val="00284296"/>
    <w:rsid w:val="002842E2"/>
    <w:rsid w:val="0028479D"/>
    <w:rsid w:val="00284826"/>
    <w:rsid w:val="00284983"/>
    <w:rsid w:val="00285322"/>
    <w:rsid w:val="00285477"/>
    <w:rsid w:val="0028560E"/>
    <w:rsid w:val="00285621"/>
    <w:rsid w:val="0028570D"/>
    <w:rsid w:val="002858CD"/>
    <w:rsid w:val="00285AD6"/>
    <w:rsid w:val="00285CBD"/>
    <w:rsid w:val="00285D41"/>
    <w:rsid w:val="00285D99"/>
    <w:rsid w:val="00285F1D"/>
    <w:rsid w:val="002860C7"/>
    <w:rsid w:val="0028641C"/>
    <w:rsid w:val="0028649C"/>
    <w:rsid w:val="00286577"/>
    <w:rsid w:val="002865E8"/>
    <w:rsid w:val="002865F1"/>
    <w:rsid w:val="0028677B"/>
    <w:rsid w:val="002867A0"/>
    <w:rsid w:val="00286ACD"/>
    <w:rsid w:val="00286D01"/>
    <w:rsid w:val="00286DD3"/>
    <w:rsid w:val="00286E77"/>
    <w:rsid w:val="00287024"/>
    <w:rsid w:val="00287054"/>
    <w:rsid w:val="00287245"/>
    <w:rsid w:val="002873A3"/>
    <w:rsid w:val="00287429"/>
    <w:rsid w:val="002875F3"/>
    <w:rsid w:val="00287838"/>
    <w:rsid w:val="002878B1"/>
    <w:rsid w:val="00287D82"/>
    <w:rsid w:val="00287DD2"/>
    <w:rsid w:val="00287E78"/>
    <w:rsid w:val="00287F6F"/>
    <w:rsid w:val="00290154"/>
    <w:rsid w:val="00290692"/>
    <w:rsid w:val="002907B5"/>
    <w:rsid w:val="0029086B"/>
    <w:rsid w:val="0029114E"/>
    <w:rsid w:val="002911B7"/>
    <w:rsid w:val="00291853"/>
    <w:rsid w:val="00291969"/>
    <w:rsid w:val="00291970"/>
    <w:rsid w:val="00291BC3"/>
    <w:rsid w:val="00292015"/>
    <w:rsid w:val="00292232"/>
    <w:rsid w:val="0029232A"/>
    <w:rsid w:val="00292470"/>
    <w:rsid w:val="00292927"/>
    <w:rsid w:val="00292B33"/>
    <w:rsid w:val="00292EB7"/>
    <w:rsid w:val="00292F9B"/>
    <w:rsid w:val="00293D05"/>
    <w:rsid w:val="00293DE6"/>
    <w:rsid w:val="00293F2D"/>
    <w:rsid w:val="00293FFE"/>
    <w:rsid w:val="002940D8"/>
    <w:rsid w:val="002940FB"/>
    <w:rsid w:val="002941BF"/>
    <w:rsid w:val="002941F3"/>
    <w:rsid w:val="00294804"/>
    <w:rsid w:val="00294872"/>
    <w:rsid w:val="002948A5"/>
    <w:rsid w:val="00294974"/>
    <w:rsid w:val="00294A07"/>
    <w:rsid w:val="00294B1C"/>
    <w:rsid w:val="00294CB4"/>
    <w:rsid w:val="00294E9E"/>
    <w:rsid w:val="00294F64"/>
    <w:rsid w:val="00294FA5"/>
    <w:rsid w:val="00295104"/>
    <w:rsid w:val="00295241"/>
    <w:rsid w:val="002952EB"/>
    <w:rsid w:val="00295566"/>
    <w:rsid w:val="0029556C"/>
    <w:rsid w:val="0029558A"/>
    <w:rsid w:val="0029558B"/>
    <w:rsid w:val="002955CD"/>
    <w:rsid w:val="002955FF"/>
    <w:rsid w:val="002956B5"/>
    <w:rsid w:val="002957BB"/>
    <w:rsid w:val="00295BC0"/>
    <w:rsid w:val="00295BD2"/>
    <w:rsid w:val="00295BE7"/>
    <w:rsid w:val="00295D54"/>
    <w:rsid w:val="00295DB0"/>
    <w:rsid w:val="00295FC9"/>
    <w:rsid w:val="00296157"/>
    <w:rsid w:val="00296227"/>
    <w:rsid w:val="002963DD"/>
    <w:rsid w:val="002963F9"/>
    <w:rsid w:val="00296603"/>
    <w:rsid w:val="00296957"/>
    <w:rsid w:val="00296D63"/>
    <w:rsid w:val="00296DF0"/>
    <w:rsid w:val="00296E66"/>
    <w:rsid w:val="00296F26"/>
    <w:rsid w:val="00296F39"/>
    <w:rsid w:val="00296F44"/>
    <w:rsid w:val="00297028"/>
    <w:rsid w:val="00297079"/>
    <w:rsid w:val="002970D1"/>
    <w:rsid w:val="0029777D"/>
    <w:rsid w:val="002979E6"/>
    <w:rsid w:val="002979F8"/>
    <w:rsid w:val="00297AAF"/>
    <w:rsid w:val="00297B16"/>
    <w:rsid w:val="00297B2C"/>
    <w:rsid w:val="00297E46"/>
    <w:rsid w:val="002A0152"/>
    <w:rsid w:val="002A02A3"/>
    <w:rsid w:val="002A051D"/>
    <w:rsid w:val="002A055E"/>
    <w:rsid w:val="002A07A1"/>
    <w:rsid w:val="002A0857"/>
    <w:rsid w:val="002A0B2F"/>
    <w:rsid w:val="002A0C4F"/>
    <w:rsid w:val="002A0CB9"/>
    <w:rsid w:val="002A0CCB"/>
    <w:rsid w:val="002A0DD1"/>
    <w:rsid w:val="002A0FF2"/>
    <w:rsid w:val="002A100B"/>
    <w:rsid w:val="002A10AE"/>
    <w:rsid w:val="002A10EA"/>
    <w:rsid w:val="002A1161"/>
    <w:rsid w:val="002A14FC"/>
    <w:rsid w:val="002A162C"/>
    <w:rsid w:val="002A1646"/>
    <w:rsid w:val="002A17DA"/>
    <w:rsid w:val="002A185A"/>
    <w:rsid w:val="002A19A9"/>
    <w:rsid w:val="002A1A06"/>
    <w:rsid w:val="002A1BD2"/>
    <w:rsid w:val="002A1D4E"/>
    <w:rsid w:val="002A1DE1"/>
    <w:rsid w:val="002A1F3E"/>
    <w:rsid w:val="002A1F53"/>
    <w:rsid w:val="002A2055"/>
    <w:rsid w:val="002A21A3"/>
    <w:rsid w:val="002A2263"/>
    <w:rsid w:val="002A23E7"/>
    <w:rsid w:val="002A24F6"/>
    <w:rsid w:val="002A2553"/>
    <w:rsid w:val="002A277B"/>
    <w:rsid w:val="002A27A0"/>
    <w:rsid w:val="002A2869"/>
    <w:rsid w:val="002A29D5"/>
    <w:rsid w:val="002A2D63"/>
    <w:rsid w:val="002A2DCA"/>
    <w:rsid w:val="002A30B4"/>
    <w:rsid w:val="002A30C8"/>
    <w:rsid w:val="002A358C"/>
    <w:rsid w:val="002A39FF"/>
    <w:rsid w:val="002A3B7C"/>
    <w:rsid w:val="002A3C6F"/>
    <w:rsid w:val="002A3D88"/>
    <w:rsid w:val="002A3E15"/>
    <w:rsid w:val="002A3E5D"/>
    <w:rsid w:val="002A3FEF"/>
    <w:rsid w:val="002A4572"/>
    <w:rsid w:val="002A4A45"/>
    <w:rsid w:val="002A4A95"/>
    <w:rsid w:val="002A4E1A"/>
    <w:rsid w:val="002A4E75"/>
    <w:rsid w:val="002A5181"/>
    <w:rsid w:val="002A553C"/>
    <w:rsid w:val="002A5571"/>
    <w:rsid w:val="002A55A4"/>
    <w:rsid w:val="002A55C5"/>
    <w:rsid w:val="002A56F7"/>
    <w:rsid w:val="002A5A14"/>
    <w:rsid w:val="002A5AAD"/>
    <w:rsid w:val="002A5B60"/>
    <w:rsid w:val="002A5B62"/>
    <w:rsid w:val="002A5B7B"/>
    <w:rsid w:val="002A5C1F"/>
    <w:rsid w:val="002A5E52"/>
    <w:rsid w:val="002A61A6"/>
    <w:rsid w:val="002A6309"/>
    <w:rsid w:val="002A638A"/>
    <w:rsid w:val="002A64F4"/>
    <w:rsid w:val="002A655F"/>
    <w:rsid w:val="002A65EB"/>
    <w:rsid w:val="002A65FE"/>
    <w:rsid w:val="002A6B13"/>
    <w:rsid w:val="002A6B25"/>
    <w:rsid w:val="002A6FF8"/>
    <w:rsid w:val="002A709A"/>
    <w:rsid w:val="002A72C8"/>
    <w:rsid w:val="002A74BC"/>
    <w:rsid w:val="002A75D8"/>
    <w:rsid w:val="002A78B9"/>
    <w:rsid w:val="002A7B2A"/>
    <w:rsid w:val="002A7BF2"/>
    <w:rsid w:val="002A7C6F"/>
    <w:rsid w:val="002A7D9E"/>
    <w:rsid w:val="002A7F3D"/>
    <w:rsid w:val="002A7F3F"/>
    <w:rsid w:val="002B0106"/>
    <w:rsid w:val="002B06A3"/>
    <w:rsid w:val="002B0966"/>
    <w:rsid w:val="002B09C8"/>
    <w:rsid w:val="002B0A00"/>
    <w:rsid w:val="002B0A41"/>
    <w:rsid w:val="002B0E33"/>
    <w:rsid w:val="002B1221"/>
    <w:rsid w:val="002B141F"/>
    <w:rsid w:val="002B15DB"/>
    <w:rsid w:val="002B1A5D"/>
    <w:rsid w:val="002B203E"/>
    <w:rsid w:val="002B205D"/>
    <w:rsid w:val="002B2076"/>
    <w:rsid w:val="002B20BE"/>
    <w:rsid w:val="002B2273"/>
    <w:rsid w:val="002B22C0"/>
    <w:rsid w:val="002B2393"/>
    <w:rsid w:val="002B24D6"/>
    <w:rsid w:val="002B2800"/>
    <w:rsid w:val="002B2912"/>
    <w:rsid w:val="002B2BE4"/>
    <w:rsid w:val="002B2C04"/>
    <w:rsid w:val="002B2D12"/>
    <w:rsid w:val="002B2D4E"/>
    <w:rsid w:val="002B308E"/>
    <w:rsid w:val="002B30DB"/>
    <w:rsid w:val="002B32BC"/>
    <w:rsid w:val="002B3673"/>
    <w:rsid w:val="002B391B"/>
    <w:rsid w:val="002B39C7"/>
    <w:rsid w:val="002B3C44"/>
    <w:rsid w:val="002B3DFB"/>
    <w:rsid w:val="002B412E"/>
    <w:rsid w:val="002B44D4"/>
    <w:rsid w:val="002B4A81"/>
    <w:rsid w:val="002B4D12"/>
    <w:rsid w:val="002B4DAA"/>
    <w:rsid w:val="002B4E7C"/>
    <w:rsid w:val="002B4ED6"/>
    <w:rsid w:val="002B528F"/>
    <w:rsid w:val="002B538F"/>
    <w:rsid w:val="002B5843"/>
    <w:rsid w:val="002B5D0C"/>
    <w:rsid w:val="002B5E4E"/>
    <w:rsid w:val="002B5EBF"/>
    <w:rsid w:val="002B5EF6"/>
    <w:rsid w:val="002B5F46"/>
    <w:rsid w:val="002B5FF9"/>
    <w:rsid w:val="002B6083"/>
    <w:rsid w:val="002B6159"/>
    <w:rsid w:val="002B61A5"/>
    <w:rsid w:val="002B6277"/>
    <w:rsid w:val="002B63DE"/>
    <w:rsid w:val="002B6454"/>
    <w:rsid w:val="002B6553"/>
    <w:rsid w:val="002B6849"/>
    <w:rsid w:val="002B6D9D"/>
    <w:rsid w:val="002B6E08"/>
    <w:rsid w:val="002B6FE1"/>
    <w:rsid w:val="002B70BE"/>
    <w:rsid w:val="002B7101"/>
    <w:rsid w:val="002B72B5"/>
    <w:rsid w:val="002B739A"/>
    <w:rsid w:val="002B73EE"/>
    <w:rsid w:val="002B7416"/>
    <w:rsid w:val="002B750A"/>
    <w:rsid w:val="002B7630"/>
    <w:rsid w:val="002B770C"/>
    <w:rsid w:val="002B7759"/>
    <w:rsid w:val="002B7AC2"/>
    <w:rsid w:val="002B7ADC"/>
    <w:rsid w:val="002B7B08"/>
    <w:rsid w:val="002B7DFB"/>
    <w:rsid w:val="002C001F"/>
    <w:rsid w:val="002C0091"/>
    <w:rsid w:val="002C02CB"/>
    <w:rsid w:val="002C02F2"/>
    <w:rsid w:val="002C05B0"/>
    <w:rsid w:val="002C05B2"/>
    <w:rsid w:val="002C0796"/>
    <w:rsid w:val="002C09D1"/>
    <w:rsid w:val="002C09EE"/>
    <w:rsid w:val="002C0A6B"/>
    <w:rsid w:val="002C0BF2"/>
    <w:rsid w:val="002C0D7B"/>
    <w:rsid w:val="002C0E9A"/>
    <w:rsid w:val="002C0EE9"/>
    <w:rsid w:val="002C0F1D"/>
    <w:rsid w:val="002C14B8"/>
    <w:rsid w:val="002C1624"/>
    <w:rsid w:val="002C1721"/>
    <w:rsid w:val="002C1A1A"/>
    <w:rsid w:val="002C1EB5"/>
    <w:rsid w:val="002C21F0"/>
    <w:rsid w:val="002C22D5"/>
    <w:rsid w:val="002C2351"/>
    <w:rsid w:val="002C23A5"/>
    <w:rsid w:val="002C2B87"/>
    <w:rsid w:val="002C2C0E"/>
    <w:rsid w:val="002C2D2A"/>
    <w:rsid w:val="002C2D85"/>
    <w:rsid w:val="002C2DCE"/>
    <w:rsid w:val="002C302D"/>
    <w:rsid w:val="002C305C"/>
    <w:rsid w:val="002C3252"/>
    <w:rsid w:val="002C3A6C"/>
    <w:rsid w:val="002C3AA1"/>
    <w:rsid w:val="002C3D4A"/>
    <w:rsid w:val="002C3DA7"/>
    <w:rsid w:val="002C3EE1"/>
    <w:rsid w:val="002C4072"/>
    <w:rsid w:val="002C41E6"/>
    <w:rsid w:val="002C4294"/>
    <w:rsid w:val="002C4360"/>
    <w:rsid w:val="002C45AD"/>
    <w:rsid w:val="002C45E1"/>
    <w:rsid w:val="002C4750"/>
    <w:rsid w:val="002C476C"/>
    <w:rsid w:val="002C4B5D"/>
    <w:rsid w:val="002C4B76"/>
    <w:rsid w:val="002C4DD9"/>
    <w:rsid w:val="002C4F05"/>
    <w:rsid w:val="002C4F9B"/>
    <w:rsid w:val="002C5085"/>
    <w:rsid w:val="002C5200"/>
    <w:rsid w:val="002C5440"/>
    <w:rsid w:val="002C5922"/>
    <w:rsid w:val="002C5A86"/>
    <w:rsid w:val="002C5B81"/>
    <w:rsid w:val="002C5EB8"/>
    <w:rsid w:val="002C5FA7"/>
    <w:rsid w:val="002C6169"/>
    <w:rsid w:val="002C61D2"/>
    <w:rsid w:val="002C645F"/>
    <w:rsid w:val="002C6560"/>
    <w:rsid w:val="002C67DB"/>
    <w:rsid w:val="002C6AAB"/>
    <w:rsid w:val="002C6E0A"/>
    <w:rsid w:val="002C7218"/>
    <w:rsid w:val="002C75B2"/>
    <w:rsid w:val="002C7804"/>
    <w:rsid w:val="002C7A3E"/>
    <w:rsid w:val="002C7CAF"/>
    <w:rsid w:val="002C7E06"/>
    <w:rsid w:val="002D0081"/>
    <w:rsid w:val="002D00A3"/>
    <w:rsid w:val="002D011A"/>
    <w:rsid w:val="002D04B2"/>
    <w:rsid w:val="002D05F4"/>
    <w:rsid w:val="002D06D5"/>
    <w:rsid w:val="002D071A"/>
    <w:rsid w:val="002D09B0"/>
    <w:rsid w:val="002D0A94"/>
    <w:rsid w:val="002D0C6F"/>
    <w:rsid w:val="002D0D16"/>
    <w:rsid w:val="002D0E78"/>
    <w:rsid w:val="002D0FA8"/>
    <w:rsid w:val="002D1685"/>
    <w:rsid w:val="002D1800"/>
    <w:rsid w:val="002D1A3E"/>
    <w:rsid w:val="002D1BFA"/>
    <w:rsid w:val="002D1DB9"/>
    <w:rsid w:val="002D1F72"/>
    <w:rsid w:val="002D210B"/>
    <w:rsid w:val="002D2178"/>
    <w:rsid w:val="002D2473"/>
    <w:rsid w:val="002D2502"/>
    <w:rsid w:val="002D271D"/>
    <w:rsid w:val="002D27F6"/>
    <w:rsid w:val="002D28DD"/>
    <w:rsid w:val="002D293B"/>
    <w:rsid w:val="002D3304"/>
    <w:rsid w:val="002D3393"/>
    <w:rsid w:val="002D3399"/>
    <w:rsid w:val="002D33EA"/>
    <w:rsid w:val="002D34B2"/>
    <w:rsid w:val="002D3837"/>
    <w:rsid w:val="002D39AD"/>
    <w:rsid w:val="002D3C64"/>
    <w:rsid w:val="002D3F62"/>
    <w:rsid w:val="002D402C"/>
    <w:rsid w:val="002D4112"/>
    <w:rsid w:val="002D42EB"/>
    <w:rsid w:val="002D44A7"/>
    <w:rsid w:val="002D44B5"/>
    <w:rsid w:val="002D44BD"/>
    <w:rsid w:val="002D466B"/>
    <w:rsid w:val="002D47AA"/>
    <w:rsid w:val="002D48B0"/>
    <w:rsid w:val="002D4BA4"/>
    <w:rsid w:val="002D4C39"/>
    <w:rsid w:val="002D4E3F"/>
    <w:rsid w:val="002D50BB"/>
    <w:rsid w:val="002D5166"/>
    <w:rsid w:val="002D52BA"/>
    <w:rsid w:val="002D53CF"/>
    <w:rsid w:val="002D5666"/>
    <w:rsid w:val="002D56F6"/>
    <w:rsid w:val="002D577B"/>
    <w:rsid w:val="002D57D1"/>
    <w:rsid w:val="002D58AC"/>
    <w:rsid w:val="002D5972"/>
    <w:rsid w:val="002D5A06"/>
    <w:rsid w:val="002D5B37"/>
    <w:rsid w:val="002D5BEC"/>
    <w:rsid w:val="002D6049"/>
    <w:rsid w:val="002D6154"/>
    <w:rsid w:val="002D6168"/>
    <w:rsid w:val="002D61C0"/>
    <w:rsid w:val="002D6306"/>
    <w:rsid w:val="002D63B3"/>
    <w:rsid w:val="002D6B60"/>
    <w:rsid w:val="002D712A"/>
    <w:rsid w:val="002D71D9"/>
    <w:rsid w:val="002D7637"/>
    <w:rsid w:val="002D792C"/>
    <w:rsid w:val="002E0632"/>
    <w:rsid w:val="002E081A"/>
    <w:rsid w:val="002E0B3E"/>
    <w:rsid w:val="002E0DA7"/>
    <w:rsid w:val="002E0FF5"/>
    <w:rsid w:val="002E1177"/>
    <w:rsid w:val="002E1307"/>
    <w:rsid w:val="002E132D"/>
    <w:rsid w:val="002E14B3"/>
    <w:rsid w:val="002E1609"/>
    <w:rsid w:val="002E1754"/>
    <w:rsid w:val="002E17F2"/>
    <w:rsid w:val="002E1A67"/>
    <w:rsid w:val="002E1C52"/>
    <w:rsid w:val="002E1EF2"/>
    <w:rsid w:val="002E2117"/>
    <w:rsid w:val="002E21E4"/>
    <w:rsid w:val="002E2901"/>
    <w:rsid w:val="002E2A88"/>
    <w:rsid w:val="002E2C9D"/>
    <w:rsid w:val="002E2CA0"/>
    <w:rsid w:val="002E2E29"/>
    <w:rsid w:val="002E3113"/>
    <w:rsid w:val="002E31EE"/>
    <w:rsid w:val="002E3657"/>
    <w:rsid w:val="002E37DA"/>
    <w:rsid w:val="002E3815"/>
    <w:rsid w:val="002E42B1"/>
    <w:rsid w:val="002E4493"/>
    <w:rsid w:val="002E47F6"/>
    <w:rsid w:val="002E4822"/>
    <w:rsid w:val="002E488E"/>
    <w:rsid w:val="002E4C62"/>
    <w:rsid w:val="002E4D38"/>
    <w:rsid w:val="002E4D88"/>
    <w:rsid w:val="002E4DF9"/>
    <w:rsid w:val="002E4F2E"/>
    <w:rsid w:val="002E507E"/>
    <w:rsid w:val="002E5159"/>
    <w:rsid w:val="002E53C8"/>
    <w:rsid w:val="002E581D"/>
    <w:rsid w:val="002E5BC3"/>
    <w:rsid w:val="002E5C7C"/>
    <w:rsid w:val="002E5CB0"/>
    <w:rsid w:val="002E5FC0"/>
    <w:rsid w:val="002E5FE2"/>
    <w:rsid w:val="002E61BE"/>
    <w:rsid w:val="002E620F"/>
    <w:rsid w:val="002E6273"/>
    <w:rsid w:val="002E6337"/>
    <w:rsid w:val="002E6999"/>
    <w:rsid w:val="002E6B17"/>
    <w:rsid w:val="002E6B37"/>
    <w:rsid w:val="002E6BD5"/>
    <w:rsid w:val="002E6C7A"/>
    <w:rsid w:val="002E743F"/>
    <w:rsid w:val="002E7803"/>
    <w:rsid w:val="002E799F"/>
    <w:rsid w:val="002E7C68"/>
    <w:rsid w:val="002E7CAE"/>
    <w:rsid w:val="002E7CFD"/>
    <w:rsid w:val="002F065C"/>
    <w:rsid w:val="002F07D4"/>
    <w:rsid w:val="002F08EF"/>
    <w:rsid w:val="002F09FC"/>
    <w:rsid w:val="002F0A3D"/>
    <w:rsid w:val="002F0ACB"/>
    <w:rsid w:val="002F0AE2"/>
    <w:rsid w:val="002F0BFE"/>
    <w:rsid w:val="002F0EA8"/>
    <w:rsid w:val="002F0EC7"/>
    <w:rsid w:val="002F16EC"/>
    <w:rsid w:val="002F1819"/>
    <w:rsid w:val="002F1973"/>
    <w:rsid w:val="002F1AE7"/>
    <w:rsid w:val="002F1C2C"/>
    <w:rsid w:val="002F1C59"/>
    <w:rsid w:val="002F1D80"/>
    <w:rsid w:val="002F1DE5"/>
    <w:rsid w:val="002F22BF"/>
    <w:rsid w:val="002F2338"/>
    <w:rsid w:val="002F253E"/>
    <w:rsid w:val="002F2771"/>
    <w:rsid w:val="002F27C2"/>
    <w:rsid w:val="002F294A"/>
    <w:rsid w:val="002F2A45"/>
    <w:rsid w:val="002F2A9E"/>
    <w:rsid w:val="002F2B40"/>
    <w:rsid w:val="002F2B7C"/>
    <w:rsid w:val="002F2BB8"/>
    <w:rsid w:val="002F2C49"/>
    <w:rsid w:val="002F2D05"/>
    <w:rsid w:val="002F2E02"/>
    <w:rsid w:val="002F30BC"/>
    <w:rsid w:val="002F30E8"/>
    <w:rsid w:val="002F3117"/>
    <w:rsid w:val="002F3144"/>
    <w:rsid w:val="002F3183"/>
    <w:rsid w:val="002F37A9"/>
    <w:rsid w:val="002F3BCB"/>
    <w:rsid w:val="002F3C45"/>
    <w:rsid w:val="002F3E98"/>
    <w:rsid w:val="002F3EFA"/>
    <w:rsid w:val="002F40B4"/>
    <w:rsid w:val="002F4257"/>
    <w:rsid w:val="002F4624"/>
    <w:rsid w:val="002F4641"/>
    <w:rsid w:val="002F46F6"/>
    <w:rsid w:val="002F4A2B"/>
    <w:rsid w:val="002F4B84"/>
    <w:rsid w:val="002F4BF1"/>
    <w:rsid w:val="002F4C63"/>
    <w:rsid w:val="002F4CEB"/>
    <w:rsid w:val="002F4CF0"/>
    <w:rsid w:val="002F4D0C"/>
    <w:rsid w:val="002F4D1D"/>
    <w:rsid w:val="002F529A"/>
    <w:rsid w:val="002F54DE"/>
    <w:rsid w:val="002F5891"/>
    <w:rsid w:val="002F5C65"/>
    <w:rsid w:val="002F5CA3"/>
    <w:rsid w:val="002F5DDC"/>
    <w:rsid w:val="002F6269"/>
    <w:rsid w:val="002F6493"/>
    <w:rsid w:val="002F6539"/>
    <w:rsid w:val="002F6563"/>
    <w:rsid w:val="002F69E9"/>
    <w:rsid w:val="002F6B40"/>
    <w:rsid w:val="002F6B5B"/>
    <w:rsid w:val="002F6B84"/>
    <w:rsid w:val="002F6BF3"/>
    <w:rsid w:val="002F6FA8"/>
    <w:rsid w:val="002F702F"/>
    <w:rsid w:val="002F7162"/>
    <w:rsid w:val="002F7224"/>
    <w:rsid w:val="002F72D3"/>
    <w:rsid w:val="002F7381"/>
    <w:rsid w:val="002F73D3"/>
    <w:rsid w:val="002F7416"/>
    <w:rsid w:val="002F76FD"/>
    <w:rsid w:val="002F77EC"/>
    <w:rsid w:val="002F7A35"/>
    <w:rsid w:val="002F7D6A"/>
    <w:rsid w:val="00300067"/>
    <w:rsid w:val="0030016D"/>
    <w:rsid w:val="00300468"/>
    <w:rsid w:val="0030074C"/>
    <w:rsid w:val="0030093B"/>
    <w:rsid w:val="00300A67"/>
    <w:rsid w:val="00300EB3"/>
    <w:rsid w:val="00301138"/>
    <w:rsid w:val="0030115E"/>
    <w:rsid w:val="00301179"/>
    <w:rsid w:val="00301285"/>
    <w:rsid w:val="003012B8"/>
    <w:rsid w:val="0030144A"/>
    <w:rsid w:val="00301683"/>
    <w:rsid w:val="00301897"/>
    <w:rsid w:val="003018E3"/>
    <w:rsid w:val="00301978"/>
    <w:rsid w:val="00301CE6"/>
    <w:rsid w:val="00301E0C"/>
    <w:rsid w:val="00301E3D"/>
    <w:rsid w:val="003024AD"/>
    <w:rsid w:val="003024ED"/>
    <w:rsid w:val="0030256B"/>
    <w:rsid w:val="00302724"/>
    <w:rsid w:val="0030290E"/>
    <w:rsid w:val="00302EDA"/>
    <w:rsid w:val="00302F2C"/>
    <w:rsid w:val="00303104"/>
    <w:rsid w:val="00303463"/>
    <w:rsid w:val="003037C3"/>
    <w:rsid w:val="003039AF"/>
    <w:rsid w:val="003039D1"/>
    <w:rsid w:val="00303E99"/>
    <w:rsid w:val="00303FAC"/>
    <w:rsid w:val="0030433C"/>
    <w:rsid w:val="0030459A"/>
    <w:rsid w:val="00304E48"/>
    <w:rsid w:val="00304F29"/>
    <w:rsid w:val="0030501F"/>
    <w:rsid w:val="0030503D"/>
    <w:rsid w:val="00305172"/>
    <w:rsid w:val="003053A3"/>
    <w:rsid w:val="003054C4"/>
    <w:rsid w:val="00305998"/>
    <w:rsid w:val="003059EF"/>
    <w:rsid w:val="00305A87"/>
    <w:rsid w:val="00305A9C"/>
    <w:rsid w:val="00305D10"/>
    <w:rsid w:val="00305E9B"/>
    <w:rsid w:val="00305E9C"/>
    <w:rsid w:val="00305F21"/>
    <w:rsid w:val="003064C9"/>
    <w:rsid w:val="003065F6"/>
    <w:rsid w:val="00306866"/>
    <w:rsid w:val="003068CC"/>
    <w:rsid w:val="0030691C"/>
    <w:rsid w:val="00306AFF"/>
    <w:rsid w:val="0030712C"/>
    <w:rsid w:val="0030743E"/>
    <w:rsid w:val="00307706"/>
    <w:rsid w:val="00307BA1"/>
    <w:rsid w:val="00307C1B"/>
    <w:rsid w:val="00307D75"/>
    <w:rsid w:val="003100DF"/>
    <w:rsid w:val="0031023C"/>
    <w:rsid w:val="0031026D"/>
    <w:rsid w:val="003109CB"/>
    <w:rsid w:val="00310BE5"/>
    <w:rsid w:val="00310D6F"/>
    <w:rsid w:val="003112D1"/>
    <w:rsid w:val="0031135C"/>
    <w:rsid w:val="003113AD"/>
    <w:rsid w:val="00311447"/>
    <w:rsid w:val="00311514"/>
    <w:rsid w:val="00311555"/>
    <w:rsid w:val="00311567"/>
    <w:rsid w:val="00311702"/>
    <w:rsid w:val="00311A76"/>
    <w:rsid w:val="00311CBB"/>
    <w:rsid w:val="00311E26"/>
    <w:rsid w:val="00311E4E"/>
    <w:rsid w:val="00311E82"/>
    <w:rsid w:val="00311F24"/>
    <w:rsid w:val="00311FBF"/>
    <w:rsid w:val="00311FF6"/>
    <w:rsid w:val="003122DA"/>
    <w:rsid w:val="00312385"/>
    <w:rsid w:val="003123CF"/>
    <w:rsid w:val="0031240E"/>
    <w:rsid w:val="00312448"/>
    <w:rsid w:val="00312525"/>
    <w:rsid w:val="00312741"/>
    <w:rsid w:val="0031288E"/>
    <w:rsid w:val="00312B4E"/>
    <w:rsid w:val="00312E72"/>
    <w:rsid w:val="00312F19"/>
    <w:rsid w:val="00313379"/>
    <w:rsid w:val="00313718"/>
    <w:rsid w:val="003137F7"/>
    <w:rsid w:val="00313B0A"/>
    <w:rsid w:val="00313FD6"/>
    <w:rsid w:val="00313FDB"/>
    <w:rsid w:val="0031404C"/>
    <w:rsid w:val="00314154"/>
    <w:rsid w:val="00314215"/>
    <w:rsid w:val="003143BD"/>
    <w:rsid w:val="0031486E"/>
    <w:rsid w:val="00314A1C"/>
    <w:rsid w:val="00314DB5"/>
    <w:rsid w:val="00314E1C"/>
    <w:rsid w:val="00315333"/>
    <w:rsid w:val="00315363"/>
    <w:rsid w:val="00315472"/>
    <w:rsid w:val="003155E0"/>
    <w:rsid w:val="003157AD"/>
    <w:rsid w:val="00315831"/>
    <w:rsid w:val="00315845"/>
    <w:rsid w:val="00315A3D"/>
    <w:rsid w:val="00315BA6"/>
    <w:rsid w:val="00315C17"/>
    <w:rsid w:val="00315CD2"/>
    <w:rsid w:val="00315E6D"/>
    <w:rsid w:val="00315F0D"/>
    <w:rsid w:val="003162BE"/>
    <w:rsid w:val="003166FB"/>
    <w:rsid w:val="00316A68"/>
    <w:rsid w:val="00316D89"/>
    <w:rsid w:val="0031705F"/>
    <w:rsid w:val="003172ED"/>
    <w:rsid w:val="00317732"/>
    <w:rsid w:val="00317790"/>
    <w:rsid w:val="0031790F"/>
    <w:rsid w:val="003179D6"/>
    <w:rsid w:val="00317D89"/>
    <w:rsid w:val="00317E09"/>
    <w:rsid w:val="00317E22"/>
    <w:rsid w:val="00317E93"/>
    <w:rsid w:val="00320080"/>
    <w:rsid w:val="003200D0"/>
    <w:rsid w:val="0032038C"/>
    <w:rsid w:val="003203ED"/>
    <w:rsid w:val="003203FF"/>
    <w:rsid w:val="0032052E"/>
    <w:rsid w:val="003207E0"/>
    <w:rsid w:val="00320F26"/>
    <w:rsid w:val="0032125E"/>
    <w:rsid w:val="003216B6"/>
    <w:rsid w:val="0032178B"/>
    <w:rsid w:val="003217CE"/>
    <w:rsid w:val="00321B8B"/>
    <w:rsid w:val="00321C89"/>
    <w:rsid w:val="00321D72"/>
    <w:rsid w:val="00321E96"/>
    <w:rsid w:val="00322082"/>
    <w:rsid w:val="00322303"/>
    <w:rsid w:val="00322549"/>
    <w:rsid w:val="00322A5B"/>
    <w:rsid w:val="00322B3B"/>
    <w:rsid w:val="00322C9F"/>
    <w:rsid w:val="00322CC0"/>
    <w:rsid w:val="00322CFA"/>
    <w:rsid w:val="00322F10"/>
    <w:rsid w:val="003230E8"/>
    <w:rsid w:val="003232F9"/>
    <w:rsid w:val="003235AD"/>
    <w:rsid w:val="003236A5"/>
    <w:rsid w:val="00323998"/>
    <w:rsid w:val="003239B0"/>
    <w:rsid w:val="00323B5A"/>
    <w:rsid w:val="00323C41"/>
    <w:rsid w:val="00323DCF"/>
    <w:rsid w:val="00323F8A"/>
    <w:rsid w:val="003240D9"/>
    <w:rsid w:val="0032434B"/>
    <w:rsid w:val="00324360"/>
    <w:rsid w:val="00324507"/>
    <w:rsid w:val="003248C2"/>
    <w:rsid w:val="003248FB"/>
    <w:rsid w:val="00324902"/>
    <w:rsid w:val="00324BC7"/>
    <w:rsid w:val="00324C5B"/>
    <w:rsid w:val="00324CD0"/>
    <w:rsid w:val="00324D23"/>
    <w:rsid w:val="003252EA"/>
    <w:rsid w:val="00325BA1"/>
    <w:rsid w:val="00325BBB"/>
    <w:rsid w:val="00325C6C"/>
    <w:rsid w:val="00325EC9"/>
    <w:rsid w:val="00325F84"/>
    <w:rsid w:val="0032606C"/>
    <w:rsid w:val="003264A1"/>
    <w:rsid w:val="003266E7"/>
    <w:rsid w:val="00326745"/>
    <w:rsid w:val="003267E5"/>
    <w:rsid w:val="00326A74"/>
    <w:rsid w:val="00326B72"/>
    <w:rsid w:val="00326C03"/>
    <w:rsid w:val="00326DC7"/>
    <w:rsid w:val="003274B7"/>
    <w:rsid w:val="003274D0"/>
    <w:rsid w:val="0032764F"/>
    <w:rsid w:val="00327678"/>
    <w:rsid w:val="00327748"/>
    <w:rsid w:val="00327897"/>
    <w:rsid w:val="00327D45"/>
    <w:rsid w:val="00330525"/>
    <w:rsid w:val="003306C1"/>
    <w:rsid w:val="0033081B"/>
    <w:rsid w:val="0033096C"/>
    <w:rsid w:val="00330AC8"/>
    <w:rsid w:val="00330CC3"/>
    <w:rsid w:val="00330F40"/>
    <w:rsid w:val="00331063"/>
    <w:rsid w:val="00331089"/>
    <w:rsid w:val="00331427"/>
    <w:rsid w:val="00331663"/>
    <w:rsid w:val="00331751"/>
    <w:rsid w:val="00331A03"/>
    <w:rsid w:val="00331A4C"/>
    <w:rsid w:val="00331A7E"/>
    <w:rsid w:val="00331AFF"/>
    <w:rsid w:val="00331B78"/>
    <w:rsid w:val="00331D9D"/>
    <w:rsid w:val="00331E88"/>
    <w:rsid w:val="00331FAF"/>
    <w:rsid w:val="00332048"/>
    <w:rsid w:val="00332198"/>
    <w:rsid w:val="003329C4"/>
    <w:rsid w:val="00332F8E"/>
    <w:rsid w:val="0033309E"/>
    <w:rsid w:val="003330CA"/>
    <w:rsid w:val="003331FD"/>
    <w:rsid w:val="0033337B"/>
    <w:rsid w:val="0033342B"/>
    <w:rsid w:val="0033351D"/>
    <w:rsid w:val="003335DE"/>
    <w:rsid w:val="00333AE4"/>
    <w:rsid w:val="00333C12"/>
    <w:rsid w:val="00333E54"/>
    <w:rsid w:val="0033427C"/>
    <w:rsid w:val="00334340"/>
    <w:rsid w:val="0033438D"/>
    <w:rsid w:val="00334455"/>
    <w:rsid w:val="00334579"/>
    <w:rsid w:val="00334634"/>
    <w:rsid w:val="003347E4"/>
    <w:rsid w:val="0033483B"/>
    <w:rsid w:val="00334842"/>
    <w:rsid w:val="00334CA2"/>
    <w:rsid w:val="00334D88"/>
    <w:rsid w:val="00334E34"/>
    <w:rsid w:val="00334FE5"/>
    <w:rsid w:val="003351A5"/>
    <w:rsid w:val="003357F8"/>
    <w:rsid w:val="00335858"/>
    <w:rsid w:val="00335E87"/>
    <w:rsid w:val="00335F9F"/>
    <w:rsid w:val="00335FC6"/>
    <w:rsid w:val="00335FE9"/>
    <w:rsid w:val="00336047"/>
    <w:rsid w:val="003362E6"/>
    <w:rsid w:val="003367E8"/>
    <w:rsid w:val="003368BC"/>
    <w:rsid w:val="00336BDA"/>
    <w:rsid w:val="00336DA4"/>
    <w:rsid w:val="00336E09"/>
    <w:rsid w:val="00336E5B"/>
    <w:rsid w:val="003371B0"/>
    <w:rsid w:val="00337305"/>
    <w:rsid w:val="0033741A"/>
    <w:rsid w:val="003376BF"/>
    <w:rsid w:val="0033795D"/>
    <w:rsid w:val="00337A46"/>
    <w:rsid w:val="00337D2C"/>
    <w:rsid w:val="00337EA5"/>
    <w:rsid w:val="00337EB3"/>
    <w:rsid w:val="00337F1C"/>
    <w:rsid w:val="00340055"/>
    <w:rsid w:val="0034034C"/>
    <w:rsid w:val="00340679"/>
    <w:rsid w:val="00340BDC"/>
    <w:rsid w:val="00340C5F"/>
    <w:rsid w:val="00340C88"/>
    <w:rsid w:val="00340CC9"/>
    <w:rsid w:val="00340EFA"/>
    <w:rsid w:val="0034112A"/>
    <w:rsid w:val="00341142"/>
    <w:rsid w:val="00341182"/>
    <w:rsid w:val="003411D1"/>
    <w:rsid w:val="00341371"/>
    <w:rsid w:val="003413E9"/>
    <w:rsid w:val="0034165D"/>
    <w:rsid w:val="00341802"/>
    <w:rsid w:val="00341E73"/>
    <w:rsid w:val="003425F6"/>
    <w:rsid w:val="003427A9"/>
    <w:rsid w:val="00342BD7"/>
    <w:rsid w:val="0034318A"/>
    <w:rsid w:val="003432B9"/>
    <w:rsid w:val="003432FF"/>
    <w:rsid w:val="003433EC"/>
    <w:rsid w:val="003434B0"/>
    <w:rsid w:val="00343577"/>
    <w:rsid w:val="00343689"/>
    <w:rsid w:val="003439BA"/>
    <w:rsid w:val="00343D3F"/>
    <w:rsid w:val="003440ED"/>
    <w:rsid w:val="00344239"/>
    <w:rsid w:val="00344314"/>
    <w:rsid w:val="00344333"/>
    <w:rsid w:val="0034451B"/>
    <w:rsid w:val="003446F5"/>
    <w:rsid w:val="00344E17"/>
    <w:rsid w:val="00345225"/>
    <w:rsid w:val="00345347"/>
    <w:rsid w:val="003454DB"/>
    <w:rsid w:val="003455A4"/>
    <w:rsid w:val="00345952"/>
    <w:rsid w:val="003459F6"/>
    <w:rsid w:val="00345B2C"/>
    <w:rsid w:val="00345B57"/>
    <w:rsid w:val="00345F40"/>
    <w:rsid w:val="0034600F"/>
    <w:rsid w:val="00346239"/>
    <w:rsid w:val="0034628C"/>
    <w:rsid w:val="00346446"/>
    <w:rsid w:val="00346646"/>
    <w:rsid w:val="00346669"/>
    <w:rsid w:val="0034681F"/>
    <w:rsid w:val="003469AE"/>
    <w:rsid w:val="00346B67"/>
    <w:rsid w:val="00346BC0"/>
    <w:rsid w:val="00346CE0"/>
    <w:rsid w:val="00346D16"/>
    <w:rsid w:val="00346DB5"/>
    <w:rsid w:val="003472DB"/>
    <w:rsid w:val="00347501"/>
    <w:rsid w:val="003477A5"/>
    <w:rsid w:val="003477B1"/>
    <w:rsid w:val="00347AED"/>
    <w:rsid w:val="00347B69"/>
    <w:rsid w:val="00347DBE"/>
    <w:rsid w:val="00347DEC"/>
    <w:rsid w:val="00347E08"/>
    <w:rsid w:val="00350088"/>
    <w:rsid w:val="00350150"/>
    <w:rsid w:val="003501DD"/>
    <w:rsid w:val="003502A6"/>
    <w:rsid w:val="00350407"/>
    <w:rsid w:val="003505DC"/>
    <w:rsid w:val="00350641"/>
    <w:rsid w:val="003507A2"/>
    <w:rsid w:val="003509A7"/>
    <w:rsid w:val="00350E86"/>
    <w:rsid w:val="00350F59"/>
    <w:rsid w:val="003510C8"/>
    <w:rsid w:val="003512F4"/>
    <w:rsid w:val="00351371"/>
    <w:rsid w:val="00351443"/>
    <w:rsid w:val="003514CF"/>
    <w:rsid w:val="003514EC"/>
    <w:rsid w:val="00351B5C"/>
    <w:rsid w:val="00351DA5"/>
    <w:rsid w:val="00351DFB"/>
    <w:rsid w:val="00351ED0"/>
    <w:rsid w:val="00351F50"/>
    <w:rsid w:val="003522DA"/>
    <w:rsid w:val="0035239D"/>
    <w:rsid w:val="00352572"/>
    <w:rsid w:val="0035279E"/>
    <w:rsid w:val="00352830"/>
    <w:rsid w:val="003529EA"/>
    <w:rsid w:val="00352D3F"/>
    <w:rsid w:val="00353437"/>
    <w:rsid w:val="00353540"/>
    <w:rsid w:val="0035365F"/>
    <w:rsid w:val="00353674"/>
    <w:rsid w:val="0035393C"/>
    <w:rsid w:val="00353DF1"/>
    <w:rsid w:val="00353FA0"/>
    <w:rsid w:val="00354516"/>
    <w:rsid w:val="0035451D"/>
    <w:rsid w:val="00354931"/>
    <w:rsid w:val="00354B3C"/>
    <w:rsid w:val="00354CCA"/>
    <w:rsid w:val="0035516E"/>
    <w:rsid w:val="003554F2"/>
    <w:rsid w:val="00355502"/>
    <w:rsid w:val="0035559C"/>
    <w:rsid w:val="00355684"/>
    <w:rsid w:val="0035584A"/>
    <w:rsid w:val="00355953"/>
    <w:rsid w:val="003559F8"/>
    <w:rsid w:val="00355E1C"/>
    <w:rsid w:val="00355E67"/>
    <w:rsid w:val="00356021"/>
    <w:rsid w:val="00356110"/>
    <w:rsid w:val="0035622E"/>
    <w:rsid w:val="00356349"/>
    <w:rsid w:val="003566E0"/>
    <w:rsid w:val="003567C0"/>
    <w:rsid w:val="003567FA"/>
    <w:rsid w:val="003569A3"/>
    <w:rsid w:val="00356B43"/>
    <w:rsid w:val="00356BFD"/>
    <w:rsid w:val="0035725D"/>
    <w:rsid w:val="00357380"/>
    <w:rsid w:val="003573E5"/>
    <w:rsid w:val="00357400"/>
    <w:rsid w:val="003574A4"/>
    <w:rsid w:val="003574C8"/>
    <w:rsid w:val="003575E7"/>
    <w:rsid w:val="00357C21"/>
    <w:rsid w:val="00357CDA"/>
    <w:rsid w:val="00357CF9"/>
    <w:rsid w:val="00360114"/>
    <w:rsid w:val="003601B1"/>
    <w:rsid w:val="003602D9"/>
    <w:rsid w:val="003604CE"/>
    <w:rsid w:val="003606EB"/>
    <w:rsid w:val="0036080B"/>
    <w:rsid w:val="0036089A"/>
    <w:rsid w:val="00360AEB"/>
    <w:rsid w:val="00360BE0"/>
    <w:rsid w:val="00360C39"/>
    <w:rsid w:val="00360F6F"/>
    <w:rsid w:val="003610E6"/>
    <w:rsid w:val="0036130B"/>
    <w:rsid w:val="0036167E"/>
    <w:rsid w:val="003617B4"/>
    <w:rsid w:val="00361822"/>
    <w:rsid w:val="00361C72"/>
    <w:rsid w:val="003620EB"/>
    <w:rsid w:val="0036220B"/>
    <w:rsid w:val="003628F0"/>
    <w:rsid w:val="00362AEA"/>
    <w:rsid w:val="00362CEF"/>
    <w:rsid w:val="00362CF6"/>
    <w:rsid w:val="00363632"/>
    <w:rsid w:val="00363791"/>
    <w:rsid w:val="00363D8E"/>
    <w:rsid w:val="0036411B"/>
    <w:rsid w:val="0036426C"/>
    <w:rsid w:val="003643C2"/>
    <w:rsid w:val="00364628"/>
    <w:rsid w:val="00364815"/>
    <w:rsid w:val="00364885"/>
    <w:rsid w:val="00364A20"/>
    <w:rsid w:val="00364B2E"/>
    <w:rsid w:val="00364BA8"/>
    <w:rsid w:val="00364C48"/>
    <w:rsid w:val="00364EC8"/>
    <w:rsid w:val="00365097"/>
    <w:rsid w:val="003651BA"/>
    <w:rsid w:val="0036571B"/>
    <w:rsid w:val="00365C38"/>
    <w:rsid w:val="003660A2"/>
    <w:rsid w:val="00366579"/>
    <w:rsid w:val="003668A6"/>
    <w:rsid w:val="00366E55"/>
    <w:rsid w:val="00367222"/>
    <w:rsid w:val="003673E5"/>
    <w:rsid w:val="00367963"/>
    <w:rsid w:val="00367AD9"/>
    <w:rsid w:val="00367B3A"/>
    <w:rsid w:val="00367E3F"/>
    <w:rsid w:val="003700A5"/>
    <w:rsid w:val="003700EE"/>
    <w:rsid w:val="003703B6"/>
    <w:rsid w:val="003703BF"/>
    <w:rsid w:val="003704FE"/>
    <w:rsid w:val="00370594"/>
    <w:rsid w:val="00370819"/>
    <w:rsid w:val="003708A9"/>
    <w:rsid w:val="00370A04"/>
    <w:rsid w:val="00370B40"/>
    <w:rsid w:val="00370D44"/>
    <w:rsid w:val="00370D50"/>
    <w:rsid w:val="00370D9C"/>
    <w:rsid w:val="00370E47"/>
    <w:rsid w:val="00371269"/>
    <w:rsid w:val="0037131F"/>
    <w:rsid w:val="00371581"/>
    <w:rsid w:val="00371619"/>
    <w:rsid w:val="0037163A"/>
    <w:rsid w:val="00371963"/>
    <w:rsid w:val="00371C36"/>
    <w:rsid w:val="00371D87"/>
    <w:rsid w:val="003723B6"/>
    <w:rsid w:val="0037260E"/>
    <w:rsid w:val="0037267B"/>
    <w:rsid w:val="00372BEF"/>
    <w:rsid w:val="00372D19"/>
    <w:rsid w:val="00372DC4"/>
    <w:rsid w:val="00373645"/>
    <w:rsid w:val="00373737"/>
    <w:rsid w:val="00373905"/>
    <w:rsid w:val="00373C49"/>
    <w:rsid w:val="00373EE3"/>
    <w:rsid w:val="003742AC"/>
    <w:rsid w:val="003744A2"/>
    <w:rsid w:val="0037456B"/>
    <w:rsid w:val="00374B07"/>
    <w:rsid w:val="00374B0C"/>
    <w:rsid w:val="00374EDC"/>
    <w:rsid w:val="00375111"/>
    <w:rsid w:val="003751D3"/>
    <w:rsid w:val="00375C0F"/>
    <w:rsid w:val="00375C6A"/>
    <w:rsid w:val="00375DFF"/>
    <w:rsid w:val="003760F2"/>
    <w:rsid w:val="0037621B"/>
    <w:rsid w:val="00376426"/>
    <w:rsid w:val="0037651B"/>
    <w:rsid w:val="003766C8"/>
    <w:rsid w:val="00376834"/>
    <w:rsid w:val="003768FA"/>
    <w:rsid w:val="003769B1"/>
    <w:rsid w:val="00376BA2"/>
    <w:rsid w:val="003774D2"/>
    <w:rsid w:val="003776D3"/>
    <w:rsid w:val="00377954"/>
    <w:rsid w:val="003779A9"/>
    <w:rsid w:val="003779D7"/>
    <w:rsid w:val="00377B0B"/>
    <w:rsid w:val="00377CAC"/>
    <w:rsid w:val="00377CDF"/>
    <w:rsid w:val="00377CE1"/>
    <w:rsid w:val="00377D89"/>
    <w:rsid w:val="00377E3F"/>
    <w:rsid w:val="00380494"/>
    <w:rsid w:val="00380523"/>
    <w:rsid w:val="0038075B"/>
    <w:rsid w:val="0038089C"/>
    <w:rsid w:val="003808A3"/>
    <w:rsid w:val="00380C79"/>
    <w:rsid w:val="00381283"/>
    <w:rsid w:val="003812A9"/>
    <w:rsid w:val="003812E7"/>
    <w:rsid w:val="0038181E"/>
    <w:rsid w:val="00381840"/>
    <w:rsid w:val="003819A7"/>
    <w:rsid w:val="00381B37"/>
    <w:rsid w:val="00381B82"/>
    <w:rsid w:val="00381D50"/>
    <w:rsid w:val="00381D67"/>
    <w:rsid w:val="00381F79"/>
    <w:rsid w:val="0038212A"/>
    <w:rsid w:val="003827AC"/>
    <w:rsid w:val="0038288F"/>
    <w:rsid w:val="003828EC"/>
    <w:rsid w:val="00382D20"/>
    <w:rsid w:val="00382E02"/>
    <w:rsid w:val="00382ECA"/>
    <w:rsid w:val="003831E0"/>
    <w:rsid w:val="0038395C"/>
    <w:rsid w:val="00383AD2"/>
    <w:rsid w:val="00383F54"/>
    <w:rsid w:val="0038452A"/>
    <w:rsid w:val="003846DD"/>
    <w:rsid w:val="0038495C"/>
    <w:rsid w:val="00384D0E"/>
    <w:rsid w:val="003850D2"/>
    <w:rsid w:val="0038590D"/>
    <w:rsid w:val="00385AE4"/>
    <w:rsid w:val="00385BF0"/>
    <w:rsid w:val="00385C3A"/>
    <w:rsid w:val="003860B7"/>
    <w:rsid w:val="003862EA"/>
    <w:rsid w:val="00386373"/>
    <w:rsid w:val="003863C2"/>
    <w:rsid w:val="003863E8"/>
    <w:rsid w:val="00386480"/>
    <w:rsid w:val="00386505"/>
    <w:rsid w:val="0038653F"/>
    <w:rsid w:val="003865B6"/>
    <w:rsid w:val="003866E7"/>
    <w:rsid w:val="0038672F"/>
    <w:rsid w:val="0038693E"/>
    <w:rsid w:val="0038763F"/>
    <w:rsid w:val="0039001F"/>
    <w:rsid w:val="00390039"/>
    <w:rsid w:val="003903AC"/>
    <w:rsid w:val="003909A0"/>
    <w:rsid w:val="00390A43"/>
    <w:rsid w:val="00390A64"/>
    <w:rsid w:val="00390B15"/>
    <w:rsid w:val="00390CA3"/>
    <w:rsid w:val="00391041"/>
    <w:rsid w:val="003910A4"/>
    <w:rsid w:val="00391155"/>
    <w:rsid w:val="00391169"/>
    <w:rsid w:val="0039135B"/>
    <w:rsid w:val="0039151E"/>
    <w:rsid w:val="00391933"/>
    <w:rsid w:val="00391B2E"/>
    <w:rsid w:val="00391D47"/>
    <w:rsid w:val="00391F02"/>
    <w:rsid w:val="00391FBD"/>
    <w:rsid w:val="003920DB"/>
    <w:rsid w:val="0039241A"/>
    <w:rsid w:val="003929AA"/>
    <w:rsid w:val="00392BFB"/>
    <w:rsid w:val="00392C74"/>
    <w:rsid w:val="00392FA0"/>
    <w:rsid w:val="003931A7"/>
    <w:rsid w:val="003933C4"/>
    <w:rsid w:val="003935F2"/>
    <w:rsid w:val="00393694"/>
    <w:rsid w:val="0039370B"/>
    <w:rsid w:val="00393892"/>
    <w:rsid w:val="003939FF"/>
    <w:rsid w:val="00393D2A"/>
    <w:rsid w:val="0039456F"/>
    <w:rsid w:val="0039488B"/>
    <w:rsid w:val="00394B7C"/>
    <w:rsid w:val="00394C7C"/>
    <w:rsid w:val="00394FB9"/>
    <w:rsid w:val="003953D0"/>
    <w:rsid w:val="00395794"/>
    <w:rsid w:val="00395799"/>
    <w:rsid w:val="003958C3"/>
    <w:rsid w:val="00395CB8"/>
    <w:rsid w:val="003960A1"/>
    <w:rsid w:val="003961E7"/>
    <w:rsid w:val="0039635C"/>
    <w:rsid w:val="003964FF"/>
    <w:rsid w:val="00396539"/>
    <w:rsid w:val="003968F2"/>
    <w:rsid w:val="00396A95"/>
    <w:rsid w:val="00396AE0"/>
    <w:rsid w:val="00396B92"/>
    <w:rsid w:val="00396C68"/>
    <w:rsid w:val="00396E68"/>
    <w:rsid w:val="003971FE"/>
    <w:rsid w:val="00397629"/>
    <w:rsid w:val="00397667"/>
    <w:rsid w:val="0039766D"/>
    <w:rsid w:val="003976AB"/>
    <w:rsid w:val="003977A8"/>
    <w:rsid w:val="00397A61"/>
    <w:rsid w:val="00397DA7"/>
    <w:rsid w:val="00397DDA"/>
    <w:rsid w:val="00397E4C"/>
    <w:rsid w:val="003A0066"/>
    <w:rsid w:val="003A0177"/>
    <w:rsid w:val="003A026B"/>
    <w:rsid w:val="003A0419"/>
    <w:rsid w:val="003A04DE"/>
    <w:rsid w:val="003A059A"/>
    <w:rsid w:val="003A09C3"/>
    <w:rsid w:val="003A09D9"/>
    <w:rsid w:val="003A0C86"/>
    <w:rsid w:val="003A0E2D"/>
    <w:rsid w:val="003A0E94"/>
    <w:rsid w:val="003A0FDF"/>
    <w:rsid w:val="003A174B"/>
    <w:rsid w:val="003A1980"/>
    <w:rsid w:val="003A1D4F"/>
    <w:rsid w:val="003A1DE1"/>
    <w:rsid w:val="003A1EA8"/>
    <w:rsid w:val="003A2072"/>
    <w:rsid w:val="003A20C4"/>
    <w:rsid w:val="003A20E8"/>
    <w:rsid w:val="003A2223"/>
    <w:rsid w:val="003A241E"/>
    <w:rsid w:val="003A245F"/>
    <w:rsid w:val="003A265E"/>
    <w:rsid w:val="003A28EC"/>
    <w:rsid w:val="003A2A0F"/>
    <w:rsid w:val="003A2ACB"/>
    <w:rsid w:val="003A2C01"/>
    <w:rsid w:val="003A2E5E"/>
    <w:rsid w:val="003A2F77"/>
    <w:rsid w:val="003A3134"/>
    <w:rsid w:val="003A353C"/>
    <w:rsid w:val="003A38C2"/>
    <w:rsid w:val="003A3B00"/>
    <w:rsid w:val="003A3DD4"/>
    <w:rsid w:val="003A3F61"/>
    <w:rsid w:val="003A42C4"/>
    <w:rsid w:val="003A42DF"/>
    <w:rsid w:val="003A4343"/>
    <w:rsid w:val="003A45A1"/>
    <w:rsid w:val="003A4751"/>
    <w:rsid w:val="003A4760"/>
    <w:rsid w:val="003A4B34"/>
    <w:rsid w:val="003A4BF6"/>
    <w:rsid w:val="003A4C7C"/>
    <w:rsid w:val="003A4DEF"/>
    <w:rsid w:val="003A4E1C"/>
    <w:rsid w:val="003A4E54"/>
    <w:rsid w:val="003A5095"/>
    <w:rsid w:val="003A527E"/>
    <w:rsid w:val="003A565C"/>
    <w:rsid w:val="003A5B0A"/>
    <w:rsid w:val="003A5DE0"/>
    <w:rsid w:val="003A5DEC"/>
    <w:rsid w:val="003A5ECB"/>
    <w:rsid w:val="003A650B"/>
    <w:rsid w:val="003A672F"/>
    <w:rsid w:val="003A6968"/>
    <w:rsid w:val="003A6A9A"/>
    <w:rsid w:val="003A6BAC"/>
    <w:rsid w:val="003A6D4C"/>
    <w:rsid w:val="003A6F47"/>
    <w:rsid w:val="003A70A4"/>
    <w:rsid w:val="003A70F2"/>
    <w:rsid w:val="003A713D"/>
    <w:rsid w:val="003A7283"/>
    <w:rsid w:val="003A72E7"/>
    <w:rsid w:val="003A730B"/>
    <w:rsid w:val="003A7370"/>
    <w:rsid w:val="003A7644"/>
    <w:rsid w:val="003A7796"/>
    <w:rsid w:val="003A7871"/>
    <w:rsid w:val="003A7924"/>
    <w:rsid w:val="003A7B67"/>
    <w:rsid w:val="003A7C3B"/>
    <w:rsid w:val="003A7EF3"/>
    <w:rsid w:val="003A7FAC"/>
    <w:rsid w:val="003B0530"/>
    <w:rsid w:val="003B079E"/>
    <w:rsid w:val="003B0800"/>
    <w:rsid w:val="003B08A6"/>
    <w:rsid w:val="003B08CD"/>
    <w:rsid w:val="003B0E7C"/>
    <w:rsid w:val="003B0E7D"/>
    <w:rsid w:val="003B0EBE"/>
    <w:rsid w:val="003B0F53"/>
    <w:rsid w:val="003B12BD"/>
    <w:rsid w:val="003B13AD"/>
    <w:rsid w:val="003B1463"/>
    <w:rsid w:val="003B14DE"/>
    <w:rsid w:val="003B159C"/>
    <w:rsid w:val="003B1735"/>
    <w:rsid w:val="003B17E4"/>
    <w:rsid w:val="003B196A"/>
    <w:rsid w:val="003B1A62"/>
    <w:rsid w:val="003B1D4E"/>
    <w:rsid w:val="003B1D7A"/>
    <w:rsid w:val="003B1ED0"/>
    <w:rsid w:val="003B203E"/>
    <w:rsid w:val="003B2286"/>
    <w:rsid w:val="003B2769"/>
    <w:rsid w:val="003B2B1E"/>
    <w:rsid w:val="003B2BB7"/>
    <w:rsid w:val="003B2C61"/>
    <w:rsid w:val="003B2C93"/>
    <w:rsid w:val="003B324B"/>
    <w:rsid w:val="003B3292"/>
    <w:rsid w:val="003B3577"/>
    <w:rsid w:val="003B369F"/>
    <w:rsid w:val="003B36A3"/>
    <w:rsid w:val="003B395A"/>
    <w:rsid w:val="003B3A7D"/>
    <w:rsid w:val="003B3B19"/>
    <w:rsid w:val="003B3D77"/>
    <w:rsid w:val="003B3DF8"/>
    <w:rsid w:val="003B4297"/>
    <w:rsid w:val="003B4373"/>
    <w:rsid w:val="003B447F"/>
    <w:rsid w:val="003B4572"/>
    <w:rsid w:val="003B4705"/>
    <w:rsid w:val="003B49C1"/>
    <w:rsid w:val="003B4E8F"/>
    <w:rsid w:val="003B4FB4"/>
    <w:rsid w:val="003B5041"/>
    <w:rsid w:val="003B506B"/>
    <w:rsid w:val="003B512C"/>
    <w:rsid w:val="003B52D2"/>
    <w:rsid w:val="003B563D"/>
    <w:rsid w:val="003B56CC"/>
    <w:rsid w:val="003B5808"/>
    <w:rsid w:val="003B5B77"/>
    <w:rsid w:val="003B5CE2"/>
    <w:rsid w:val="003B6175"/>
    <w:rsid w:val="003B627F"/>
    <w:rsid w:val="003B64BB"/>
    <w:rsid w:val="003B686C"/>
    <w:rsid w:val="003B68E8"/>
    <w:rsid w:val="003B6C5C"/>
    <w:rsid w:val="003B71F1"/>
    <w:rsid w:val="003B75ED"/>
    <w:rsid w:val="003B77E0"/>
    <w:rsid w:val="003B78BF"/>
    <w:rsid w:val="003B7AE0"/>
    <w:rsid w:val="003B7B83"/>
    <w:rsid w:val="003B7B8D"/>
    <w:rsid w:val="003B7D64"/>
    <w:rsid w:val="003B7FE5"/>
    <w:rsid w:val="003C0434"/>
    <w:rsid w:val="003C08E6"/>
    <w:rsid w:val="003C0900"/>
    <w:rsid w:val="003C0AE8"/>
    <w:rsid w:val="003C0B41"/>
    <w:rsid w:val="003C0B69"/>
    <w:rsid w:val="003C0B87"/>
    <w:rsid w:val="003C0CAF"/>
    <w:rsid w:val="003C0E31"/>
    <w:rsid w:val="003C0EEA"/>
    <w:rsid w:val="003C1047"/>
    <w:rsid w:val="003C11C8"/>
    <w:rsid w:val="003C14E0"/>
    <w:rsid w:val="003C1644"/>
    <w:rsid w:val="003C1827"/>
    <w:rsid w:val="003C1B05"/>
    <w:rsid w:val="003C1CF7"/>
    <w:rsid w:val="003C1D40"/>
    <w:rsid w:val="003C21C9"/>
    <w:rsid w:val="003C238C"/>
    <w:rsid w:val="003C267D"/>
    <w:rsid w:val="003C2702"/>
    <w:rsid w:val="003C2773"/>
    <w:rsid w:val="003C2944"/>
    <w:rsid w:val="003C2A31"/>
    <w:rsid w:val="003C2A79"/>
    <w:rsid w:val="003C2B82"/>
    <w:rsid w:val="003C2CC6"/>
    <w:rsid w:val="003C2DC1"/>
    <w:rsid w:val="003C30FD"/>
    <w:rsid w:val="003C3213"/>
    <w:rsid w:val="003C329A"/>
    <w:rsid w:val="003C32F9"/>
    <w:rsid w:val="003C33CD"/>
    <w:rsid w:val="003C3852"/>
    <w:rsid w:val="003C39FB"/>
    <w:rsid w:val="003C3C8E"/>
    <w:rsid w:val="003C3DA3"/>
    <w:rsid w:val="003C3DEE"/>
    <w:rsid w:val="003C4242"/>
    <w:rsid w:val="003C4333"/>
    <w:rsid w:val="003C4476"/>
    <w:rsid w:val="003C45ED"/>
    <w:rsid w:val="003C47FC"/>
    <w:rsid w:val="003C4A68"/>
    <w:rsid w:val="003C4A6D"/>
    <w:rsid w:val="003C4AA9"/>
    <w:rsid w:val="003C4B36"/>
    <w:rsid w:val="003C4B48"/>
    <w:rsid w:val="003C4B72"/>
    <w:rsid w:val="003C4F9B"/>
    <w:rsid w:val="003C4FF4"/>
    <w:rsid w:val="003C504A"/>
    <w:rsid w:val="003C5056"/>
    <w:rsid w:val="003C522C"/>
    <w:rsid w:val="003C54E6"/>
    <w:rsid w:val="003C56E1"/>
    <w:rsid w:val="003C56EA"/>
    <w:rsid w:val="003C5989"/>
    <w:rsid w:val="003C5AA5"/>
    <w:rsid w:val="003C5D33"/>
    <w:rsid w:val="003C5E8D"/>
    <w:rsid w:val="003C6084"/>
    <w:rsid w:val="003C60EC"/>
    <w:rsid w:val="003C6218"/>
    <w:rsid w:val="003C62A9"/>
    <w:rsid w:val="003C62B5"/>
    <w:rsid w:val="003C64D0"/>
    <w:rsid w:val="003C6B0A"/>
    <w:rsid w:val="003C6E10"/>
    <w:rsid w:val="003C6E6E"/>
    <w:rsid w:val="003C6EEC"/>
    <w:rsid w:val="003C71E8"/>
    <w:rsid w:val="003C7284"/>
    <w:rsid w:val="003C7495"/>
    <w:rsid w:val="003C74BC"/>
    <w:rsid w:val="003C7721"/>
    <w:rsid w:val="003C77D1"/>
    <w:rsid w:val="003C7806"/>
    <w:rsid w:val="003C7847"/>
    <w:rsid w:val="003C786F"/>
    <w:rsid w:val="003C794D"/>
    <w:rsid w:val="003C7ACF"/>
    <w:rsid w:val="003C7AFE"/>
    <w:rsid w:val="003C7DD9"/>
    <w:rsid w:val="003C7E18"/>
    <w:rsid w:val="003C7E54"/>
    <w:rsid w:val="003C7E9C"/>
    <w:rsid w:val="003D005D"/>
    <w:rsid w:val="003D006C"/>
    <w:rsid w:val="003D0199"/>
    <w:rsid w:val="003D0312"/>
    <w:rsid w:val="003D05AF"/>
    <w:rsid w:val="003D0657"/>
    <w:rsid w:val="003D0889"/>
    <w:rsid w:val="003D08A0"/>
    <w:rsid w:val="003D08D9"/>
    <w:rsid w:val="003D0C49"/>
    <w:rsid w:val="003D0D1C"/>
    <w:rsid w:val="003D0E65"/>
    <w:rsid w:val="003D0EB5"/>
    <w:rsid w:val="003D0F5E"/>
    <w:rsid w:val="003D109F"/>
    <w:rsid w:val="003D10ED"/>
    <w:rsid w:val="003D13D0"/>
    <w:rsid w:val="003D1818"/>
    <w:rsid w:val="003D18C8"/>
    <w:rsid w:val="003D19D4"/>
    <w:rsid w:val="003D1A76"/>
    <w:rsid w:val="003D1E63"/>
    <w:rsid w:val="003D2090"/>
    <w:rsid w:val="003D20C6"/>
    <w:rsid w:val="003D2120"/>
    <w:rsid w:val="003D2478"/>
    <w:rsid w:val="003D2889"/>
    <w:rsid w:val="003D2993"/>
    <w:rsid w:val="003D2CD6"/>
    <w:rsid w:val="003D2E8B"/>
    <w:rsid w:val="003D2F14"/>
    <w:rsid w:val="003D3041"/>
    <w:rsid w:val="003D308F"/>
    <w:rsid w:val="003D34D8"/>
    <w:rsid w:val="003D378C"/>
    <w:rsid w:val="003D3917"/>
    <w:rsid w:val="003D3C45"/>
    <w:rsid w:val="003D3ED8"/>
    <w:rsid w:val="003D3FEB"/>
    <w:rsid w:val="003D42DA"/>
    <w:rsid w:val="003D43E5"/>
    <w:rsid w:val="003D4461"/>
    <w:rsid w:val="003D449F"/>
    <w:rsid w:val="003D462C"/>
    <w:rsid w:val="003D46A6"/>
    <w:rsid w:val="003D4738"/>
    <w:rsid w:val="003D4767"/>
    <w:rsid w:val="003D479F"/>
    <w:rsid w:val="003D47E5"/>
    <w:rsid w:val="003D4A9A"/>
    <w:rsid w:val="003D4C14"/>
    <w:rsid w:val="003D4C20"/>
    <w:rsid w:val="003D5372"/>
    <w:rsid w:val="003D53AD"/>
    <w:rsid w:val="003D553C"/>
    <w:rsid w:val="003D57D9"/>
    <w:rsid w:val="003D5833"/>
    <w:rsid w:val="003D5858"/>
    <w:rsid w:val="003D5B1F"/>
    <w:rsid w:val="003D5C2E"/>
    <w:rsid w:val="003D5CA2"/>
    <w:rsid w:val="003D5CAC"/>
    <w:rsid w:val="003D5E3F"/>
    <w:rsid w:val="003D5FB2"/>
    <w:rsid w:val="003D6191"/>
    <w:rsid w:val="003D633D"/>
    <w:rsid w:val="003D6A7F"/>
    <w:rsid w:val="003D6C78"/>
    <w:rsid w:val="003D6C95"/>
    <w:rsid w:val="003D6CE1"/>
    <w:rsid w:val="003D6CFE"/>
    <w:rsid w:val="003D6D3B"/>
    <w:rsid w:val="003D7248"/>
    <w:rsid w:val="003D73F2"/>
    <w:rsid w:val="003D7489"/>
    <w:rsid w:val="003D7603"/>
    <w:rsid w:val="003D7B7A"/>
    <w:rsid w:val="003D7DBB"/>
    <w:rsid w:val="003E01AA"/>
    <w:rsid w:val="003E04D8"/>
    <w:rsid w:val="003E054B"/>
    <w:rsid w:val="003E05A1"/>
    <w:rsid w:val="003E062F"/>
    <w:rsid w:val="003E087C"/>
    <w:rsid w:val="003E0A0A"/>
    <w:rsid w:val="003E0A5E"/>
    <w:rsid w:val="003E0D27"/>
    <w:rsid w:val="003E0DA7"/>
    <w:rsid w:val="003E0E39"/>
    <w:rsid w:val="003E0F5F"/>
    <w:rsid w:val="003E106A"/>
    <w:rsid w:val="003E1092"/>
    <w:rsid w:val="003E10AB"/>
    <w:rsid w:val="003E1158"/>
    <w:rsid w:val="003E155F"/>
    <w:rsid w:val="003E15FA"/>
    <w:rsid w:val="003E16C5"/>
    <w:rsid w:val="003E1738"/>
    <w:rsid w:val="003E1780"/>
    <w:rsid w:val="003E18D5"/>
    <w:rsid w:val="003E1958"/>
    <w:rsid w:val="003E1A96"/>
    <w:rsid w:val="003E1C2D"/>
    <w:rsid w:val="003E1FD3"/>
    <w:rsid w:val="003E1FE9"/>
    <w:rsid w:val="003E2174"/>
    <w:rsid w:val="003E21E0"/>
    <w:rsid w:val="003E2222"/>
    <w:rsid w:val="003E2308"/>
    <w:rsid w:val="003E23E9"/>
    <w:rsid w:val="003E2536"/>
    <w:rsid w:val="003E2770"/>
    <w:rsid w:val="003E283C"/>
    <w:rsid w:val="003E2B4C"/>
    <w:rsid w:val="003E3068"/>
    <w:rsid w:val="003E3119"/>
    <w:rsid w:val="003E32EA"/>
    <w:rsid w:val="003E3392"/>
    <w:rsid w:val="003E3872"/>
    <w:rsid w:val="003E3AC1"/>
    <w:rsid w:val="003E3C80"/>
    <w:rsid w:val="003E3EEE"/>
    <w:rsid w:val="003E40DD"/>
    <w:rsid w:val="003E42B5"/>
    <w:rsid w:val="003E4333"/>
    <w:rsid w:val="003E471D"/>
    <w:rsid w:val="003E49BC"/>
    <w:rsid w:val="003E4AD5"/>
    <w:rsid w:val="003E4AEB"/>
    <w:rsid w:val="003E4F32"/>
    <w:rsid w:val="003E5114"/>
    <w:rsid w:val="003E546C"/>
    <w:rsid w:val="003E5576"/>
    <w:rsid w:val="003E55E4"/>
    <w:rsid w:val="003E56A7"/>
    <w:rsid w:val="003E5733"/>
    <w:rsid w:val="003E5781"/>
    <w:rsid w:val="003E57F4"/>
    <w:rsid w:val="003E5B20"/>
    <w:rsid w:val="003E5B6D"/>
    <w:rsid w:val="003E621A"/>
    <w:rsid w:val="003E62BC"/>
    <w:rsid w:val="003E63A3"/>
    <w:rsid w:val="003E64EF"/>
    <w:rsid w:val="003E6902"/>
    <w:rsid w:val="003E6DC2"/>
    <w:rsid w:val="003E74E3"/>
    <w:rsid w:val="003E7659"/>
    <w:rsid w:val="003E7D5D"/>
    <w:rsid w:val="003E7D7E"/>
    <w:rsid w:val="003E7DC0"/>
    <w:rsid w:val="003E7F14"/>
    <w:rsid w:val="003F0213"/>
    <w:rsid w:val="003F038B"/>
    <w:rsid w:val="003F03AF"/>
    <w:rsid w:val="003F05C7"/>
    <w:rsid w:val="003F0665"/>
    <w:rsid w:val="003F06C6"/>
    <w:rsid w:val="003F0EF4"/>
    <w:rsid w:val="003F10F3"/>
    <w:rsid w:val="003F173A"/>
    <w:rsid w:val="003F1B81"/>
    <w:rsid w:val="003F1C34"/>
    <w:rsid w:val="003F1E34"/>
    <w:rsid w:val="003F2383"/>
    <w:rsid w:val="003F287F"/>
    <w:rsid w:val="003F2B16"/>
    <w:rsid w:val="003F2CD4"/>
    <w:rsid w:val="003F2DD0"/>
    <w:rsid w:val="003F2EE3"/>
    <w:rsid w:val="003F31FC"/>
    <w:rsid w:val="003F32F8"/>
    <w:rsid w:val="003F332A"/>
    <w:rsid w:val="003F355F"/>
    <w:rsid w:val="003F3610"/>
    <w:rsid w:val="003F38AA"/>
    <w:rsid w:val="003F38E4"/>
    <w:rsid w:val="003F3991"/>
    <w:rsid w:val="003F39BA"/>
    <w:rsid w:val="003F3D85"/>
    <w:rsid w:val="003F3DD8"/>
    <w:rsid w:val="003F3DF9"/>
    <w:rsid w:val="003F3F1B"/>
    <w:rsid w:val="003F4103"/>
    <w:rsid w:val="003F422E"/>
    <w:rsid w:val="003F438A"/>
    <w:rsid w:val="003F4626"/>
    <w:rsid w:val="003F47EA"/>
    <w:rsid w:val="003F4941"/>
    <w:rsid w:val="003F4A0E"/>
    <w:rsid w:val="003F4E0A"/>
    <w:rsid w:val="003F5112"/>
    <w:rsid w:val="003F5262"/>
    <w:rsid w:val="003F5558"/>
    <w:rsid w:val="003F5627"/>
    <w:rsid w:val="003F5697"/>
    <w:rsid w:val="003F5879"/>
    <w:rsid w:val="003F588C"/>
    <w:rsid w:val="003F58E3"/>
    <w:rsid w:val="003F5A9F"/>
    <w:rsid w:val="003F5AF2"/>
    <w:rsid w:val="003F5F0B"/>
    <w:rsid w:val="003F6088"/>
    <w:rsid w:val="003F61D5"/>
    <w:rsid w:val="003F6353"/>
    <w:rsid w:val="003F6472"/>
    <w:rsid w:val="003F6944"/>
    <w:rsid w:val="003F69BF"/>
    <w:rsid w:val="003F6BB4"/>
    <w:rsid w:val="003F6BBE"/>
    <w:rsid w:val="003F6F44"/>
    <w:rsid w:val="003F71C3"/>
    <w:rsid w:val="003F724E"/>
    <w:rsid w:val="003F725D"/>
    <w:rsid w:val="003F7520"/>
    <w:rsid w:val="003F7694"/>
    <w:rsid w:val="003F7774"/>
    <w:rsid w:val="003F7C0C"/>
    <w:rsid w:val="003F7D95"/>
    <w:rsid w:val="00400028"/>
    <w:rsid w:val="004000E8"/>
    <w:rsid w:val="004002A3"/>
    <w:rsid w:val="004002F6"/>
    <w:rsid w:val="00400352"/>
    <w:rsid w:val="00400385"/>
    <w:rsid w:val="0040053F"/>
    <w:rsid w:val="0040064E"/>
    <w:rsid w:val="00400806"/>
    <w:rsid w:val="0040089E"/>
    <w:rsid w:val="0040099E"/>
    <w:rsid w:val="00400D42"/>
    <w:rsid w:val="00400FD5"/>
    <w:rsid w:val="00401054"/>
    <w:rsid w:val="0040163C"/>
    <w:rsid w:val="00401780"/>
    <w:rsid w:val="0040178F"/>
    <w:rsid w:val="00401C3F"/>
    <w:rsid w:val="00401D76"/>
    <w:rsid w:val="00402090"/>
    <w:rsid w:val="00402336"/>
    <w:rsid w:val="004024CA"/>
    <w:rsid w:val="00402505"/>
    <w:rsid w:val="00402773"/>
    <w:rsid w:val="00402D2D"/>
    <w:rsid w:val="00402E2B"/>
    <w:rsid w:val="00402E52"/>
    <w:rsid w:val="00402EE4"/>
    <w:rsid w:val="004033A7"/>
    <w:rsid w:val="004035F7"/>
    <w:rsid w:val="0040383F"/>
    <w:rsid w:val="004039FC"/>
    <w:rsid w:val="00403CE7"/>
    <w:rsid w:val="00403D46"/>
    <w:rsid w:val="00403F9D"/>
    <w:rsid w:val="00404019"/>
    <w:rsid w:val="00404142"/>
    <w:rsid w:val="004041A0"/>
    <w:rsid w:val="004042E3"/>
    <w:rsid w:val="00404425"/>
    <w:rsid w:val="004044DA"/>
    <w:rsid w:val="0040451C"/>
    <w:rsid w:val="00404853"/>
    <w:rsid w:val="00404B75"/>
    <w:rsid w:val="00404CE0"/>
    <w:rsid w:val="00404FA0"/>
    <w:rsid w:val="0040508B"/>
    <w:rsid w:val="0040512B"/>
    <w:rsid w:val="00405313"/>
    <w:rsid w:val="00405386"/>
    <w:rsid w:val="004055BA"/>
    <w:rsid w:val="004056EE"/>
    <w:rsid w:val="004058B2"/>
    <w:rsid w:val="0040595A"/>
    <w:rsid w:val="00405B47"/>
    <w:rsid w:val="00405CA5"/>
    <w:rsid w:val="00405DE7"/>
    <w:rsid w:val="00405E96"/>
    <w:rsid w:val="004063F9"/>
    <w:rsid w:val="00406704"/>
    <w:rsid w:val="004068C4"/>
    <w:rsid w:val="004068D6"/>
    <w:rsid w:val="00406B12"/>
    <w:rsid w:val="00406B8F"/>
    <w:rsid w:val="00406F54"/>
    <w:rsid w:val="00406FD6"/>
    <w:rsid w:val="00407230"/>
    <w:rsid w:val="00407304"/>
    <w:rsid w:val="004073CC"/>
    <w:rsid w:val="004073DB"/>
    <w:rsid w:val="0040751B"/>
    <w:rsid w:val="00407554"/>
    <w:rsid w:val="00407879"/>
    <w:rsid w:val="00407A2E"/>
    <w:rsid w:val="00407B5D"/>
    <w:rsid w:val="00407BB0"/>
    <w:rsid w:val="00407CD3"/>
    <w:rsid w:val="00410068"/>
    <w:rsid w:val="00410134"/>
    <w:rsid w:val="004101D7"/>
    <w:rsid w:val="00410216"/>
    <w:rsid w:val="004104D6"/>
    <w:rsid w:val="004104FC"/>
    <w:rsid w:val="004107D8"/>
    <w:rsid w:val="004107DC"/>
    <w:rsid w:val="00410A1A"/>
    <w:rsid w:val="00410B72"/>
    <w:rsid w:val="00410C47"/>
    <w:rsid w:val="00410D69"/>
    <w:rsid w:val="00410EA1"/>
    <w:rsid w:val="00410EB1"/>
    <w:rsid w:val="00410F18"/>
    <w:rsid w:val="00410FB0"/>
    <w:rsid w:val="00411221"/>
    <w:rsid w:val="004112B9"/>
    <w:rsid w:val="004113FF"/>
    <w:rsid w:val="00411509"/>
    <w:rsid w:val="004115EF"/>
    <w:rsid w:val="004117A1"/>
    <w:rsid w:val="00411B0A"/>
    <w:rsid w:val="00411B26"/>
    <w:rsid w:val="00411B9C"/>
    <w:rsid w:val="00411F2E"/>
    <w:rsid w:val="0041238A"/>
    <w:rsid w:val="0041263E"/>
    <w:rsid w:val="00412A10"/>
    <w:rsid w:val="00412AF3"/>
    <w:rsid w:val="00412BA8"/>
    <w:rsid w:val="00412CB9"/>
    <w:rsid w:val="00412E59"/>
    <w:rsid w:val="0041318F"/>
    <w:rsid w:val="004131FF"/>
    <w:rsid w:val="004133CC"/>
    <w:rsid w:val="0041353D"/>
    <w:rsid w:val="0041391F"/>
    <w:rsid w:val="00413AAC"/>
    <w:rsid w:val="00413C76"/>
    <w:rsid w:val="00413D20"/>
    <w:rsid w:val="00413E92"/>
    <w:rsid w:val="00413E95"/>
    <w:rsid w:val="00413FF5"/>
    <w:rsid w:val="004140A9"/>
    <w:rsid w:val="004143A4"/>
    <w:rsid w:val="004145D8"/>
    <w:rsid w:val="00414699"/>
    <w:rsid w:val="00414800"/>
    <w:rsid w:val="00414892"/>
    <w:rsid w:val="00414FF8"/>
    <w:rsid w:val="004150A2"/>
    <w:rsid w:val="004153BD"/>
    <w:rsid w:val="00415445"/>
    <w:rsid w:val="004155CF"/>
    <w:rsid w:val="004155FB"/>
    <w:rsid w:val="00415A4C"/>
    <w:rsid w:val="00415D87"/>
    <w:rsid w:val="00415E58"/>
    <w:rsid w:val="00416112"/>
    <w:rsid w:val="004161AB"/>
    <w:rsid w:val="00416205"/>
    <w:rsid w:val="00416683"/>
    <w:rsid w:val="004167D0"/>
    <w:rsid w:val="004167EC"/>
    <w:rsid w:val="0041688E"/>
    <w:rsid w:val="0041688F"/>
    <w:rsid w:val="00416EB8"/>
    <w:rsid w:val="00416F67"/>
    <w:rsid w:val="00416FD1"/>
    <w:rsid w:val="0041787E"/>
    <w:rsid w:val="0041791C"/>
    <w:rsid w:val="004179A6"/>
    <w:rsid w:val="00417DC4"/>
    <w:rsid w:val="00417EF5"/>
    <w:rsid w:val="004200F9"/>
    <w:rsid w:val="00420990"/>
    <w:rsid w:val="00420AFE"/>
    <w:rsid w:val="00420B59"/>
    <w:rsid w:val="00420BAA"/>
    <w:rsid w:val="00420CEE"/>
    <w:rsid w:val="00420DC7"/>
    <w:rsid w:val="00420E47"/>
    <w:rsid w:val="00421105"/>
    <w:rsid w:val="00421647"/>
    <w:rsid w:val="004216A7"/>
    <w:rsid w:val="0042187D"/>
    <w:rsid w:val="004218D4"/>
    <w:rsid w:val="0042191A"/>
    <w:rsid w:val="00421D5D"/>
    <w:rsid w:val="00422172"/>
    <w:rsid w:val="004221D3"/>
    <w:rsid w:val="00422418"/>
    <w:rsid w:val="004226A0"/>
    <w:rsid w:val="004226D4"/>
    <w:rsid w:val="004228A3"/>
    <w:rsid w:val="004229DF"/>
    <w:rsid w:val="00422A46"/>
    <w:rsid w:val="00422AA4"/>
    <w:rsid w:val="00422C75"/>
    <w:rsid w:val="00422D36"/>
    <w:rsid w:val="00422F33"/>
    <w:rsid w:val="00423013"/>
    <w:rsid w:val="0042301F"/>
    <w:rsid w:val="00423255"/>
    <w:rsid w:val="00423697"/>
    <w:rsid w:val="00423888"/>
    <w:rsid w:val="00423ADB"/>
    <w:rsid w:val="00423B35"/>
    <w:rsid w:val="00423B96"/>
    <w:rsid w:val="00423D8F"/>
    <w:rsid w:val="00423F30"/>
    <w:rsid w:val="004242F4"/>
    <w:rsid w:val="0042432B"/>
    <w:rsid w:val="004244B3"/>
    <w:rsid w:val="00424795"/>
    <w:rsid w:val="00424816"/>
    <w:rsid w:val="00424850"/>
    <w:rsid w:val="004248D4"/>
    <w:rsid w:val="00425072"/>
    <w:rsid w:val="004251B5"/>
    <w:rsid w:val="0042531B"/>
    <w:rsid w:val="004255E6"/>
    <w:rsid w:val="0042574F"/>
    <w:rsid w:val="004259D0"/>
    <w:rsid w:val="00425B17"/>
    <w:rsid w:val="00425DFC"/>
    <w:rsid w:val="00425EC2"/>
    <w:rsid w:val="0042602D"/>
    <w:rsid w:val="00426395"/>
    <w:rsid w:val="00426601"/>
    <w:rsid w:val="00426658"/>
    <w:rsid w:val="0042699E"/>
    <w:rsid w:val="00426D4E"/>
    <w:rsid w:val="0042702D"/>
    <w:rsid w:val="004270CF"/>
    <w:rsid w:val="00427248"/>
    <w:rsid w:val="004272BA"/>
    <w:rsid w:val="00427308"/>
    <w:rsid w:val="0042740C"/>
    <w:rsid w:val="00427940"/>
    <w:rsid w:val="00427AA2"/>
    <w:rsid w:val="00427B28"/>
    <w:rsid w:val="00427B59"/>
    <w:rsid w:val="00427B9C"/>
    <w:rsid w:val="00427C3F"/>
    <w:rsid w:val="00430189"/>
    <w:rsid w:val="004301E1"/>
    <w:rsid w:val="00430238"/>
    <w:rsid w:val="00430274"/>
    <w:rsid w:val="004302B2"/>
    <w:rsid w:val="0043039C"/>
    <w:rsid w:val="0043040F"/>
    <w:rsid w:val="00430A4E"/>
    <w:rsid w:val="00430E0D"/>
    <w:rsid w:val="00430F45"/>
    <w:rsid w:val="004311A4"/>
    <w:rsid w:val="0043144D"/>
    <w:rsid w:val="00431521"/>
    <w:rsid w:val="004317B4"/>
    <w:rsid w:val="004317DD"/>
    <w:rsid w:val="0043190E"/>
    <w:rsid w:val="004319A3"/>
    <w:rsid w:val="00431D1D"/>
    <w:rsid w:val="00431D9F"/>
    <w:rsid w:val="00431E76"/>
    <w:rsid w:val="004320C3"/>
    <w:rsid w:val="0043247D"/>
    <w:rsid w:val="0043268C"/>
    <w:rsid w:val="00432768"/>
    <w:rsid w:val="00432E23"/>
    <w:rsid w:val="00433239"/>
    <w:rsid w:val="004333A2"/>
    <w:rsid w:val="0043369C"/>
    <w:rsid w:val="0043371D"/>
    <w:rsid w:val="00433DEA"/>
    <w:rsid w:val="00433DF3"/>
    <w:rsid w:val="004340B0"/>
    <w:rsid w:val="004340F8"/>
    <w:rsid w:val="00434190"/>
    <w:rsid w:val="00434513"/>
    <w:rsid w:val="0043453C"/>
    <w:rsid w:val="0043459B"/>
    <w:rsid w:val="004347EE"/>
    <w:rsid w:val="00434A50"/>
    <w:rsid w:val="00434ED9"/>
    <w:rsid w:val="00435229"/>
    <w:rsid w:val="004352D4"/>
    <w:rsid w:val="00435824"/>
    <w:rsid w:val="00435A1A"/>
    <w:rsid w:val="00435EBD"/>
    <w:rsid w:val="0043600F"/>
    <w:rsid w:val="004363BE"/>
    <w:rsid w:val="00436461"/>
    <w:rsid w:val="00436768"/>
    <w:rsid w:val="004368C7"/>
    <w:rsid w:val="00436FD5"/>
    <w:rsid w:val="00436FFF"/>
    <w:rsid w:val="004370CB"/>
    <w:rsid w:val="00437133"/>
    <w:rsid w:val="0043729E"/>
    <w:rsid w:val="00437447"/>
    <w:rsid w:val="004375C6"/>
    <w:rsid w:val="004375E1"/>
    <w:rsid w:val="0043765A"/>
    <w:rsid w:val="00437661"/>
    <w:rsid w:val="00437943"/>
    <w:rsid w:val="00437A26"/>
    <w:rsid w:val="00437AE5"/>
    <w:rsid w:val="00437E71"/>
    <w:rsid w:val="004400FA"/>
    <w:rsid w:val="0044028F"/>
    <w:rsid w:val="004402F1"/>
    <w:rsid w:val="004405A6"/>
    <w:rsid w:val="00440643"/>
    <w:rsid w:val="004406F3"/>
    <w:rsid w:val="00440824"/>
    <w:rsid w:val="00440984"/>
    <w:rsid w:val="00440B2C"/>
    <w:rsid w:val="00440C99"/>
    <w:rsid w:val="00440CB9"/>
    <w:rsid w:val="00440DEF"/>
    <w:rsid w:val="00440E6D"/>
    <w:rsid w:val="00440F33"/>
    <w:rsid w:val="00440F3E"/>
    <w:rsid w:val="00440FF2"/>
    <w:rsid w:val="0044132D"/>
    <w:rsid w:val="004419FD"/>
    <w:rsid w:val="00441A3A"/>
    <w:rsid w:val="00441A92"/>
    <w:rsid w:val="00441C68"/>
    <w:rsid w:val="00441D24"/>
    <w:rsid w:val="00441DD1"/>
    <w:rsid w:val="00441DD7"/>
    <w:rsid w:val="00442127"/>
    <w:rsid w:val="004421FC"/>
    <w:rsid w:val="00442356"/>
    <w:rsid w:val="004426E9"/>
    <w:rsid w:val="004427B2"/>
    <w:rsid w:val="00442898"/>
    <w:rsid w:val="00442A1D"/>
    <w:rsid w:val="00442E7A"/>
    <w:rsid w:val="00442E9C"/>
    <w:rsid w:val="0044304D"/>
    <w:rsid w:val="004431DC"/>
    <w:rsid w:val="00443462"/>
    <w:rsid w:val="004434EF"/>
    <w:rsid w:val="00443728"/>
    <w:rsid w:val="0044382F"/>
    <w:rsid w:val="0044387F"/>
    <w:rsid w:val="00443997"/>
    <w:rsid w:val="00443A5A"/>
    <w:rsid w:val="00443F10"/>
    <w:rsid w:val="00443FE6"/>
    <w:rsid w:val="00444025"/>
    <w:rsid w:val="004446AB"/>
    <w:rsid w:val="00444788"/>
    <w:rsid w:val="00444908"/>
    <w:rsid w:val="004449A8"/>
    <w:rsid w:val="004449BB"/>
    <w:rsid w:val="00444B39"/>
    <w:rsid w:val="00444C00"/>
    <w:rsid w:val="00444E0A"/>
    <w:rsid w:val="00444F56"/>
    <w:rsid w:val="00445576"/>
    <w:rsid w:val="00445751"/>
    <w:rsid w:val="00445A9E"/>
    <w:rsid w:val="00445ED0"/>
    <w:rsid w:val="00445F58"/>
    <w:rsid w:val="00446466"/>
    <w:rsid w:val="00446488"/>
    <w:rsid w:val="004464F5"/>
    <w:rsid w:val="0044658D"/>
    <w:rsid w:val="004465C5"/>
    <w:rsid w:val="00446689"/>
    <w:rsid w:val="00446854"/>
    <w:rsid w:val="004468BB"/>
    <w:rsid w:val="00446B4B"/>
    <w:rsid w:val="00446D53"/>
    <w:rsid w:val="00446E76"/>
    <w:rsid w:val="00447106"/>
    <w:rsid w:val="00447161"/>
    <w:rsid w:val="00447171"/>
    <w:rsid w:val="00447184"/>
    <w:rsid w:val="0044748A"/>
    <w:rsid w:val="00447516"/>
    <w:rsid w:val="004477DC"/>
    <w:rsid w:val="00447A89"/>
    <w:rsid w:val="00447BA1"/>
    <w:rsid w:val="00447D29"/>
    <w:rsid w:val="0045014D"/>
    <w:rsid w:val="00450430"/>
    <w:rsid w:val="0045055E"/>
    <w:rsid w:val="004506FB"/>
    <w:rsid w:val="004508AE"/>
    <w:rsid w:val="004508D5"/>
    <w:rsid w:val="00450961"/>
    <w:rsid w:val="0045097A"/>
    <w:rsid w:val="00450D5D"/>
    <w:rsid w:val="00450E26"/>
    <w:rsid w:val="0045102F"/>
    <w:rsid w:val="004510BB"/>
    <w:rsid w:val="004513E8"/>
    <w:rsid w:val="0045173E"/>
    <w:rsid w:val="004517AA"/>
    <w:rsid w:val="00451820"/>
    <w:rsid w:val="00451E43"/>
    <w:rsid w:val="00451FF2"/>
    <w:rsid w:val="004521BE"/>
    <w:rsid w:val="00452278"/>
    <w:rsid w:val="0045242A"/>
    <w:rsid w:val="0045248A"/>
    <w:rsid w:val="00452827"/>
    <w:rsid w:val="00452847"/>
    <w:rsid w:val="00452A64"/>
    <w:rsid w:val="00452CAC"/>
    <w:rsid w:val="00452D45"/>
    <w:rsid w:val="00453231"/>
    <w:rsid w:val="0045325C"/>
    <w:rsid w:val="004535F4"/>
    <w:rsid w:val="00453629"/>
    <w:rsid w:val="0045364E"/>
    <w:rsid w:val="004536D8"/>
    <w:rsid w:val="00453A7C"/>
    <w:rsid w:val="00453D96"/>
    <w:rsid w:val="00453EF8"/>
    <w:rsid w:val="0045416D"/>
    <w:rsid w:val="004544DF"/>
    <w:rsid w:val="00454553"/>
    <w:rsid w:val="00454965"/>
    <w:rsid w:val="00454E26"/>
    <w:rsid w:val="00454F88"/>
    <w:rsid w:val="00455274"/>
    <w:rsid w:val="0045537D"/>
    <w:rsid w:val="004553B0"/>
    <w:rsid w:val="004553F9"/>
    <w:rsid w:val="00455475"/>
    <w:rsid w:val="0045584E"/>
    <w:rsid w:val="00455B9D"/>
    <w:rsid w:val="00455E53"/>
    <w:rsid w:val="004563FD"/>
    <w:rsid w:val="004565CF"/>
    <w:rsid w:val="00456719"/>
    <w:rsid w:val="004568F5"/>
    <w:rsid w:val="004568F8"/>
    <w:rsid w:val="00456D2C"/>
    <w:rsid w:val="00456D8E"/>
    <w:rsid w:val="00456ECD"/>
    <w:rsid w:val="004573B7"/>
    <w:rsid w:val="0045742E"/>
    <w:rsid w:val="004574AB"/>
    <w:rsid w:val="00457531"/>
    <w:rsid w:val="00457565"/>
    <w:rsid w:val="0045761D"/>
    <w:rsid w:val="0045779E"/>
    <w:rsid w:val="004577B5"/>
    <w:rsid w:val="0045783A"/>
    <w:rsid w:val="00457B71"/>
    <w:rsid w:val="00457E50"/>
    <w:rsid w:val="0046001F"/>
    <w:rsid w:val="004602B6"/>
    <w:rsid w:val="00460729"/>
    <w:rsid w:val="004608B2"/>
    <w:rsid w:val="00460A67"/>
    <w:rsid w:val="00460DA7"/>
    <w:rsid w:val="0046113B"/>
    <w:rsid w:val="0046117F"/>
    <w:rsid w:val="004612EA"/>
    <w:rsid w:val="004613CF"/>
    <w:rsid w:val="0046168A"/>
    <w:rsid w:val="00461738"/>
    <w:rsid w:val="004617C7"/>
    <w:rsid w:val="00461813"/>
    <w:rsid w:val="00461938"/>
    <w:rsid w:val="00461DC4"/>
    <w:rsid w:val="00461F8C"/>
    <w:rsid w:val="00462133"/>
    <w:rsid w:val="0046231D"/>
    <w:rsid w:val="00462626"/>
    <w:rsid w:val="004627B2"/>
    <w:rsid w:val="00462D5E"/>
    <w:rsid w:val="00462EB2"/>
    <w:rsid w:val="00462F7C"/>
    <w:rsid w:val="00462F99"/>
    <w:rsid w:val="0046332C"/>
    <w:rsid w:val="00463387"/>
    <w:rsid w:val="004634BA"/>
    <w:rsid w:val="0046357D"/>
    <w:rsid w:val="0046362B"/>
    <w:rsid w:val="004637F6"/>
    <w:rsid w:val="004637FB"/>
    <w:rsid w:val="00463B46"/>
    <w:rsid w:val="00463DAF"/>
    <w:rsid w:val="004640CF"/>
    <w:rsid w:val="004643FA"/>
    <w:rsid w:val="00464502"/>
    <w:rsid w:val="004646A0"/>
    <w:rsid w:val="0046495A"/>
    <w:rsid w:val="0046497C"/>
    <w:rsid w:val="00464BD8"/>
    <w:rsid w:val="00464D18"/>
    <w:rsid w:val="00464D6F"/>
    <w:rsid w:val="00465165"/>
    <w:rsid w:val="004652FA"/>
    <w:rsid w:val="0046538C"/>
    <w:rsid w:val="0046557E"/>
    <w:rsid w:val="004658DC"/>
    <w:rsid w:val="004658EF"/>
    <w:rsid w:val="0046590A"/>
    <w:rsid w:val="00465F8B"/>
    <w:rsid w:val="00466306"/>
    <w:rsid w:val="00466600"/>
    <w:rsid w:val="004668BC"/>
    <w:rsid w:val="0046694F"/>
    <w:rsid w:val="004669B5"/>
    <w:rsid w:val="004669E2"/>
    <w:rsid w:val="00466B9C"/>
    <w:rsid w:val="00466D87"/>
    <w:rsid w:val="00466DEC"/>
    <w:rsid w:val="00466F62"/>
    <w:rsid w:val="0046703E"/>
    <w:rsid w:val="004672CC"/>
    <w:rsid w:val="004678F0"/>
    <w:rsid w:val="004679CE"/>
    <w:rsid w:val="004679DF"/>
    <w:rsid w:val="00467A43"/>
    <w:rsid w:val="00467AF0"/>
    <w:rsid w:val="00467B84"/>
    <w:rsid w:val="00467BC8"/>
    <w:rsid w:val="00467DF5"/>
    <w:rsid w:val="00467E69"/>
    <w:rsid w:val="004700D5"/>
    <w:rsid w:val="0047025E"/>
    <w:rsid w:val="00470311"/>
    <w:rsid w:val="00470495"/>
    <w:rsid w:val="0047097D"/>
    <w:rsid w:val="00470B7F"/>
    <w:rsid w:val="00470C31"/>
    <w:rsid w:val="00470FB6"/>
    <w:rsid w:val="0047127D"/>
    <w:rsid w:val="00471300"/>
    <w:rsid w:val="004713B0"/>
    <w:rsid w:val="004715F5"/>
    <w:rsid w:val="00471622"/>
    <w:rsid w:val="00471662"/>
    <w:rsid w:val="004717E7"/>
    <w:rsid w:val="00471A19"/>
    <w:rsid w:val="00471B0B"/>
    <w:rsid w:val="00471D84"/>
    <w:rsid w:val="00471DE0"/>
    <w:rsid w:val="00471F8E"/>
    <w:rsid w:val="0047206D"/>
    <w:rsid w:val="004729CB"/>
    <w:rsid w:val="00472A59"/>
    <w:rsid w:val="00472BDB"/>
    <w:rsid w:val="00472C0F"/>
    <w:rsid w:val="00472D33"/>
    <w:rsid w:val="004731E6"/>
    <w:rsid w:val="004733EC"/>
    <w:rsid w:val="00473450"/>
    <w:rsid w:val="004734D0"/>
    <w:rsid w:val="00473779"/>
    <w:rsid w:val="00473868"/>
    <w:rsid w:val="00473EAA"/>
    <w:rsid w:val="00473EB1"/>
    <w:rsid w:val="0047433F"/>
    <w:rsid w:val="0047441B"/>
    <w:rsid w:val="004744C3"/>
    <w:rsid w:val="0047471E"/>
    <w:rsid w:val="004747A9"/>
    <w:rsid w:val="00474906"/>
    <w:rsid w:val="00474A88"/>
    <w:rsid w:val="00474D64"/>
    <w:rsid w:val="00474E13"/>
    <w:rsid w:val="00475017"/>
    <w:rsid w:val="0047530C"/>
    <w:rsid w:val="004753B0"/>
    <w:rsid w:val="0047556B"/>
    <w:rsid w:val="004755C3"/>
    <w:rsid w:val="00475680"/>
    <w:rsid w:val="0047572A"/>
    <w:rsid w:val="004757A0"/>
    <w:rsid w:val="004757AA"/>
    <w:rsid w:val="00475C5A"/>
    <w:rsid w:val="00475EAB"/>
    <w:rsid w:val="00476231"/>
    <w:rsid w:val="00476363"/>
    <w:rsid w:val="0047639F"/>
    <w:rsid w:val="0047649B"/>
    <w:rsid w:val="004766C1"/>
    <w:rsid w:val="0047673D"/>
    <w:rsid w:val="00476A0C"/>
    <w:rsid w:val="00476BA9"/>
    <w:rsid w:val="00476FE5"/>
    <w:rsid w:val="004770EB"/>
    <w:rsid w:val="00477243"/>
    <w:rsid w:val="00477768"/>
    <w:rsid w:val="00477C66"/>
    <w:rsid w:val="00480010"/>
    <w:rsid w:val="00480238"/>
    <w:rsid w:val="00480529"/>
    <w:rsid w:val="00480544"/>
    <w:rsid w:val="0048057A"/>
    <w:rsid w:val="004805CF"/>
    <w:rsid w:val="004807CB"/>
    <w:rsid w:val="004807ED"/>
    <w:rsid w:val="004808E3"/>
    <w:rsid w:val="00480968"/>
    <w:rsid w:val="00480AC6"/>
    <w:rsid w:val="00480D4C"/>
    <w:rsid w:val="00480F04"/>
    <w:rsid w:val="004811ED"/>
    <w:rsid w:val="004814F6"/>
    <w:rsid w:val="00481592"/>
    <w:rsid w:val="004815DA"/>
    <w:rsid w:val="0048168E"/>
    <w:rsid w:val="00481A1A"/>
    <w:rsid w:val="00481A21"/>
    <w:rsid w:val="00481A3E"/>
    <w:rsid w:val="00481BB2"/>
    <w:rsid w:val="004820E4"/>
    <w:rsid w:val="0048213F"/>
    <w:rsid w:val="004823F2"/>
    <w:rsid w:val="00482505"/>
    <w:rsid w:val="00482580"/>
    <w:rsid w:val="00482613"/>
    <w:rsid w:val="00482B3D"/>
    <w:rsid w:val="00482BD0"/>
    <w:rsid w:val="00483324"/>
    <w:rsid w:val="00483363"/>
    <w:rsid w:val="00483395"/>
    <w:rsid w:val="004837A4"/>
    <w:rsid w:val="00483B7D"/>
    <w:rsid w:val="0048450A"/>
    <w:rsid w:val="00484596"/>
    <w:rsid w:val="004846CB"/>
    <w:rsid w:val="0048480D"/>
    <w:rsid w:val="004848CE"/>
    <w:rsid w:val="00484BF3"/>
    <w:rsid w:val="00484DC6"/>
    <w:rsid w:val="00484EC4"/>
    <w:rsid w:val="004851E3"/>
    <w:rsid w:val="00485231"/>
    <w:rsid w:val="004854D6"/>
    <w:rsid w:val="00485D99"/>
    <w:rsid w:val="00485E87"/>
    <w:rsid w:val="004861E6"/>
    <w:rsid w:val="00486279"/>
    <w:rsid w:val="004864FD"/>
    <w:rsid w:val="00486512"/>
    <w:rsid w:val="004865A4"/>
    <w:rsid w:val="00486A79"/>
    <w:rsid w:val="00486B62"/>
    <w:rsid w:val="00486BFC"/>
    <w:rsid w:val="00486C04"/>
    <w:rsid w:val="00486C97"/>
    <w:rsid w:val="00486FA0"/>
    <w:rsid w:val="0048714E"/>
    <w:rsid w:val="004871A7"/>
    <w:rsid w:val="00487222"/>
    <w:rsid w:val="0048745C"/>
    <w:rsid w:val="00487593"/>
    <w:rsid w:val="0048794B"/>
    <w:rsid w:val="00487B8C"/>
    <w:rsid w:val="0049009C"/>
    <w:rsid w:val="0049025F"/>
    <w:rsid w:val="004902BB"/>
    <w:rsid w:val="00490467"/>
    <w:rsid w:val="0049058A"/>
    <w:rsid w:val="00490672"/>
    <w:rsid w:val="00490969"/>
    <w:rsid w:val="00490B61"/>
    <w:rsid w:val="00490C09"/>
    <w:rsid w:val="00490C4C"/>
    <w:rsid w:val="00490CB5"/>
    <w:rsid w:val="00490F69"/>
    <w:rsid w:val="00491073"/>
    <w:rsid w:val="0049110F"/>
    <w:rsid w:val="00491244"/>
    <w:rsid w:val="00491291"/>
    <w:rsid w:val="00491380"/>
    <w:rsid w:val="00491437"/>
    <w:rsid w:val="0049164F"/>
    <w:rsid w:val="0049188E"/>
    <w:rsid w:val="004919ED"/>
    <w:rsid w:val="00491A48"/>
    <w:rsid w:val="00491BB7"/>
    <w:rsid w:val="00491D42"/>
    <w:rsid w:val="00491FAF"/>
    <w:rsid w:val="00492262"/>
    <w:rsid w:val="004922C4"/>
    <w:rsid w:val="004923BD"/>
    <w:rsid w:val="004923D6"/>
    <w:rsid w:val="00492485"/>
    <w:rsid w:val="004929D7"/>
    <w:rsid w:val="00492A0A"/>
    <w:rsid w:val="00492B23"/>
    <w:rsid w:val="00492BC5"/>
    <w:rsid w:val="00492FDB"/>
    <w:rsid w:val="00492FF0"/>
    <w:rsid w:val="0049332A"/>
    <w:rsid w:val="00493395"/>
    <w:rsid w:val="0049373D"/>
    <w:rsid w:val="00493909"/>
    <w:rsid w:val="00493A44"/>
    <w:rsid w:val="00493C77"/>
    <w:rsid w:val="00493DBF"/>
    <w:rsid w:val="00493F7A"/>
    <w:rsid w:val="00493FC1"/>
    <w:rsid w:val="004940BA"/>
    <w:rsid w:val="004941CE"/>
    <w:rsid w:val="00494D52"/>
    <w:rsid w:val="00494ED8"/>
    <w:rsid w:val="004953F3"/>
    <w:rsid w:val="004954C0"/>
    <w:rsid w:val="004955B2"/>
    <w:rsid w:val="004956B9"/>
    <w:rsid w:val="00495A5C"/>
    <w:rsid w:val="00495B39"/>
    <w:rsid w:val="00495D3A"/>
    <w:rsid w:val="00495E68"/>
    <w:rsid w:val="00496124"/>
    <w:rsid w:val="004964F1"/>
    <w:rsid w:val="0049650F"/>
    <w:rsid w:val="0049651F"/>
    <w:rsid w:val="0049654B"/>
    <w:rsid w:val="004965F1"/>
    <w:rsid w:val="004967D3"/>
    <w:rsid w:val="00496B4D"/>
    <w:rsid w:val="00496CE2"/>
    <w:rsid w:val="00496D5C"/>
    <w:rsid w:val="00496D85"/>
    <w:rsid w:val="00496EC1"/>
    <w:rsid w:val="00497234"/>
    <w:rsid w:val="00497854"/>
    <w:rsid w:val="00497B14"/>
    <w:rsid w:val="00497D0F"/>
    <w:rsid w:val="00497EA5"/>
    <w:rsid w:val="00497F11"/>
    <w:rsid w:val="00497F4D"/>
    <w:rsid w:val="004A02BB"/>
    <w:rsid w:val="004A0455"/>
    <w:rsid w:val="004A07FB"/>
    <w:rsid w:val="004A0AE3"/>
    <w:rsid w:val="004A0CC6"/>
    <w:rsid w:val="004A0D64"/>
    <w:rsid w:val="004A0EDC"/>
    <w:rsid w:val="004A1080"/>
    <w:rsid w:val="004A1095"/>
    <w:rsid w:val="004A136C"/>
    <w:rsid w:val="004A1488"/>
    <w:rsid w:val="004A1569"/>
    <w:rsid w:val="004A16BC"/>
    <w:rsid w:val="004A17B4"/>
    <w:rsid w:val="004A17F7"/>
    <w:rsid w:val="004A18F0"/>
    <w:rsid w:val="004A1C84"/>
    <w:rsid w:val="004A21AD"/>
    <w:rsid w:val="004A23CA"/>
    <w:rsid w:val="004A253E"/>
    <w:rsid w:val="004A25AB"/>
    <w:rsid w:val="004A26BA"/>
    <w:rsid w:val="004A28F4"/>
    <w:rsid w:val="004A2B94"/>
    <w:rsid w:val="004A2CC4"/>
    <w:rsid w:val="004A2E49"/>
    <w:rsid w:val="004A2EE7"/>
    <w:rsid w:val="004A335F"/>
    <w:rsid w:val="004A37EE"/>
    <w:rsid w:val="004A397A"/>
    <w:rsid w:val="004A39A9"/>
    <w:rsid w:val="004A3E47"/>
    <w:rsid w:val="004A3F15"/>
    <w:rsid w:val="004A40E3"/>
    <w:rsid w:val="004A421F"/>
    <w:rsid w:val="004A45C0"/>
    <w:rsid w:val="004A48C4"/>
    <w:rsid w:val="004A48CA"/>
    <w:rsid w:val="004A4BA9"/>
    <w:rsid w:val="004A4CB6"/>
    <w:rsid w:val="004A51EE"/>
    <w:rsid w:val="004A5258"/>
    <w:rsid w:val="004A529C"/>
    <w:rsid w:val="004A530C"/>
    <w:rsid w:val="004A5554"/>
    <w:rsid w:val="004A574B"/>
    <w:rsid w:val="004A57F0"/>
    <w:rsid w:val="004A5AC9"/>
    <w:rsid w:val="004A5CB5"/>
    <w:rsid w:val="004A5D1C"/>
    <w:rsid w:val="004A5DAF"/>
    <w:rsid w:val="004A5E50"/>
    <w:rsid w:val="004A5E93"/>
    <w:rsid w:val="004A5EF8"/>
    <w:rsid w:val="004A60ED"/>
    <w:rsid w:val="004A61E8"/>
    <w:rsid w:val="004A66C2"/>
    <w:rsid w:val="004A6784"/>
    <w:rsid w:val="004A69F4"/>
    <w:rsid w:val="004A6ED3"/>
    <w:rsid w:val="004A717A"/>
    <w:rsid w:val="004A72F6"/>
    <w:rsid w:val="004A7475"/>
    <w:rsid w:val="004A74F0"/>
    <w:rsid w:val="004A752E"/>
    <w:rsid w:val="004A7690"/>
    <w:rsid w:val="004A7950"/>
    <w:rsid w:val="004A7983"/>
    <w:rsid w:val="004A79C8"/>
    <w:rsid w:val="004A7BFB"/>
    <w:rsid w:val="004A7D56"/>
    <w:rsid w:val="004A7FDC"/>
    <w:rsid w:val="004B0264"/>
    <w:rsid w:val="004B0443"/>
    <w:rsid w:val="004B04AB"/>
    <w:rsid w:val="004B0526"/>
    <w:rsid w:val="004B0DEE"/>
    <w:rsid w:val="004B0E02"/>
    <w:rsid w:val="004B0F31"/>
    <w:rsid w:val="004B12D5"/>
    <w:rsid w:val="004B152E"/>
    <w:rsid w:val="004B15FB"/>
    <w:rsid w:val="004B1B5C"/>
    <w:rsid w:val="004B1C55"/>
    <w:rsid w:val="004B1DA0"/>
    <w:rsid w:val="004B2014"/>
    <w:rsid w:val="004B2058"/>
    <w:rsid w:val="004B22F0"/>
    <w:rsid w:val="004B24AD"/>
    <w:rsid w:val="004B2524"/>
    <w:rsid w:val="004B29F0"/>
    <w:rsid w:val="004B2A51"/>
    <w:rsid w:val="004B2B64"/>
    <w:rsid w:val="004B2C42"/>
    <w:rsid w:val="004B2F2A"/>
    <w:rsid w:val="004B32C8"/>
    <w:rsid w:val="004B32F9"/>
    <w:rsid w:val="004B33BD"/>
    <w:rsid w:val="004B34D4"/>
    <w:rsid w:val="004B35EE"/>
    <w:rsid w:val="004B3640"/>
    <w:rsid w:val="004B37C4"/>
    <w:rsid w:val="004B37D8"/>
    <w:rsid w:val="004B37EE"/>
    <w:rsid w:val="004B3923"/>
    <w:rsid w:val="004B3C05"/>
    <w:rsid w:val="004B3F11"/>
    <w:rsid w:val="004B3F3D"/>
    <w:rsid w:val="004B3F48"/>
    <w:rsid w:val="004B4037"/>
    <w:rsid w:val="004B4426"/>
    <w:rsid w:val="004B44DA"/>
    <w:rsid w:val="004B4603"/>
    <w:rsid w:val="004B49C2"/>
    <w:rsid w:val="004B4B72"/>
    <w:rsid w:val="004B4D8E"/>
    <w:rsid w:val="004B516E"/>
    <w:rsid w:val="004B52F2"/>
    <w:rsid w:val="004B534D"/>
    <w:rsid w:val="004B5663"/>
    <w:rsid w:val="004B5778"/>
    <w:rsid w:val="004B57E7"/>
    <w:rsid w:val="004B5877"/>
    <w:rsid w:val="004B5E34"/>
    <w:rsid w:val="004B5E87"/>
    <w:rsid w:val="004B6126"/>
    <w:rsid w:val="004B6176"/>
    <w:rsid w:val="004B631F"/>
    <w:rsid w:val="004B6586"/>
    <w:rsid w:val="004B665C"/>
    <w:rsid w:val="004B6670"/>
    <w:rsid w:val="004B668D"/>
    <w:rsid w:val="004B6711"/>
    <w:rsid w:val="004B6915"/>
    <w:rsid w:val="004B6970"/>
    <w:rsid w:val="004B6A38"/>
    <w:rsid w:val="004B6A4E"/>
    <w:rsid w:val="004B6C64"/>
    <w:rsid w:val="004B6D93"/>
    <w:rsid w:val="004B6DD6"/>
    <w:rsid w:val="004B6F32"/>
    <w:rsid w:val="004B6F6A"/>
    <w:rsid w:val="004B708D"/>
    <w:rsid w:val="004B7296"/>
    <w:rsid w:val="004B779A"/>
    <w:rsid w:val="004B79FA"/>
    <w:rsid w:val="004B7AF7"/>
    <w:rsid w:val="004B7C0C"/>
    <w:rsid w:val="004B7DD0"/>
    <w:rsid w:val="004B7E4D"/>
    <w:rsid w:val="004B7FEB"/>
    <w:rsid w:val="004C024A"/>
    <w:rsid w:val="004C028D"/>
    <w:rsid w:val="004C0A64"/>
    <w:rsid w:val="004C0ABF"/>
    <w:rsid w:val="004C0B9B"/>
    <w:rsid w:val="004C0E54"/>
    <w:rsid w:val="004C0EB2"/>
    <w:rsid w:val="004C1128"/>
    <w:rsid w:val="004C11B9"/>
    <w:rsid w:val="004C1224"/>
    <w:rsid w:val="004C13F2"/>
    <w:rsid w:val="004C1B25"/>
    <w:rsid w:val="004C1CB9"/>
    <w:rsid w:val="004C1E22"/>
    <w:rsid w:val="004C1FF6"/>
    <w:rsid w:val="004C2035"/>
    <w:rsid w:val="004C2064"/>
    <w:rsid w:val="004C206F"/>
    <w:rsid w:val="004C209A"/>
    <w:rsid w:val="004C2463"/>
    <w:rsid w:val="004C25BA"/>
    <w:rsid w:val="004C267F"/>
    <w:rsid w:val="004C26ED"/>
    <w:rsid w:val="004C2810"/>
    <w:rsid w:val="004C2D9F"/>
    <w:rsid w:val="004C3214"/>
    <w:rsid w:val="004C376A"/>
    <w:rsid w:val="004C37AB"/>
    <w:rsid w:val="004C37C8"/>
    <w:rsid w:val="004C3898"/>
    <w:rsid w:val="004C3E51"/>
    <w:rsid w:val="004C41CE"/>
    <w:rsid w:val="004C42AD"/>
    <w:rsid w:val="004C42EE"/>
    <w:rsid w:val="004C4483"/>
    <w:rsid w:val="004C44AE"/>
    <w:rsid w:val="004C460A"/>
    <w:rsid w:val="004C48C2"/>
    <w:rsid w:val="004C5320"/>
    <w:rsid w:val="004C5493"/>
    <w:rsid w:val="004C55DA"/>
    <w:rsid w:val="004C563E"/>
    <w:rsid w:val="004C5773"/>
    <w:rsid w:val="004C5BC3"/>
    <w:rsid w:val="004C5C1F"/>
    <w:rsid w:val="004C5C60"/>
    <w:rsid w:val="004C5E17"/>
    <w:rsid w:val="004C613A"/>
    <w:rsid w:val="004C6184"/>
    <w:rsid w:val="004C61F8"/>
    <w:rsid w:val="004C62B4"/>
    <w:rsid w:val="004C65CF"/>
    <w:rsid w:val="004C6600"/>
    <w:rsid w:val="004C660C"/>
    <w:rsid w:val="004C6657"/>
    <w:rsid w:val="004C6C5B"/>
    <w:rsid w:val="004C7657"/>
    <w:rsid w:val="004C7934"/>
    <w:rsid w:val="004C7D3D"/>
    <w:rsid w:val="004C7EF0"/>
    <w:rsid w:val="004C7FCA"/>
    <w:rsid w:val="004D0379"/>
    <w:rsid w:val="004D0CB7"/>
    <w:rsid w:val="004D100B"/>
    <w:rsid w:val="004D102A"/>
    <w:rsid w:val="004D1098"/>
    <w:rsid w:val="004D1231"/>
    <w:rsid w:val="004D13FC"/>
    <w:rsid w:val="004D1470"/>
    <w:rsid w:val="004D165F"/>
    <w:rsid w:val="004D17EE"/>
    <w:rsid w:val="004D18F6"/>
    <w:rsid w:val="004D197C"/>
    <w:rsid w:val="004D1A28"/>
    <w:rsid w:val="004D1B4F"/>
    <w:rsid w:val="004D1F16"/>
    <w:rsid w:val="004D1FC6"/>
    <w:rsid w:val="004D231A"/>
    <w:rsid w:val="004D2598"/>
    <w:rsid w:val="004D2886"/>
    <w:rsid w:val="004D29C3"/>
    <w:rsid w:val="004D2AD0"/>
    <w:rsid w:val="004D2BD8"/>
    <w:rsid w:val="004D2C04"/>
    <w:rsid w:val="004D2D8E"/>
    <w:rsid w:val="004D3058"/>
    <w:rsid w:val="004D32C5"/>
    <w:rsid w:val="004D3519"/>
    <w:rsid w:val="004D351D"/>
    <w:rsid w:val="004D35D7"/>
    <w:rsid w:val="004D36B1"/>
    <w:rsid w:val="004D390A"/>
    <w:rsid w:val="004D3D2D"/>
    <w:rsid w:val="004D3F6D"/>
    <w:rsid w:val="004D3FB9"/>
    <w:rsid w:val="004D4140"/>
    <w:rsid w:val="004D4215"/>
    <w:rsid w:val="004D4462"/>
    <w:rsid w:val="004D447E"/>
    <w:rsid w:val="004D46B3"/>
    <w:rsid w:val="004D4848"/>
    <w:rsid w:val="004D4AB0"/>
    <w:rsid w:val="004D4D4B"/>
    <w:rsid w:val="004D4DEB"/>
    <w:rsid w:val="004D4F21"/>
    <w:rsid w:val="004D5194"/>
    <w:rsid w:val="004D5688"/>
    <w:rsid w:val="004D57D7"/>
    <w:rsid w:val="004D5CA9"/>
    <w:rsid w:val="004D61F7"/>
    <w:rsid w:val="004D62D9"/>
    <w:rsid w:val="004D67F2"/>
    <w:rsid w:val="004D68D1"/>
    <w:rsid w:val="004D6975"/>
    <w:rsid w:val="004D6FC9"/>
    <w:rsid w:val="004D7038"/>
    <w:rsid w:val="004D7732"/>
    <w:rsid w:val="004D77FC"/>
    <w:rsid w:val="004D7EBD"/>
    <w:rsid w:val="004D7F19"/>
    <w:rsid w:val="004E0071"/>
    <w:rsid w:val="004E0166"/>
    <w:rsid w:val="004E026D"/>
    <w:rsid w:val="004E0428"/>
    <w:rsid w:val="004E0445"/>
    <w:rsid w:val="004E05E2"/>
    <w:rsid w:val="004E067B"/>
    <w:rsid w:val="004E073F"/>
    <w:rsid w:val="004E0797"/>
    <w:rsid w:val="004E0A09"/>
    <w:rsid w:val="004E15F9"/>
    <w:rsid w:val="004E16DC"/>
    <w:rsid w:val="004E1767"/>
    <w:rsid w:val="004E1BB7"/>
    <w:rsid w:val="004E1C1C"/>
    <w:rsid w:val="004E1C69"/>
    <w:rsid w:val="004E1F09"/>
    <w:rsid w:val="004E2148"/>
    <w:rsid w:val="004E21A5"/>
    <w:rsid w:val="004E221E"/>
    <w:rsid w:val="004E2240"/>
    <w:rsid w:val="004E238B"/>
    <w:rsid w:val="004E24F9"/>
    <w:rsid w:val="004E2614"/>
    <w:rsid w:val="004E2680"/>
    <w:rsid w:val="004E273D"/>
    <w:rsid w:val="004E2783"/>
    <w:rsid w:val="004E27A2"/>
    <w:rsid w:val="004E28C8"/>
    <w:rsid w:val="004E28F9"/>
    <w:rsid w:val="004E2B4C"/>
    <w:rsid w:val="004E2B87"/>
    <w:rsid w:val="004E2DEF"/>
    <w:rsid w:val="004E2F9F"/>
    <w:rsid w:val="004E305E"/>
    <w:rsid w:val="004E30AF"/>
    <w:rsid w:val="004E3757"/>
    <w:rsid w:val="004E3781"/>
    <w:rsid w:val="004E3843"/>
    <w:rsid w:val="004E3D67"/>
    <w:rsid w:val="004E4058"/>
    <w:rsid w:val="004E4509"/>
    <w:rsid w:val="004E462E"/>
    <w:rsid w:val="004E4911"/>
    <w:rsid w:val="004E4A90"/>
    <w:rsid w:val="004E50A6"/>
    <w:rsid w:val="004E5166"/>
    <w:rsid w:val="004E552A"/>
    <w:rsid w:val="004E56DC"/>
    <w:rsid w:val="004E5794"/>
    <w:rsid w:val="004E5C72"/>
    <w:rsid w:val="004E5E37"/>
    <w:rsid w:val="004E5E67"/>
    <w:rsid w:val="004E6087"/>
    <w:rsid w:val="004E60BE"/>
    <w:rsid w:val="004E6289"/>
    <w:rsid w:val="004E6299"/>
    <w:rsid w:val="004E6617"/>
    <w:rsid w:val="004E6971"/>
    <w:rsid w:val="004E6CAF"/>
    <w:rsid w:val="004E6D1F"/>
    <w:rsid w:val="004E6D74"/>
    <w:rsid w:val="004E6E95"/>
    <w:rsid w:val="004E7141"/>
    <w:rsid w:val="004E7428"/>
    <w:rsid w:val="004E7641"/>
    <w:rsid w:val="004E76E8"/>
    <w:rsid w:val="004E76F4"/>
    <w:rsid w:val="004E7BC3"/>
    <w:rsid w:val="004F01D9"/>
    <w:rsid w:val="004F02F3"/>
    <w:rsid w:val="004F0B4E"/>
    <w:rsid w:val="004F0B6C"/>
    <w:rsid w:val="004F0CCB"/>
    <w:rsid w:val="004F0D19"/>
    <w:rsid w:val="004F0E72"/>
    <w:rsid w:val="004F0F81"/>
    <w:rsid w:val="004F1122"/>
    <w:rsid w:val="004F1183"/>
    <w:rsid w:val="004F1518"/>
    <w:rsid w:val="004F15A5"/>
    <w:rsid w:val="004F18EF"/>
    <w:rsid w:val="004F1909"/>
    <w:rsid w:val="004F1B16"/>
    <w:rsid w:val="004F1D6C"/>
    <w:rsid w:val="004F2021"/>
    <w:rsid w:val="004F2078"/>
    <w:rsid w:val="004F2087"/>
    <w:rsid w:val="004F209E"/>
    <w:rsid w:val="004F2334"/>
    <w:rsid w:val="004F2422"/>
    <w:rsid w:val="004F2CC7"/>
    <w:rsid w:val="004F2FAC"/>
    <w:rsid w:val="004F310C"/>
    <w:rsid w:val="004F3856"/>
    <w:rsid w:val="004F3B63"/>
    <w:rsid w:val="004F40AD"/>
    <w:rsid w:val="004F416A"/>
    <w:rsid w:val="004F42D1"/>
    <w:rsid w:val="004F4636"/>
    <w:rsid w:val="004F46FA"/>
    <w:rsid w:val="004F46FF"/>
    <w:rsid w:val="004F4A63"/>
    <w:rsid w:val="004F4AE5"/>
    <w:rsid w:val="004F4B93"/>
    <w:rsid w:val="004F4D4C"/>
    <w:rsid w:val="004F4DA3"/>
    <w:rsid w:val="004F51A5"/>
    <w:rsid w:val="004F51F4"/>
    <w:rsid w:val="004F55AC"/>
    <w:rsid w:val="004F564A"/>
    <w:rsid w:val="004F5790"/>
    <w:rsid w:val="004F59FD"/>
    <w:rsid w:val="004F5BCD"/>
    <w:rsid w:val="004F5E68"/>
    <w:rsid w:val="004F6109"/>
    <w:rsid w:val="004F62A7"/>
    <w:rsid w:val="004F64CF"/>
    <w:rsid w:val="004F6637"/>
    <w:rsid w:val="004F66D6"/>
    <w:rsid w:val="004F66E3"/>
    <w:rsid w:val="004F6732"/>
    <w:rsid w:val="004F6823"/>
    <w:rsid w:val="004F6A1D"/>
    <w:rsid w:val="004F6A2E"/>
    <w:rsid w:val="004F6C7C"/>
    <w:rsid w:val="004F6D75"/>
    <w:rsid w:val="004F6E39"/>
    <w:rsid w:val="004F6E40"/>
    <w:rsid w:val="004F6EDB"/>
    <w:rsid w:val="004F7143"/>
    <w:rsid w:val="004F72C6"/>
    <w:rsid w:val="004F76C4"/>
    <w:rsid w:val="004F76EB"/>
    <w:rsid w:val="004F78E2"/>
    <w:rsid w:val="004F7C43"/>
    <w:rsid w:val="004F7D17"/>
    <w:rsid w:val="004F7F61"/>
    <w:rsid w:val="0050004C"/>
    <w:rsid w:val="0050012C"/>
    <w:rsid w:val="0050058B"/>
    <w:rsid w:val="00500593"/>
    <w:rsid w:val="00500CCB"/>
    <w:rsid w:val="00500CE5"/>
    <w:rsid w:val="00500DC7"/>
    <w:rsid w:val="00500E72"/>
    <w:rsid w:val="0050100A"/>
    <w:rsid w:val="0050100F"/>
    <w:rsid w:val="0050125E"/>
    <w:rsid w:val="005015FE"/>
    <w:rsid w:val="0050168B"/>
    <w:rsid w:val="00501892"/>
    <w:rsid w:val="00501A43"/>
    <w:rsid w:val="00501CC6"/>
    <w:rsid w:val="00501E21"/>
    <w:rsid w:val="0050201B"/>
    <w:rsid w:val="00502340"/>
    <w:rsid w:val="00502355"/>
    <w:rsid w:val="00502498"/>
    <w:rsid w:val="00502654"/>
    <w:rsid w:val="005026A4"/>
    <w:rsid w:val="00502996"/>
    <w:rsid w:val="00502BAE"/>
    <w:rsid w:val="00502D12"/>
    <w:rsid w:val="005030B7"/>
    <w:rsid w:val="005030BB"/>
    <w:rsid w:val="0050363C"/>
    <w:rsid w:val="00503725"/>
    <w:rsid w:val="005037F8"/>
    <w:rsid w:val="00503901"/>
    <w:rsid w:val="005039B2"/>
    <w:rsid w:val="00503A0E"/>
    <w:rsid w:val="00504602"/>
    <w:rsid w:val="00504773"/>
    <w:rsid w:val="00504929"/>
    <w:rsid w:val="005049DE"/>
    <w:rsid w:val="00504A6A"/>
    <w:rsid w:val="00504D55"/>
    <w:rsid w:val="00504E83"/>
    <w:rsid w:val="00504EBC"/>
    <w:rsid w:val="005050EE"/>
    <w:rsid w:val="005051AF"/>
    <w:rsid w:val="005053FD"/>
    <w:rsid w:val="00505434"/>
    <w:rsid w:val="00505658"/>
    <w:rsid w:val="0050591C"/>
    <w:rsid w:val="005059A2"/>
    <w:rsid w:val="005059C4"/>
    <w:rsid w:val="00505A71"/>
    <w:rsid w:val="00505B82"/>
    <w:rsid w:val="00505EA7"/>
    <w:rsid w:val="00505F41"/>
    <w:rsid w:val="00506046"/>
    <w:rsid w:val="00506427"/>
    <w:rsid w:val="00506557"/>
    <w:rsid w:val="00506609"/>
    <w:rsid w:val="0050677A"/>
    <w:rsid w:val="00506C78"/>
    <w:rsid w:val="005070E7"/>
    <w:rsid w:val="00507549"/>
    <w:rsid w:val="0050758E"/>
    <w:rsid w:val="005076FD"/>
    <w:rsid w:val="005077D0"/>
    <w:rsid w:val="00507883"/>
    <w:rsid w:val="00507896"/>
    <w:rsid w:val="00507D65"/>
    <w:rsid w:val="00507E06"/>
    <w:rsid w:val="005101EB"/>
    <w:rsid w:val="0051085A"/>
    <w:rsid w:val="005108D8"/>
    <w:rsid w:val="00510A07"/>
    <w:rsid w:val="00510AD0"/>
    <w:rsid w:val="00510D45"/>
    <w:rsid w:val="005114E5"/>
    <w:rsid w:val="005116D7"/>
    <w:rsid w:val="005116F9"/>
    <w:rsid w:val="0051188E"/>
    <w:rsid w:val="00511AB2"/>
    <w:rsid w:val="00511B9B"/>
    <w:rsid w:val="00511D31"/>
    <w:rsid w:val="00511E92"/>
    <w:rsid w:val="00511FA5"/>
    <w:rsid w:val="00512B2A"/>
    <w:rsid w:val="00512C4C"/>
    <w:rsid w:val="00512F0F"/>
    <w:rsid w:val="005131CB"/>
    <w:rsid w:val="005132E5"/>
    <w:rsid w:val="0051347D"/>
    <w:rsid w:val="00513571"/>
    <w:rsid w:val="00513618"/>
    <w:rsid w:val="00513683"/>
    <w:rsid w:val="00513718"/>
    <w:rsid w:val="00513FC8"/>
    <w:rsid w:val="005141AC"/>
    <w:rsid w:val="005141D7"/>
    <w:rsid w:val="00514239"/>
    <w:rsid w:val="005142B7"/>
    <w:rsid w:val="00514348"/>
    <w:rsid w:val="00514357"/>
    <w:rsid w:val="00514486"/>
    <w:rsid w:val="005146EE"/>
    <w:rsid w:val="0051478D"/>
    <w:rsid w:val="00514900"/>
    <w:rsid w:val="00514E28"/>
    <w:rsid w:val="0051526A"/>
    <w:rsid w:val="005153A7"/>
    <w:rsid w:val="005157ED"/>
    <w:rsid w:val="00515860"/>
    <w:rsid w:val="00515927"/>
    <w:rsid w:val="00515970"/>
    <w:rsid w:val="00515DC0"/>
    <w:rsid w:val="00515E7D"/>
    <w:rsid w:val="0051600E"/>
    <w:rsid w:val="0051641E"/>
    <w:rsid w:val="00516679"/>
    <w:rsid w:val="005168A1"/>
    <w:rsid w:val="0051697E"/>
    <w:rsid w:val="00516B12"/>
    <w:rsid w:val="00516D43"/>
    <w:rsid w:val="00516FF0"/>
    <w:rsid w:val="00516FF1"/>
    <w:rsid w:val="0051709F"/>
    <w:rsid w:val="00517132"/>
    <w:rsid w:val="005174D2"/>
    <w:rsid w:val="00517535"/>
    <w:rsid w:val="00517762"/>
    <w:rsid w:val="00517996"/>
    <w:rsid w:val="00517BFD"/>
    <w:rsid w:val="00517C20"/>
    <w:rsid w:val="00520342"/>
    <w:rsid w:val="00520348"/>
    <w:rsid w:val="00520464"/>
    <w:rsid w:val="0052049A"/>
    <w:rsid w:val="005204F8"/>
    <w:rsid w:val="00520664"/>
    <w:rsid w:val="0052067C"/>
    <w:rsid w:val="005208DA"/>
    <w:rsid w:val="00520AF5"/>
    <w:rsid w:val="00520B9A"/>
    <w:rsid w:val="00520C3E"/>
    <w:rsid w:val="00521054"/>
    <w:rsid w:val="00521156"/>
    <w:rsid w:val="00521300"/>
    <w:rsid w:val="00521371"/>
    <w:rsid w:val="005219CF"/>
    <w:rsid w:val="00521B34"/>
    <w:rsid w:val="00521C4F"/>
    <w:rsid w:val="00521F99"/>
    <w:rsid w:val="00522308"/>
    <w:rsid w:val="00522339"/>
    <w:rsid w:val="005226CE"/>
    <w:rsid w:val="00522877"/>
    <w:rsid w:val="0052298C"/>
    <w:rsid w:val="005229E8"/>
    <w:rsid w:val="00522AA3"/>
    <w:rsid w:val="00522BCC"/>
    <w:rsid w:val="00522CE9"/>
    <w:rsid w:val="005231E6"/>
    <w:rsid w:val="0052322D"/>
    <w:rsid w:val="00523394"/>
    <w:rsid w:val="0052344F"/>
    <w:rsid w:val="00523555"/>
    <w:rsid w:val="00523BD3"/>
    <w:rsid w:val="00523E6D"/>
    <w:rsid w:val="005241C2"/>
    <w:rsid w:val="005242C1"/>
    <w:rsid w:val="0052442A"/>
    <w:rsid w:val="00524FF7"/>
    <w:rsid w:val="00525210"/>
    <w:rsid w:val="005252C5"/>
    <w:rsid w:val="005254AB"/>
    <w:rsid w:val="005254DA"/>
    <w:rsid w:val="005255B3"/>
    <w:rsid w:val="0052561F"/>
    <w:rsid w:val="005258C5"/>
    <w:rsid w:val="00525921"/>
    <w:rsid w:val="0052596A"/>
    <w:rsid w:val="005259C7"/>
    <w:rsid w:val="00525A0E"/>
    <w:rsid w:val="00525ABE"/>
    <w:rsid w:val="00525C05"/>
    <w:rsid w:val="00525D40"/>
    <w:rsid w:val="00525D76"/>
    <w:rsid w:val="00525DFD"/>
    <w:rsid w:val="00525F35"/>
    <w:rsid w:val="00525F70"/>
    <w:rsid w:val="0052617F"/>
    <w:rsid w:val="0052637E"/>
    <w:rsid w:val="00526466"/>
    <w:rsid w:val="00526576"/>
    <w:rsid w:val="00526783"/>
    <w:rsid w:val="005267CA"/>
    <w:rsid w:val="0052681E"/>
    <w:rsid w:val="0052691A"/>
    <w:rsid w:val="00526C8E"/>
    <w:rsid w:val="00526DA3"/>
    <w:rsid w:val="00526DF3"/>
    <w:rsid w:val="00526EA9"/>
    <w:rsid w:val="0052762E"/>
    <w:rsid w:val="00527E02"/>
    <w:rsid w:val="00530045"/>
    <w:rsid w:val="0053020D"/>
    <w:rsid w:val="005302DC"/>
    <w:rsid w:val="005304FE"/>
    <w:rsid w:val="00530947"/>
    <w:rsid w:val="00530B99"/>
    <w:rsid w:val="00530E20"/>
    <w:rsid w:val="00530F58"/>
    <w:rsid w:val="005310AE"/>
    <w:rsid w:val="005310CE"/>
    <w:rsid w:val="005314D8"/>
    <w:rsid w:val="0053165E"/>
    <w:rsid w:val="0053179B"/>
    <w:rsid w:val="00531906"/>
    <w:rsid w:val="00531A85"/>
    <w:rsid w:val="00532059"/>
    <w:rsid w:val="0053239C"/>
    <w:rsid w:val="0053240B"/>
    <w:rsid w:val="0053245B"/>
    <w:rsid w:val="00532909"/>
    <w:rsid w:val="00532D0F"/>
    <w:rsid w:val="0053301A"/>
    <w:rsid w:val="00533150"/>
    <w:rsid w:val="0053338C"/>
    <w:rsid w:val="0053355D"/>
    <w:rsid w:val="00533A36"/>
    <w:rsid w:val="00533B37"/>
    <w:rsid w:val="00533C80"/>
    <w:rsid w:val="005340BF"/>
    <w:rsid w:val="0053412A"/>
    <w:rsid w:val="005341E6"/>
    <w:rsid w:val="00534418"/>
    <w:rsid w:val="005348A9"/>
    <w:rsid w:val="00534942"/>
    <w:rsid w:val="0053496E"/>
    <w:rsid w:val="00534B59"/>
    <w:rsid w:val="00534CC3"/>
    <w:rsid w:val="00534F7E"/>
    <w:rsid w:val="00535065"/>
    <w:rsid w:val="005354BE"/>
    <w:rsid w:val="0053560F"/>
    <w:rsid w:val="005357B8"/>
    <w:rsid w:val="005358EB"/>
    <w:rsid w:val="00535911"/>
    <w:rsid w:val="00535B12"/>
    <w:rsid w:val="00535CCE"/>
    <w:rsid w:val="00536040"/>
    <w:rsid w:val="0053615A"/>
    <w:rsid w:val="005361CE"/>
    <w:rsid w:val="005362DE"/>
    <w:rsid w:val="005362ED"/>
    <w:rsid w:val="005363DD"/>
    <w:rsid w:val="00536663"/>
    <w:rsid w:val="0053666E"/>
    <w:rsid w:val="005366B4"/>
    <w:rsid w:val="00536759"/>
    <w:rsid w:val="00536838"/>
    <w:rsid w:val="005368AD"/>
    <w:rsid w:val="005368C3"/>
    <w:rsid w:val="00536A01"/>
    <w:rsid w:val="00536B7F"/>
    <w:rsid w:val="00536C3D"/>
    <w:rsid w:val="00536DAA"/>
    <w:rsid w:val="00536F79"/>
    <w:rsid w:val="0053728E"/>
    <w:rsid w:val="00537338"/>
    <w:rsid w:val="0053740C"/>
    <w:rsid w:val="0053747C"/>
    <w:rsid w:val="005374B5"/>
    <w:rsid w:val="00537A26"/>
    <w:rsid w:val="00537B7A"/>
    <w:rsid w:val="00537C62"/>
    <w:rsid w:val="005403A6"/>
    <w:rsid w:val="0054045B"/>
    <w:rsid w:val="00540662"/>
    <w:rsid w:val="0054069C"/>
    <w:rsid w:val="005409B4"/>
    <w:rsid w:val="00540A3A"/>
    <w:rsid w:val="00540C04"/>
    <w:rsid w:val="00540DDA"/>
    <w:rsid w:val="0054106A"/>
    <w:rsid w:val="00541245"/>
    <w:rsid w:val="005416C7"/>
    <w:rsid w:val="00541854"/>
    <w:rsid w:val="00541BAF"/>
    <w:rsid w:val="00541C2F"/>
    <w:rsid w:val="00541C4C"/>
    <w:rsid w:val="00541C78"/>
    <w:rsid w:val="00541C7E"/>
    <w:rsid w:val="00541D5C"/>
    <w:rsid w:val="00541E51"/>
    <w:rsid w:val="00541F79"/>
    <w:rsid w:val="005421D0"/>
    <w:rsid w:val="005423E0"/>
    <w:rsid w:val="005423FE"/>
    <w:rsid w:val="005425A6"/>
    <w:rsid w:val="00542631"/>
    <w:rsid w:val="00542A00"/>
    <w:rsid w:val="00542ADF"/>
    <w:rsid w:val="00542BB2"/>
    <w:rsid w:val="005431E0"/>
    <w:rsid w:val="0054325A"/>
    <w:rsid w:val="0054353D"/>
    <w:rsid w:val="00543735"/>
    <w:rsid w:val="005437CC"/>
    <w:rsid w:val="00543B23"/>
    <w:rsid w:val="00543E61"/>
    <w:rsid w:val="00543E9C"/>
    <w:rsid w:val="0054415D"/>
    <w:rsid w:val="00544240"/>
    <w:rsid w:val="00544260"/>
    <w:rsid w:val="00544531"/>
    <w:rsid w:val="00544830"/>
    <w:rsid w:val="00544C97"/>
    <w:rsid w:val="00544CA3"/>
    <w:rsid w:val="00545414"/>
    <w:rsid w:val="00545626"/>
    <w:rsid w:val="00545723"/>
    <w:rsid w:val="0054592E"/>
    <w:rsid w:val="00545B80"/>
    <w:rsid w:val="00545D34"/>
    <w:rsid w:val="00545E2D"/>
    <w:rsid w:val="0054643B"/>
    <w:rsid w:val="00546782"/>
    <w:rsid w:val="00546850"/>
    <w:rsid w:val="00546970"/>
    <w:rsid w:val="00546CED"/>
    <w:rsid w:val="00546D2F"/>
    <w:rsid w:val="00547280"/>
    <w:rsid w:val="005473CA"/>
    <w:rsid w:val="005474E4"/>
    <w:rsid w:val="005477B1"/>
    <w:rsid w:val="00547A76"/>
    <w:rsid w:val="00547AF1"/>
    <w:rsid w:val="00547AFE"/>
    <w:rsid w:val="00547BEE"/>
    <w:rsid w:val="00547D6F"/>
    <w:rsid w:val="00550119"/>
    <w:rsid w:val="00550407"/>
    <w:rsid w:val="00550593"/>
    <w:rsid w:val="00550BCE"/>
    <w:rsid w:val="00550CCC"/>
    <w:rsid w:val="00550CF5"/>
    <w:rsid w:val="00550D0E"/>
    <w:rsid w:val="00551005"/>
    <w:rsid w:val="00551063"/>
    <w:rsid w:val="00551108"/>
    <w:rsid w:val="005512FF"/>
    <w:rsid w:val="00551A31"/>
    <w:rsid w:val="00551C5E"/>
    <w:rsid w:val="00551E50"/>
    <w:rsid w:val="00551F79"/>
    <w:rsid w:val="00551F98"/>
    <w:rsid w:val="00551FE7"/>
    <w:rsid w:val="0055201E"/>
    <w:rsid w:val="005521EF"/>
    <w:rsid w:val="0055227E"/>
    <w:rsid w:val="005522B1"/>
    <w:rsid w:val="00552484"/>
    <w:rsid w:val="0055294A"/>
    <w:rsid w:val="00552C89"/>
    <w:rsid w:val="00552E1C"/>
    <w:rsid w:val="00553220"/>
    <w:rsid w:val="005533A6"/>
    <w:rsid w:val="00553472"/>
    <w:rsid w:val="005534C2"/>
    <w:rsid w:val="00553A90"/>
    <w:rsid w:val="00553EF0"/>
    <w:rsid w:val="00553FAB"/>
    <w:rsid w:val="0055415B"/>
    <w:rsid w:val="00554249"/>
    <w:rsid w:val="0055461F"/>
    <w:rsid w:val="005546A1"/>
    <w:rsid w:val="00554E19"/>
    <w:rsid w:val="00555283"/>
    <w:rsid w:val="00555481"/>
    <w:rsid w:val="00555531"/>
    <w:rsid w:val="0055573F"/>
    <w:rsid w:val="00555741"/>
    <w:rsid w:val="005561A5"/>
    <w:rsid w:val="00556237"/>
    <w:rsid w:val="00556461"/>
    <w:rsid w:val="005564BB"/>
    <w:rsid w:val="00556511"/>
    <w:rsid w:val="005567CD"/>
    <w:rsid w:val="00556827"/>
    <w:rsid w:val="005568EE"/>
    <w:rsid w:val="00556AC9"/>
    <w:rsid w:val="00556BE2"/>
    <w:rsid w:val="00556CF7"/>
    <w:rsid w:val="00556D79"/>
    <w:rsid w:val="00556FED"/>
    <w:rsid w:val="0055714A"/>
    <w:rsid w:val="00557379"/>
    <w:rsid w:val="005574E1"/>
    <w:rsid w:val="0055767D"/>
    <w:rsid w:val="00557774"/>
    <w:rsid w:val="0055798A"/>
    <w:rsid w:val="00557B20"/>
    <w:rsid w:val="00557B52"/>
    <w:rsid w:val="00557CB4"/>
    <w:rsid w:val="00557EBC"/>
    <w:rsid w:val="00557EEF"/>
    <w:rsid w:val="00557EF4"/>
    <w:rsid w:val="00560277"/>
    <w:rsid w:val="005604FE"/>
    <w:rsid w:val="005605DF"/>
    <w:rsid w:val="00560A3B"/>
    <w:rsid w:val="00560BAF"/>
    <w:rsid w:val="00560C28"/>
    <w:rsid w:val="00560E48"/>
    <w:rsid w:val="00561090"/>
    <w:rsid w:val="0056114B"/>
    <w:rsid w:val="0056121F"/>
    <w:rsid w:val="0056143C"/>
    <w:rsid w:val="00561467"/>
    <w:rsid w:val="0056150F"/>
    <w:rsid w:val="00561513"/>
    <w:rsid w:val="00561609"/>
    <w:rsid w:val="00561753"/>
    <w:rsid w:val="00561C9B"/>
    <w:rsid w:val="00561CA4"/>
    <w:rsid w:val="00561D29"/>
    <w:rsid w:val="00561DB5"/>
    <w:rsid w:val="00561E46"/>
    <w:rsid w:val="00561EF4"/>
    <w:rsid w:val="00561F2F"/>
    <w:rsid w:val="00561FE4"/>
    <w:rsid w:val="005620D6"/>
    <w:rsid w:val="005622CB"/>
    <w:rsid w:val="0056253D"/>
    <w:rsid w:val="0056266E"/>
    <w:rsid w:val="005629F1"/>
    <w:rsid w:val="00562A1B"/>
    <w:rsid w:val="00562BD9"/>
    <w:rsid w:val="00562E73"/>
    <w:rsid w:val="00562EBE"/>
    <w:rsid w:val="00563BA4"/>
    <w:rsid w:val="005641F3"/>
    <w:rsid w:val="0056474C"/>
    <w:rsid w:val="005647C9"/>
    <w:rsid w:val="00564896"/>
    <w:rsid w:val="0056495B"/>
    <w:rsid w:val="00564991"/>
    <w:rsid w:val="00564B3F"/>
    <w:rsid w:val="00564C70"/>
    <w:rsid w:val="00564ED3"/>
    <w:rsid w:val="00564FE6"/>
    <w:rsid w:val="00565017"/>
    <w:rsid w:val="0056523B"/>
    <w:rsid w:val="00565291"/>
    <w:rsid w:val="005656F7"/>
    <w:rsid w:val="005657C7"/>
    <w:rsid w:val="0056588A"/>
    <w:rsid w:val="0056596F"/>
    <w:rsid w:val="005659F3"/>
    <w:rsid w:val="00565AB3"/>
    <w:rsid w:val="00565AD9"/>
    <w:rsid w:val="00566002"/>
    <w:rsid w:val="0056616F"/>
    <w:rsid w:val="005665E2"/>
    <w:rsid w:val="00566728"/>
    <w:rsid w:val="005667B9"/>
    <w:rsid w:val="0056691E"/>
    <w:rsid w:val="00566C89"/>
    <w:rsid w:val="00566EFE"/>
    <w:rsid w:val="00566F3A"/>
    <w:rsid w:val="00567067"/>
    <w:rsid w:val="005670FD"/>
    <w:rsid w:val="0056710E"/>
    <w:rsid w:val="005677B6"/>
    <w:rsid w:val="00567891"/>
    <w:rsid w:val="005701F5"/>
    <w:rsid w:val="005701FD"/>
    <w:rsid w:val="0057024C"/>
    <w:rsid w:val="005703A0"/>
    <w:rsid w:val="00570444"/>
    <w:rsid w:val="005706F3"/>
    <w:rsid w:val="0057078C"/>
    <w:rsid w:val="00570790"/>
    <w:rsid w:val="00570950"/>
    <w:rsid w:val="00570B89"/>
    <w:rsid w:val="00570CAF"/>
    <w:rsid w:val="005714E4"/>
    <w:rsid w:val="00571710"/>
    <w:rsid w:val="00571866"/>
    <w:rsid w:val="005718EB"/>
    <w:rsid w:val="0057199E"/>
    <w:rsid w:val="00571A93"/>
    <w:rsid w:val="00571AF7"/>
    <w:rsid w:val="00571BBD"/>
    <w:rsid w:val="00571C71"/>
    <w:rsid w:val="00571F5C"/>
    <w:rsid w:val="00572036"/>
    <w:rsid w:val="005720A4"/>
    <w:rsid w:val="00572421"/>
    <w:rsid w:val="005724F3"/>
    <w:rsid w:val="00572505"/>
    <w:rsid w:val="00572600"/>
    <w:rsid w:val="005727E7"/>
    <w:rsid w:val="00572A8A"/>
    <w:rsid w:val="00572C0B"/>
    <w:rsid w:val="00572DAC"/>
    <w:rsid w:val="00572E7A"/>
    <w:rsid w:val="0057303B"/>
    <w:rsid w:val="005730A3"/>
    <w:rsid w:val="005736BB"/>
    <w:rsid w:val="0057372D"/>
    <w:rsid w:val="005737AE"/>
    <w:rsid w:val="005737B8"/>
    <w:rsid w:val="00573AA0"/>
    <w:rsid w:val="00573C4F"/>
    <w:rsid w:val="00573CFD"/>
    <w:rsid w:val="00573D0B"/>
    <w:rsid w:val="00573DE5"/>
    <w:rsid w:val="00573DE7"/>
    <w:rsid w:val="00573F18"/>
    <w:rsid w:val="00573FA3"/>
    <w:rsid w:val="00574238"/>
    <w:rsid w:val="005742A3"/>
    <w:rsid w:val="0057467C"/>
    <w:rsid w:val="005748C4"/>
    <w:rsid w:val="0057494A"/>
    <w:rsid w:val="00574A39"/>
    <w:rsid w:val="00574BAD"/>
    <w:rsid w:val="005751CC"/>
    <w:rsid w:val="005751F8"/>
    <w:rsid w:val="005752DA"/>
    <w:rsid w:val="00575337"/>
    <w:rsid w:val="00575418"/>
    <w:rsid w:val="00575539"/>
    <w:rsid w:val="00575AB2"/>
    <w:rsid w:val="00575B12"/>
    <w:rsid w:val="00575B42"/>
    <w:rsid w:val="00575CA4"/>
    <w:rsid w:val="00575CE6"/>
    <w:rsid w:val="00575E32"/>
    <w:rsid w:val="00575E97"/>
    <w:rsid w:val="00575EA6"/>
    <w:rsid w:val="00575EEE"/>
    <w:rsid w:val="00576363"/>
    <w:rsid w:val="005766C9"/>
    <w:rsid w:val="005767EE"/>
    <w:rsid w:val="005768C7"/>
    <w:rsid w:val="005768E0"/>
    <w:rsid w:val="00576AAB"/>
    <w:rsid w:val="00576CFA"/>
    <w:rsid w:val="00576D2C"/>
    <w:rsid w:val="00576DED"/>
    <w:rsid w:val="00577080"/>
    <w:rsid w:val="005771F5"/>
    <w:rsid w:val="005771F8"/>
    <w:rsid w:val="005772C3"/>
    <w:rsid w:val="005774DD"/>
    <w:rsid w:val="005775D9"/>
    <w:rsid w:val="00577682"/>
    <w:rsid w:val="00577A61"/>
    <w:rsid w:val="00577B48"/>
    <w:rsid w:val="00577CFA"/>
    <w:rsid w:val="00577DED"/>
    <w:rsid w:val="00577E35"/>
    <w:rsid w:val="00580137"/>
    <w:rsid w:val="005801A6"/>
    <w:rsid w:val="00580434"/>
    <w:rsid w:val="005806F5"/>
    <w:rsid w:val="005808AF"/>
    <w:rsid w:val="00580B07"/>
    <w:rsid w:val="00580B50"/>
    <w:rsid w:val="005810D7"/>
    <w:rsid w:val="0058144F"/>
    <w:rsid w:val="005814A3"/>
    <w:rsid w:val="005814EF"/>
    <w:rsid w:val="00581D60"/>
    <w:rsid w:val="005820BC"/>
    <w:rsid w:val="00582471"/>
    <w:rsid w:val="00582528"/>
    <w:rsid w:val="00582809"/>
    <w:rsid w:val="00582874"/>
    <w:rsid w:val="00582C11"/>
    <w:rsid w:val="00582F20"/>
    <w:rsid w:val="00583324"/>
    <w:rsid w:val="005833C7"/>
    <w:rsid w:val="00583452"/>
    <w:rsid w:val="005834C0"/>
    <w:rsid w:val="0058358B"/>
    <w:rsid w:val="00583685"/>
    <w:rsid w:val="00583826"/>
    <w:rsid w:val="005838C0"/>
    <w:rsid w:val="00583926"/>
    <w:rsid w:val="00583F67"/>
    <w:rsid w:val="005846BC"/>
    <w:rsid w:val="00584C53"/>
    <w:rsid w:val="00584CC9"/>
    <w:rsid w:val="00584CD5"/>
    <w:rsid w:val="00584D4F"/>
    <w:rsid w:val="00584DDA"/>
    <w:rsid w:val="00585057"/>
    <w:rsid w:val="005853E7"/>
    <w:rsid w:val="005855F7"/>
    <w:rsid w:val="0058574B"/>
    <w:rsid w:val="00585793"/>
    <w:rsid w:val="00585A66"/>
    <w:rsid w:val="00585D0C"/>
    <w:rsid w:val="0058684A"/>
    <w:rsid w:val="0058694A"/>
    <w:rsid w:val="00586A60"/>
    <w:rsid w:val="00586D58"/>
    <w:rsid w:val="00586EC8"/>
    <w:rsid w:val="00586F02"/>
    <w:rsid w:val="00587185"/>
    <w:rsid w:val="0058723D"/>
    <w:rsid w:val="005872FE"/>
    <w:rsid w:val="0058768C"/>
    <w:rsid w:val="005877D3"/>
    <w:rsid w:val="005878DC"/>
    <w:rsid w:val="005878F5"/>
    <w:rsid w:val="0058798C"/>
    <w:rsid w:val="00587D8C"/>
    <w:rsid w:val="00587FD1"/>
    <w:rsid w:val="005900FA"/>
    <w:rsid w:val="00590184"/>
    <w:rsid w:val="0059022E"/>
    <w:rsid w:val="005903EC"/>
    <w:rsid w:val="0059063B"/>
    <w:rsid w:val="00590905"/>
    <w:rsid w:val="005909FF"/>
    <w:rsid w:val="00590A9C"/>
    <w:rsid w:val="00590C91"/>
    <w:rsid w:val="00590D09"/>
    <w:rsid w:val="00590D13"/>
    <w:rsid w:val="00590D25"/>
    <w:rsid w:val="00590E59"/>
    <w:rsid w:val="00591001"/>
    <w:rsid w:val="0059109F"/>
    <w:rsid w:val="00591313"/>
    <w:rsid w:val="0059145E"/>
    <w:rsid w:val="0059174A"/>
    <w:rsid w:val="00591791"/>
    <w:rsid w:val="00591857"/>
    <w:rsid w:val="00591895"/>
    <w:rsid w:val="00591B11"/>
    <w:rsid w:val="00591DE5"/>
    <w:rsid w:val="00591FE8"/>
    <w:rsid w:val="005922C9"/>
    <w:rsid w:val="005923D5"/>
    <w:rsid w:val="005923F0"/>
    <w:rsid w:val="00592AE9"/>
    <w:rsid w:val="00592B82"/>
    <w:rsid w:val="00592D34"/>
    <w:rsid w:val="00592FCD"/>
    <w:rsid w:val="005930E8"/>
    <w:rsid w:val="005930F8"/>
    <w:rsid w:val="0059312F"/>
    <w:rsid w:val="0059318E"/>
    <w:rsid w:val="00593242"/>
    <w:rsid w:val="00593281"/>
    <w:rsid w:val="00593557"/>
    <w:rsid w:val="005935A4"/>
    <w:rsid w:val="005938C0"/>
    <w:rsid w:val="0059392F"/>
    <w:rsid w:val="005939C6"/>
    <w:rsid w:val="00593A98"/>
    <w:rsid w:val="00593CCA"/>
    <w:rsid w:val="00593DFA"/>
    <w:rsid w:val="00593FBF"/>
    <w:rsid w:val="00594135"/>
    <w:rsid w:val="00594588"/>
    <w:rsid w:val="005945ED"/>
    <w:rsid w:val="00594658"/>
    <w:rsid w:val="0059468A"/>
    <w:rsid w:val="005948C2"/>
    <w:rsid w:val="0059494B"/>
    <w:rsid w:val="00594A8C"/>
    <w:rsid w:val="00594B6B"/>
    <w:rsid w:val="00594D45"/>
    <w:rsid w:val="00594DAB"/>
    <w:rsid w:val="005952D5"/>
    <w:rsid w:val="005953E7"/>
    <w:rsid w:val="005954BF"/>
    <w:rsid w:val="00595662"/>
    <w:rsid w:val="0059567F"/>
    <w:rsid w:val="0059583B"/>
    <w:rsid w:val="00595A5D"/>
    <w:rsid w:val="00595A69"/>
    <w:rsid w:val="00595C0F"/>
    <w:rsid w:val="00595CDA"/>
    <w:rsid w:val="00595DCA"/>
    <w:rsid w:val="00595EBF"/>
    <w:rsid w:val="00595EF3"/>
    <w:rsid w:val="00595F66"/>
    <w:rsid w:val="00595F6B"/>
    <w:rsid w:val="00596295"/>
    <w:rsid w:val="005963E8"/>
    <w:rsid w:val="00596641"/>
    <w:rsid w:val="005966DA"/>
    <w:rsid w:val="005966EC"/>
    <w:rsid w:val="00596806"/>
    <w:rsid w:val="005969A4"/>
    <w:rsid w:val="005969B5"/>
    <w:rsid w:val="00596CB4"/>
    <w:rsid w:val="00596D9B"/>
    <w:rsid w:val="00596E8E"/>
    <w:rsid w:val="00596EEA"/>
    <w:rsid w:val="005974E2"/>
    <w:rsid w:val="005976CA"/>
    <w:rsid w:val="0059779B"/>
    <w:rsid w:val="00597982"/>
    <w:rsid w:val="00597E05"/>
    <w:rsid w:val="00597F2C"/>
    <w:rsid w:val="005A038B"/>
    <w:rsid w:val="005A03CE"/>
    <w:rsid w:val="005A04F0"/>
    <w:rsid w:val="005A07FF"/>
    <w:rsid w:val="005A0B98"/>
    <w:rsid w:val="005A0C26"/>
    <w:rsid w:val="005A0EA6"/>
    <w:rsid w:val="005A0FF9"/>
    <w:rsid w:val="005A1260"/>
    <w:rsid w:val="005A1284"/>
    <w:rsid w:val="005A1395"/>
    <w:rsid w:val="005A169A"/>
    <w:rsid w:val="005A19AD"/>
    <w:rsid w:val="005A1D2B"/>
    <w:rsid w:val="005A1E33"/>
    <w:rsid w:val="005A1FBF"/>
    <w:rsid w:val="005A209A"/>
    <w:rsid w:val="005A21E3"/>
    <w:rsid w:val="005A2211"/>
    <w:rsid w:val="005A223E"/>
    <w:rsid w:val="005A2558"/>
    <w:rsid w:val="005A2752"/>
    <w:rsid w:val="005A284C"/>
    <w:rsid w:val="005A2F40"/>
    <w:rsid w:val="005A32E7"/>
    <w:rsid w:val="005A3443"/>
    <w:rsid w:val="005A366C"/>
    <w:rsid w:val="005A37F6"/>
    <w:rsid w:val="005A3A1D"/>
    <w:rsid w:val="005A3D36"/>
    <w:rsid w:val="005A3FC4"/>
    <w:rsid w:val="005A4453"/>
    <w:rsid w:val="005A44A7"/>
    <w:rsid w:val="005A4608"/>
    <w:rsid w:val="005A4945"/>
    <w:rsid w:val="005A51A8"/>
    <w:rsid w:val="005A53E4"/>
    <w:rsid w:val="005A570F"/>
    <w:rsid w:val="005A5E34"/>
    <w:rsid w:val="005A610F"/>
    <w:rsid w:val="005A6538"/>
    <w:rsid w:val="005A662D"/>
    <w:rsid w:val="005A699B"/>
    <w:rsid w:val="005A6AD3"/>
    <w:rsid w:val="005A6FC7"/>
    <w:rsid w:val="005A7169"/>
    <w:rsid w:val="005A75FA"/>
    <w:rsid w:val="005A7600"/>
    <w:rsid w:val="005A77BD"/>
    <w:rsid w:val="005A79F3"/>
    <w:rsid w:val="005A7BD7"/>
    <w:rsid w:val="005A7F0F"/>
    <w:rsid w:val="005A7F22"/>
    <w:rsid w:val="005A7FA7"/>
    <w:rsid w:val="005B00AE"/>
    <w:rsid w:val="005B0150"/>
    <w:rsid w:val="005B01E6"/>
    <w:rsid w:val="005B02CD"/>
    <w:rsid w:val="005B035D"/>
    <w:rsid w:val="005B04E5"/>
    <w:rsid w:val="005B05DF"/>
    <w:rsid w:val="005B0673"/>
    <w:rsid w:val="005B08B6"/>
    <w:rsid w:val="005B094E"/>
    <w:rsid w:val="005B0994"/>
    <w:rsid w:val="005B09E1"/>
    <w:rsid w:val="005B0DB4"/>
    <w:rsid w:val="005B0F11"/>
    <w:rsid w:val="005B12BA"/>
    <w:rsid w:val="005B1349"/>
    <w:rsid w:val="005B1409"/>
    <w:rsid w:val="005B1442"/>
    <w:rsid w:val="005B1604"/>
    <w:rsid w:val="005B1731"/>
    <w:rsid w:val="005B18C0"/>
    <w:rsid w:val="005B21B7"/>
    <w:rsid w:val="005B2333"/>
    <w:rsid w:val="005B2378"/>
    <w:rsid w:val="005B2470"/>
    <w:rsid w:val="005B2597"/>
    <w:rsid w:val="005B26B1"/>
    <w:rsid w:val="005B294A"/>
    <w:rsid w:val="005B29EA"/>
    <w:rsid w:val="005B2A2F"/>
    <w:rsid w:val="005B2AFD"/>
    <w:rsid w:val="005B2C15"/>
    <w:rsid w:val="005B2D02"/>
    <w:rsid w:val="005B2D8B"/>
    <w:rsid w:val="005B2E83"/>
    <w:rsid w:val="005B3196"/>
    <w:rsid w:val="005B3254"/>
    <w:rsid w:val="005B356D"/>
    <w:rsid w:val="005B35D7"/>
    <w:rsid w:val="005B3730"/>
    <w:rsid w:val="005B392A"/>
    <w:rsid w:val="005B3AA3"/>
    <w:rsid w:val="005B3B19"/>
    <w:rsid w:val="005B3D08"/>
    <w:rsid w:val="005B3E09"/>
    <w:rsid w:val="005B3E16"/>
    <w:rsid w:val="005B3FA9"/>
    <w:rsid w:val="005B41BD"/>
    <w:rsid w:val="005B4315"/>
    <w:rsid w:val="005B43B8"/>
    <w:rsid w:val="005B4A81"/>
    <w:rsid w:val="005B4B7A"/>
    <w:rsid w:val="005B4D4E"/>
    <w:rsid w:val="005B4E30"/>
    <w:rsid w:val="005B4E39"/>
    <w:rsid w:val="005B4EF2"/>
    <w:rsid w:val="005B4F5B"/>
    <w:rsid w:val="005B4FBC"/>
    <w:rsid w:val="005B5013"/>
    <w:rsid w:val="005B5040"/>
    <w:rsid w:val="005B50CF"/>
    <w:rsid w:val="005B52D2"/>
    <w:rsid w:val="005B5B56"/>
    <w:rsid w:val="005B5F08"/>
    <w:rsid w:val="005B5F14"/>
    <w:rsid w:val="005B604C"/>
    <w:rsid w:val="005B6251"/>
    <w:rsid w:val="005B654E"/>
    <w:rsid w:val="005B676E"/>
    <w:rsid w:val="005B67C3"/>
    <w:rsid w:val="005B6E61"/>
    <w:rsid w:val="005B6F83"/>
    <w:rsid w:val="005B71E1"/>
    <w:rsid w:val="005B7247"/>
    <w:rsid w:val="005B7353"/>
    <w:rsid w:val="005B7576"/>
    <w:rsid w:val="005B7619"/>
    <w:rsid w:val="005B763E"/>
    <w:rsid w:val="005B7650"/>
    <w:rsid w:val="005B7834"/>
    <w:rsid w:val="005B79B1"/>
    <w:rsid w:val="005B7B37"/>
    <w:rsid w:val="005B7C70"/>
    <w:rsid w:val="005B7C7A"/>
    <w:rsid w:val="005B7CD7"/>
    <w:rsid w:val="005B7D4F"/>
    <w:rsid w:val="005B7ED1"/>
    <w:rsid w:val="005C0047"/>
    <w:rsid w:val="005C0201"/>
    <w:rsid w:val="005C03E6"/>
    <w:rsid w:val="005C03E7"/>
    <w:rsid w:val="005C0746"/>
    <w:rsid w:val="005C0AD6"/>
    <w:rsid w:val="005C0AE1"/>
    <w:rsid w:val="005C0D38"/>
    <w:rsid w:val="005C0DD7"/>
    <w:rsid w:val="005C0DEE"/>
    <w:rsid w:val="005C1182"/>
    <w:rsid w:val="005C1241"/>
    <w:rsid w:val="005C1551"/>
    <w:rsid w:val="005C16F0"/>
    <w:rsid w:val="005C17E0"/>
    <w:rsid w:val="005C1B47"/>
    <w:rsid w:val="005C1DCE"/>
    <w:rsid w:val="005C1F48"/>
    <w:rsid w:val="005C20AD"/>
    <w:rsid w:val="005C214C"/>
    <w:rsid w:val="005C25D4"/>
    <w:rsid w:val="005C262C"/>
    <w:rsid w:val="005C2684"/>
    <w:rsid w:val="005C276C"/>
    <w:rsid w:val="005C2E46"/>
    <w:rsid w:val="005C31B7"/>
    <w:rsid w:val="005C35C7"/>
    <w:rsid w:val="005C365E"/>
    <w:rsid w:val="005C37D6"/>
    <w:rsid w:val="005C3AA2"/>
    <w:rsid w:val="005C3D1F"/>
    <w:rsid w:val="005C3F8E"/>
    <w:rsid w:val="005C4172"/>
    <w:rsid w:val="005C418B"/>
    <w:rsid w:val="005C44EA"/>
    <w:rsid w:val="005C46DE"/>
    <w:rsid w:val="005C4892"/>
    <w:rsid w:val="005C4A92"/>
    <w:rsid w:val="005C5209"/>
    <w:rsid w:val="005C541A"/>
    <w:rsid w:val="005C54EB"/>
    <w:rsid w:val="005C59A9"/>
    <w:rsid w:val="005C59C0"/>
    <w:rsid w:val="005C5B4F"/>
    <w:rsid w:val="005C5D98"/>
    <w:rsid w:val="005C5FB5"/>
    <w:rsid w:val="005C5FCB"/>
    <w:rsid w:val="005C6064"/>
    <w:rsid w:val="005C6228"/>
    <w:rsid w:val="005C6665"/>
    <w:rsid w:val="005C6A0C"/>
    <w:rsid w:val="005C6C27"/>
    <w:rsid w:val="005C6CC2"/>
    <w:rsid w:val="005C6EC9"/>
    <w:rsid w:val="005C6EF9"/>
    <w:rsid w:val="005C6FDE"/>
    <w:rsid w:val="005C714A"/>
    <w:rsid w:val="005C7154"/>
    <w:rsid w:val="005C7491"/>
    <w:rsid w:val="005C74C2"/>
    <w:rsid w:val="005C74FB"/>
    <w:rsid w:val="005C76B1"/>
    <w:rsid w:val="005C7813"/>
    <w:rsid w:val="005C7B9D"/>
    <w:rsid w:val="005C7EC0"/>
    <w:rsid w:val="005D00CF"/>
    <w:rsid w:val="005D0122"/>
    <w:rsid w:val="005D0308"/>
    <w:rsid w:val="005D0599"/>
    <w:rsid w:val="005D0672"/>
    <w:rsid w:val="005D0797"/>
    <w:rsid w:val="005D0B50"/>
    <w:rsid w:val="005D0C98"/>
    <w:rsid w:val="005D0D1E"/>
    <w:rsid w:val="005D10D5"/>
    <w:rsid w:val="005D128E"/>
    <w:rsid w:val="005D12C8"/>
    <w:rsid w:val="005D13D6"/>
    <w:rsid w:val="005D140E"/>
    <w:rsid w:val="005D1602"/>
    <w:rsid w:val="005D1721"/>
    <w:rsid w:val="005D1737"/>
    <w:rsid w:val="005D1770"/>
    <w:rsid w:val="005D17DF"/>
    <w:rsid w:val="005D1869"/>
    <w:rsid w:val="005D1942"/>
    <w:rsid w:val="005D1B67"/>
    <w:rsid w:val="005D1BAE"/>
    <w:rsid w:val="005D1C0E"/>
    <w:rsid w:val="005D1DF0"/>
    <w:rsid w:val="005D1F0E"/>
    <w:rsid w:val="005D20FF"/>
    <w:rsid w:val="005D21E2"/>
    <w:rsid w:val="005D2289"/>
    <w:rsid w:val="005D229C"/>
    <w:rsid w:val="005D2613"/>
    <w:rsid w:val="005D28DC"/>
    <w:rsid w:val="005D2F85"/>
    <w:rsid w:val="005D2FFE"/>
    <w:rsid w:val="005D3374"/>
    <w:rsid w:val="005D35F7"/>
    <w:rsid w:val="005D36E7"/>
    <w:rsid w:val="005D37D9"/>
    <w:rsid w:val="005D3890"/>
    <w:rsid w:val="005D38D5"/>
    <w:rsid w:val="005D3A53"/>
    <w:rsid w:val="005D3D7B"/>
    <w:rsid w:val="005D3F56"/>
    <w:rsid w:val="005D40B2"/>
    <w:rsid w:val="005D421A"/>
    <w:rsid w:val="005D4456"/>
    <w:rsid w:val="005D47A5"/>
    <w:rsid w:val="005D4809"/>
    <w:rsid w:val="005D4A35"/>
    <w:rsid w:val="005D4ABA"/>
    <w:rsid w:val="005D4BAD"/>
    <w:rsid w:val="005D4BAE"/>
    <w:rsid w:val="005D4C16"/>
    <w:rsid w:val="005D4D30"/>
    <w:rsid w:val="005D4E0F"/>
    <w:rsid w:val="005D4E12"/>
    <w:rsid w:val="005D4FC5"/>
    <w:rsid w:val="005D5398"/>
    <w:rsid w:val="005D56A2"/>
    <w:rsid w:val="005D5703"/>
    <w:rsid w:val="005D599A"/>
    <w:rsid w:val="005D5B9B"/>
    <w:rsid w:val="005D5C75"/>
    <w:rsid w:val="005D5CB5"/>
    <w:rsid w:val="005D6041"/>
    <w:rsid w:val="005D6C5E"/>
    <w:rsid w:val="005D6CE2"/>
    <w:rsid w:val="005D6D7A"/>
    <w:rsid w:val="005D6DFB"/>
    <w:rsid w:val="005D71B0"/>
    <w:rsid w:val="005D732F"/>
    <w:rsid w:val="005D742E"/>
    <w:rsid w:val="005D7660"/>
    <w:rsid w:val="005D772A"/>
    <w:rsid w:val="005D7A41"/>
    <w:rsid w:val="005D7A85"/>
    <w:rsid w:val="005D7D34"/>
    <w:rsid w:val="005D7FDC"/>
    <w:rsid w:val="005E006E"/>
    <w:rsid w:val="005E0287"/>
    <w:rsid w:val="005E0313"/>
    <w:rsid w:val="005E0439"/>
    <w:rsid w:val="005E04C4"/>
    <w:rsid w:val="005E05ED"/>
    <w:rsid w:val="005E068F"/>
    <w:rsid w:val="005E0937"/>
    <w:rsid w:val="005E0B7E"/>
    <w:rsid w:val="005E0FD8"/>
    <w:rsid w:val="005E112C"/>
    <w:rsid w:val="005E1143"/>
    <w:rsid w:val="005E14DB"/>
    <w:rsid w:val="005E154E"/>
    <w:rsid w:val="005E15BC"/>
    <w:rsid w:val="005E1670"/>
    <w:rsid w:val="005E1709"/>
    <w:rsid w:val="005E1BA6"/>
    <w:rsid w:val="005E1BD5"/>
    <w:rsid w:val="005E2161"/>
    <w:rsid w:val="005E2276"/>
    <w:rsid w:val="005E228C"/>
    <w:rsid w:val="005E2695"/>
    <w:rsid w:val="005E284A"/>
    <w:rsid w:val="005E2A5E"/>
    <w:rsid w:val="005E2F4A"/>
    <w:rsid w:val="005E330F"/>
    <w:rsid w:val="005E337A"/>
    <w:rsid w:val="005E385F"/>
    <w:rsid w:val="005E439D"/>
    <w:rsid w:val="005E446E"/>
    <w:rsid w:val="005E454A"/>
    <w:rsid w:val="005E45A8"/>
    <w:rsid w:val="005E45B6"/>
    <w:rsid w:val="005E4BCB"/>
    <w:rsid w:val="005E4CFE"/>
    <w:rsid w:val="005E4E35"/>
    <w:rsid w:val="005E533F"/>
    <w:rsid w:val="005E54CC"/>
    <w:rsid w:val="005E55C4"/>
    <w:rsid w:val="005E5671"/>
    <w:rsid w:val="005E5836"/>
    <w:rsid w:val="005E5B81"/>
    <w:rsid w:val="005E5EE1"/>
    <w:rsid w:val="005E61E2"/>
    <w:rsid w:val="005E6486"/>
    <w:rsid w:val="005E6684"/>
    <w:rsid w:val="005E6693"/>
    <w:rsid w:val="005E67D3"/>
    <w:rsid w:val="005E6E4A"/>
    <w:rsid w:val="005E6F95"/>
    <w:rsid w:val="005E708D"/>
    <w:rsid w:val="005E7425"/>
    <w:rsid w:val="005E76D1"/>
    <w:rsid w:val="005E7700"/>
    <w:rsid w:val="005E7BAC"/>
    <w:rsid w:val="005E7CB8"/>
    <w:rsid w:val="005F0232"/>
    <w:rsid w:val="005F025E"/>
    <w:rsid w:val="005F0388"/>
    <w:rsid w:val="005F051A"/>
    <w:rsid w:val="005F062C"/>
    <w:rsid w:val="005F0C39"/>
    <w:rsid w:val="005F0D33"/>
    <w:rsid w:val="005F100D"/>
    <w:rsid w:val="005F13CF"/>
    <w:rsid w:val="005F169D"/>
    <w:rsid w:val="005F18F5"/>
    <w:rsid w:val="005F1AAF"/>
    <w:rsid w:val="005F1B0A"/>
    <w:rsid w:val="005F1B74"/>
    <w:rsid w:val="005F1BD4"/>
    <w:rsid w:val="005F1DAA"/>
    <w:rsid w:val="005F22F5"/>
    <w:rsid w:val="005F2577"/>
    <w:rsid w:val="005F25E7"/>
    <w:rsid w:val="005F265B"/>
    <w:rsid w:val="005F295B"/>
    <w:rsid w:val="005F298F"/>
    <w:rsid w:val="005F2A20"/>
    <w:rsid w:val="005F2BC6"/>
    <w:rsid w:val="005F2CB1"/>
    <w:rsid w:val="005F2D0B"/>
    <w:rsid w:val="005F2F54"/>
    <w:rsid w:val="005F2F9C"/>
    <w:rsid w:val="005F3025"/>
    <w:rsid w:val="005F32D0"/>
    <w:rsid w:val="005F3614"/>
    <w:rsid w:val="005F37A7"/>
    <w:rsid w:val="005F38D9"/>
    <w:rsid w:val="005F39A5"/>
    <w:rsid w:val="005F3B99"/>
    <w:rsid w:val="005F3BBA"/>
    <w:rsid w:val="005F4051"/>
    <w:rsid w:val="005F434A"/>
    <w:rsid w:val="005F4687"/>
    <w:rsid w:val="005F4900"/>
    <w:rsid w:val="005F4DF2"/>
    <w:rsid w:val="005F4E55"/>
    <w:rsid w:val="005F511A"/>
    <w:rsid w:val="005F5163"/>
    <w:rsid w:val="005F56C6"/>
    <w:rsid w:val="005F56E9"/>
    <w:rsid w:val="005F5A84"/>
    <w:rsid w:val="005F5B1D"/>
    <w:rsid w:val="005F5C1A"/>
    <w:rsid w:val="005F5C6D"/>
    <w:rsid w:val="005F5D9F"/>
    <w:rsid w:val="005F5F00"/>
    <w:rsid w:val="005F5FD1"/>
    <w:rsid w:val="005F618C"/>
    <w:rsid w:val="005F62BA"/>
    <w:rsid w:val="005F65C1"/>
    <w:rsid w:val="005F6878"/>
    <w:rsid w:val="005F6A8B"/>
    <w:rsid w:val="005F7065"/>
    <w:rsid w:val="005F70BD"/>
    <w:rsid w:val="005F7457"/>
    <w:rsid w:val="005F74F3"/>
    <w:rsid w:val="005F7988"/>
    <w:rsid w:val="005F79C6"/>
    <w:rsid w:val="005F7B5A"/>
    <w:rsid w:val="005F7CC9"/>
    <w:rsid w:val="006002B4"/>
    <w:rsid w:val="00600364"/>
    <w:rsid w:val="006004E6"/>
    <w:rsid w:val="006006D1"/>
    <w:rsid w:val="0060079C"/>
    <w:rsid w:val="006008C0"/>
    <w:rsid w:val="006009AB"/>
    <w:rsid w:val="00600CAC"/>
    <w:rsid w:val="00600DB9"/>
    <w:rsid w:val="00600FFC"/>
    <w:rsid w:val="00601332"/>
    <w:rsid w:val="006013C1"/>
    <w:rsid w:val="006013E4"/>
    <w:rsid w:val="0060145E"/>
    <w:rsid w:val="00601462"/>
    <w:rsid w:val="00601623"/>
    <w:rsid w:val="00601719"/>
    <w:rsid w:val="006019DF"/>
    <w:rsid w:val="00601A04"/>
    <w:rsid w:val="00601C44"/>
    <w:rsid w:val="00601F1D"/>
    <w:rsid w:val="00601FE5"/>
    <w:rsid w:val="0060228E"/>
    <w:rsid w:val="006022E0"/>
    <w:rsid w:val="0060257A"/>
    <w:rsid w:val="0060262E"/>
    <w:rsid w:val="006027A8"/>
    <w:rsid w:val="0060283C"/>
    <w:rsid w:val="0060293B"/>
    <w:rsid w:val="00602F27"/>
    <w:rsid w:val="0060346E"/>
    <w:rsid w:val="00603610"/>
    <w:rsid w:val="00603659"/>
    <w:rsid w:val="006037CA"/>
    <w:rsid w:val="006038B4"/>
    <w:rsid w:val="00603E34"/>
    <w:rsid w:val="00603E7B"/>
    <w:rsid w:val="00603F37"/>
    <w:rsid w:val="0060405E"/>
    <w:rsid w:val="00604698"/>
    <w:rsid w:val="006049A4"/>
    <w:rsid w:val="00604BB8"/>
    <w:rsid w:val="00604E1B"/>
    <w:rsid w:val="00604F14"/>
    <w:rsid w:val="00605059"/>
    <w:rsid w:val="0060510C"/>
    <w:rsid w:val="00605174"/>
    <w:rsid w:val="0060566C"/>
    <w:rsid w:val="00605A24"/>
    <w:rsid w:val="00605ACD"/>
    <w:rsid w:val="00605E46"/>
    <w:rsid w:val="0060600D"/>
    <w:rsid w:val="0060602A"/>
    <w:rsid w:val="0060605F"/>
    <w:rsid w:val="00606066"/>
    <w:rsid w:val="006062ED"/>
    <w:rsid w:val="00606616"/>
    <w:rsid w:val="00606B6F"/>
    <w:rsid w:val="00606EBA"/>
    <w:rsid w:val="00606F11"/>
    <w:rsid w:val="00606F53"/>
    <w:rsid w:val="0060709B"/>
    <w:rsid w:val="006074AD"/>
    <w:rsid w:val="0060755E"/>
    <w:rsid w:val="00607642"/>
    <w:rsid w:val="0060769B"/>
    <w:rsid w:val="0060771D"/>
    <w:rsid w:val="00607ABA"/>
    <w:rsid w:val="00607AEF"/>
    <w:rsid w:val="00607BAC"/>
    <w:rsid w:val="00607C67"/>
    <w:rsid w:val="00607F16"/>
    <w:rsid w:val="00610213"/>
    <w:rsid w:val="00610474"/>
    <w:rsid w:val="0061048C"/>
    <w:rsid w:val="006105A8"/>
    <w:rsid w:val="006107B3"/>
    <w:rsid w:val="00610875"/>
    <w:rsid w:val="00610976"/>
    <w:rsid w:val="006109AD"/>
    <w:rsid w:val="00610AC4"/>
    <w:rsid w:val="00610C0E"/>
    <w:rsid w:val="00610C96"/>
    <w:rsid w:val="00610D08"/>
    <w:rsid w:val="00610F4C"/>
    <w:rsid w:val="006111CB"/>
    <w:rsid w:val="0061127F"/>
    <w:rsid w:val="00611637"/>
    <w:rsid w:val="00611666"/>
    <w:rsid w:val="006119AD"/>
    <w:rsid w:val="00611A7E"/>
    <w:rsid w:val="00611B83"/>
    <w:rsid w:val="00611F71"/>
    <w:rsid w:val="006122F0"/>
    <w:rsid w:val="00612343"/>
    <w:rsid w:val="00612468"/>
    <w:rsid w:val="00612867"/>
    <w:rsid w:val="00612C50"/>
    <w:rsid w:val="00613257"/>
    <w:rsid w:val="006132B5"/>
    <w:rsid w:val="00613467"/>
    <w:rsid w:val="00613630"/>
    <w:rsid w:val="0061367A"/>
    <w:rsid w:val="00613C66"/>
    <w:rsid w:val="00613E5C"/>
    <w:rsid w:val="00613E8C"/>
    <w:rsid w:val="00613F0D"/>
    <w:rsid w:val="006141B4"/>
    <w:rsid w:val="00614333"/>
    <w:rsid w:val="00614A85"/>
    <w:rsid w:val="00614AAB"/>
    <w:rsid w:val="00614BA3"/>
    <w:rsid w:val="00614C3B"/>
    <w:rsid w:val="00614D5D"/>
    <w:rsid w:val="00614EBA"/>
    <w:rsid w:val="0061500F"/>
    <w:rsid w:val="00615485"/>
    <w:rsid w:val="006157F7"/>
    <w:rsid w:val="00615847"/>
    <w:rsid w:val="00615971"/>
    <w:rsid w:val="00615C26"/>
    <w:rsid w:val="00615C34"/>
    <w:rsid w:val="00615CDA"/>
    <w:rsid w:val="00615E9B"/>
    <w:rsid w:val="00615F60"/>
    <w:rsid w:val="00616223"/>
    <w:rsid w:val="00616A2C"/>
    <w:rsid w:val="00616FAF"/>
    <w:rsid w:val="0061737F"/>
    <w:rsid w:val="00617384"/>
    <w:rsid w:val="006173AC"/>
    <w:rsid w:val="006175B9"/>
    <w:rsid w:val="00617653"/>
    <w:rsid w:val="00617863"/>
    <w:rsid w:val="00617B05"/>
    <w:rsid w:val="00617B16"/>
    <w:rsid w:val="00617B55"/>
    <w:rsid w:val="00617E6F"/>
    <w:rsid w:val="00617F54"/>
    <w:rsid w:val="00617F6E"/>
    <w:rsid w:val="00617F72"/>
    <w:rsid w:val="006202C0"/>
    <w:rsid w:val="00620433"/>
    <w:rsid w:val="0062069F"/>
    <w:rsid w:val="006206B2"/>
    <w:rsid w:val="0062072F"/>
    <w:rsid w:val="0062094D"/>
    <w:rsid w:val="00620963"/>
    <w:rsid w:val="00620A71"/>
    <w:rsid w:val="00620B99"/>
    <w:rsid w:val="00620CDA"/>
    <w:rsid w:val="00620D80"/>
    <w:rsid w:val="00620FB0"/>
    <w:rsid w:val="00620FE4"/>
    <w:rsid w:val="00620FFB"/>
    <w:rsid w:val="006211F5"/>
    <w:rsid w:val="00621632"/>
    <w:rsid w:val="0062167D"/>
    <w:rsid w:val="006218F4"/>
    <w:rsid w:val="00621C87"/>
    <w:rsid w:val="00621E32"/>
    <w:rsid w:val="00621F40"/>
    <w:rsid w:val="00621FC5"/>
    <w:rsid w:val="006220CB"/>
    <w:rsid w:val="006221A8"/>
    <w:rsid w:val="006223EA"/>
    <w:rsid w:val="00622522"/>
    <w:rsid w:val="0062275A"/>
    <w:rsid w:val="00622D57"/>
    <w:rsid w:val="00622E08"/>
    <w:rsid w:val="006231A8"/>
    <w:rsid w:val="006231BA"/>
    <w:rsid w:val="0062335F"/>
    <w:rsid w:val="006234A6"/>
    <w:rsid w:val="006234E4"/>
    <w:rsid w:val="0062387C"/>
    <w:rsid w:val="00623975"/>
    <w:rsid w:val="00623CC7"/>
    <w:rsid w:val="00623E7D"/>
    <w:rsid w:val="00623F35"/>
    <w:rsid w:val="00623F6A"/>
    <w:rsid w:val="0062400B"/>
    <w:rsid w:val="006241F6"/>
    <w:rsid w:val="0062487C"/>
    <w:rsid w:val="00624A47"/>
    <w:rsid w:val="00624DB7"/>
    <w:rsid w:val="00624DC1"/>
    <w:rsid w:val="0062545C"/>
    <w:rsid w:val="0062554E"/>
    <w:rsid w:val="006256A6"/>
    <w:rsid w:val="006257BB"/>
    <w:rsid w:val="006257DF"/>
    <w:rsid w:val="00625846"/>
    <w:rsid w:val="006258FB"/>
    <w:rsid w:val="00625919"/>
    <w:rsid w:val="00625DA8"/>
    <w:rsid w:val="00625DEE"/>
    <w:rsid w:val="006261C0"/>
    <w:rsid w:val="006265AB"/>
    <w:rsid w:val="00626C8F"/>
    <w:rsid w:val="00627020"/>
    <w:rsid w:val="0062709C"/>
    <w:rsid w:val="006272EC"/>
    <w:rsid w:val="00627578"/>
    <w:rsid w:val="00627639"/>
    <w:rsid w:val="006277AA"/>
    <w:rsid w:val="00627937"/>
    <w:rsid w:val="006279F5"/>
    <w:rsid w:val="00627DF9"/>
    <w:rsid w:val="00627E9E"/>
    <w:rsid w:val="00630001"/>
    <w:rsid w:val="006300E6"/>
    <w:rsid w:val="0063030F"/>
    <w:rsid w:val="006304C9"/>
    <w:rsid w:val="00630723"/>
    <w:rsid w:val="0063077A"/>
    <w:rsid w:val="0063078C"/>
    <w:rsid w:val="006307B3"/>
    <w:rsid w:val="006308E6"/>
    <w:rsid w:val="00630BF4"/>
    <w:rsid w:val="00630CB3"/>
    <w:rsid w:val="006311B3"/>
    <w:rsid w:val="0063122A"/>
    <w:rsid w:val="00631243"/>
    <w:rsid w:val="006317A3"/>
    <w:rsid w:val="006317DD"/>
    <w:rsid w:val="0063181D"/>
    <w:rsid w:val="006324A8"/>
    <w:rsid w:val="006325F3"/>
    <w:rsid w:val="006327C0"/>
    <w:rsid w:val="0063284C"/>
    <w:rsid w:val="0063287C"/>
    <w:rsid w:val="00632A1F"/>
    <w:rsid w:val="00632F09"/>
    <w:rsid w:val="00633121"/>
    <w:rsid w:val="0063380F"/>
    <w:rsid w:val="00633859"/>
    <w:rsid w:val="00633A95"/>
    <w:rsid w:val="00633A9D"/>
    <w:rsid w:val="00633E84"/>
    <w:rsid w:val="00633F7A"/>
    <w:rsid w:val="0063419E"/>
    <w:rsid w:val="00634353"/>
    <w:rsid w:val="006348E3"/>
    <w:rsid w:val="00634B4A"/>
    <w:rsid w:val="00634FD3"/>
    <w:rsid w:val="00635010"/>
    <w:rsid w:val="00635017"/>
    <w:rsid w:val="00635047"/>
    <w:rsid w:val="00635065"/>
    <w:rsid w:val="00635566"/>
    <w:rsid w:val="0063568F"/>
    <w:rsid w:val="006357C4"/>
    <w:rsid w:val="00635BCC"/>
    <w:rsid w:val="00635CC4"/>
    <w:rsid w:val="00635EA1"/>
    <w:rsid w:val="0063606E"/>
    <w:rsid w:val="00636398"/>
    <w:rsid w:val="006363F0"/>
    <w:rsid w:val="0063645D"/>
    <w:rsid w:val="006368C6"/>
    <w:rsid w:val="006368D3"/>
    <w:rsid w:val="006368F8"/>
    <w:rsid w:val="006369A5"/>
    <w:rsid w:val="00636A48"/>
    <w:rsid w:val="00636D19"/>
    <w:rsid w:val="0063742B"/>
    <w:rsid w:val="00637732"/>
    <w:rsid w:val="006377EC"/>
    <w:rsid w:val="00637989"/>
    <w:rsid w:val="00637EF0"/>
    <w:rsid w:val="0064006A"/>
    <w:rsid w:val="006400A3"/>
    <w:rsid w:val="00640241"/>
    <w:rsid w:val="0064032D"/>
    <w:rsid w:val="00640381"/>
    <w:rsid w:val="00640426"/>
    <w:rsid w:val="006405D4"/>
    <w:rsid w:val="00640849"/>
    <w:rsid w:val="00640BB9"/>
    <w:rsid w:val="00640DC9"/>
    <w:rsid w:val="00641268"/>
    <w:rsid w:val="006413B5"/>
    <w:rsid w:val="00641493"/>
    <w:rsid w:val="0064151F"/>
    <w:rsid w:val="00641533"/>
    <w:rsid w:val="006419F7"/>
    <w:rsid w:val="00641D14"/>
    <w:rsid w:val="00642031"/>
    <w:rsid w:val="0064208D"/>
    <w:rsid w:val="0064219C"/>
    <w:rsid w:val="006426B1"/>
    <w:rsid w:val="00642959"/>
    <w:rsid w:val="00642B38"/>
    <w:rsid w:val="00642D2A"/>
    <w:rsid w:val="00643475"/>
    <w:rsid w:val="0064364A"/>
    <w:rsid w:val="0064375A"/>
    <w:rsid w:val="00643824"/>
    <w:rsid w:val="00643878"/>
    <w:rsid w:val="0064396A"/>
    <w:rsid w:val="00643BDE"/>
    <w:rsid w:val="0064407C"/>
    <w:rsid w:val="006443CC"/>
    <w:rsid w:val="00644471"/>
    <w:rsid w:val="00644529"/>
    <w:rsid w:val="00644684"/>
    <w:rsid w:val="00644912"/>
    <w:rsid w:val="00644B83"/>
    <w:rsid w:val="00644CD1"/>
    <w:rsid w:val="00644DF7"/>
    <w:rsid w:val="00644F4A"/>
    <w:rsid w:val="00644F96"/>
    <w:rsid w:val="00645109"/>
    <w:rsid w:val="00645162"/>
    <w:rsid w:val="0064525B"/>
    <w:rsid w:val="006454C1"/>
    <w:rsid w:val="00645648"/>
    <w:rsid w:val="0064568B"/>
    <w:rsid w:val="006459B9"/>
    <w:rsid w:val="00645A46"/>
    <w:rsid w:val="00645CC7"/>
    <w:rsid w:val="00645D2F"/>
    <w:rsid w:val="0064624E"/>
    <w:rsid w:val="006464C5"/>
    <w:rsid w:val="006465AA"/>
    <w:rsid w:val="00646810"/>
    <w:rsid w:val="00646931"/>
    <w:rsid w:val="00646953"/>
    <w:rsid w:val="00646A22"/>
    <w:rsid w:val="00646E7A"/>
    <w:rsid w:val="00647227"/>
    <w:rsid w:val="00647482"/>
    <w:rsid w:val="0064750F"/>
    <w:rsid w:val="006475BE"/>
    <w:rsid w:val="006476A3"/>
    <w:rsid w:val="0064783D"/>
    <w:rsid w:val="006479A5"/>
    <w:rsid w:val="00647ABE"/>
    <w:rsid w:val="00647CC0"/>
    <w:rsid w:val="00647CD6"/>
    <w:rsid w:val="00647DC5"/>
    <w:rsid w:val="0065010E"/>
    <w:rsid w:val="0065014F"/>
    <w:rsid w:val="00650314"/>
    <w:rsid w:val="00650719"/>
    <w:rsid w:val="00650741"/>
    <w:rsid w:val="0065091D"/>
    <w:rsid w:val="00650AB9"/>
    <w:rsid w:val="00650B0C"/>
    <w:rsid w:val="00650E69"/>
    <w:rsid w:val="00651085"/>
    <w:rsid w:val="006511A4"/>
    <w:rsid w:val="0065164D"/>
    <w:rsid w:val="00651688"/>
    <w:rsid w:val="00651712"/>
    <w:rsid w:val="00651904"/>
    <w:rsid w:val="006519BA"/>
    <w:rsid w:val="00651A3A"/>
    <w:rsid w:val="00651AD9"/>
    <w:rsid w:val="00651B4D"/>
    <w:rsid w:val="00651D46"/>
    <w:rsid w:val="00651D8C"/>
    <w:rsid w:val="00651E95"/>
    <w:rsid w:val="00651F17"/>
    <w:rsid w:val="00651F5D"/>
    <w:rsid w:val="00652032"/>
    <w:rsid w:val="00652304"/>
    <w:rsid w:val="006525CB"/>
    <w:rsid w:val="00652626"/>
    <w:rsid w:val="0065282D"/>
    <w:rsid w:val="00652F12"/>
    <w:rsid w:val="00652F20"/>
    <w:rsid w:val="006530DF"/>
    <w:rsid w:val="00653113"/>
    <w:rsid w:val="00653179"/>
    <w:rsid w:val="006532CA"/>
    <w:rsid w:val="00653413"/>
    <w:rsid w:val="006537CC"/>
    <w:rsid w:val="00653A83"/>
    <w:rsid w:val="00653AC1"/>
    <w:rsid w:val="00653ACE"/>
    <w:rsid w:val="00653B63"/>
    <w:rsid w:val="00653BCA"/>
    <w:rsid w:val="00653DFB"/>
    <w:rsid w:val="00653F3A"/>
    <w:rsid w:val="00654097"/>
    <w:rsid w:val="0065424F"/>
    <w:rsid w:val="0065426A"/>
    <w:rsid w:val="00654303"/>
    <w:rsid w:val="00654758"/>
    <w:rsid w:val="006548A4"/>
    <w:rsid w:val="00654D90"/>
    <w:rsid w:val="006550ED"/>
    <w:rsid w:val="006552F8"/>
    <w:rsid w:val="0065533A"/>
    <w:rsid w:val="006553EE"/>
    <w:rsid w:val="00655493"/>
    <w:rsid w:val="00655498"/>
    <w:rsid w:val="00655733"/>
    <w:rsid w:val="0065578B"/>
    <w:rsid w:val="00655913"/>
    <w:rsid w:val="0065592C"/>
    <w:rsid w:val="00655ACD"/>
    <w:rsid w:val="00655CE8"/>
    <w:rsid w:val="00655D22"/>
    <w:rsid w:val="00655F39"/>
    <w:rsid w:val="00656248"/>
    <w:rsid w:val="0065633C"/>
    <w:rsid w:val="00656A92"/>
    <w:rsid w:val="00656B0D"/>
    <w:rsid w:val="00656B5D"/>
    <w:rsid w:val="00656DDE"/>
    <w:rsid w:val="00657187"/>
    <w:rsid w:val="0065735E"/>
    <w:rsid w:val="0065749D"/>
    <w:rsid w:val="006577F6"/>
    <w:rsid w:val="00657B77"/>
    <w:rsid w:val="00657CC5"/>
    <w:rsid w:val="00657FEF"/>
    <w:rsid w:val="00660013"/>
    <w:rsid w:val="0066011D"/>
    <w:rsid w:val="00660250"/>
    <w:rsid w:val="006607C0"/>
    <w:rsid w:val="00660808"/>
    <w:rsid w:val="00660AE3"/>
    <w:rsid w:val="00660C68"/>
    <w:rsid w:val="00660CD1"/>
    <w:rsid w:val="00660F38"/>
    <w:rsid w:val="0066100E"/>
    <w:rsid w:val="00661188"/>
    <w:rsid w:val="006613A6"/>
    <w:rsid w:val="006614A0"/>
    <w:rsid w:val="006614A6"/>
    <w:rsid w:val="0066159A"/>
    <w:rsid w:val="006616EA"/>
    <w:rsid w:val="006617E1"/>
    <w:rsid w:val="0066183F"/>
    <w:rsid w:val="00661844"/>
    <w:rsid w:val="006619FF"/>
    <w:rsid w:val="00661D2B"/>
    <w:rsid w:val="00661E0A"/>
    <w:rsid w:val="00662368"/>
    <w:rsid w:val="0066238B"/>
    <w:rsid w:val="00662796"/>
    <w:rsid w:val="006627A2"/>
    <w:rsid w:val="006627A6"/>
    <w:rsid w:val="006627CE"/>
    <w:rsid w:val="006627E6"/>
    <w:rsid w:val="00662B19"/>
    <w:rsid w:val="0066304E"/>
    <w:rsid w:val="006630B2"/>
    <w:rsid w:val="0066329A"/>
    <w:rsid w:val="006632C3"/>
    <w:rsid w:val="006634E6"/>
    <w:rsid w:val="00663A35"/>
    <w:rsid w:val="00663C84"/>
    <w:rsid w:val="00663D9D"/>
    <w:rsid w:val="00663EDD"/>
    <w:rsid w:val="00663FD7"/>
    <w:rsid w:val="0066406F"/>
    <w:rsid w:val="006640F6"/>
    <w:rsid w:val="006644FA"/>
    <w:rsid w:val="00664A7A"/>
    <w:rsid w:val="00664B2E"/>
    <w:rsid w:val="00664CC7"/>
    <w:rsid w:val="00664DFA"/>
    <w:rsid w:val="00664E4E"/>
    <w:rsid w:val="0066521A"/>
    <w:rsid w:val="006652E1"/>
    <w:rsid w:val="006654B5"/>
    <w:rsid w:val="006655EE"/>
    <w:rsid w:val="00665603"/>
    <w:rsid w:val="0066566D"/>
    <w:rsid w:val="0066576E"/>
    <w:rsid w:val="00665800"/>
    <w:rsid w:val="0066595F"/>
    <w:rsid w:val="00665B93"/>
    <w:rsid w:val="00665E1D"/>
    <w:rsid w:val="0066630A"/>
    <w:rsid w:val="00666446"/>
    <w:rsid w:val="00666647"/>
    <w:rsid w:val="00666753"/>
    <w:rsid w:val="006668E2"/>
    <w:rsid w:val="00666950"/>
    <w:rsid w:val="00666DDF"/>
    <w:rsid w:val="00666F28"/>
    <w:rsid w:val="006670A2"/>
    <w:rsid w:val="006670DF"/>
    <w:rsid w:val="0066712B"/>
    <w:rsid w:val="0066719F"/>
    <w:rsid w:val="006675BE"/>
    <w:rsid w:val="00667647"/>
    <w:rsid w:val="006676F2"/>
    <w:rsid w:val="0066778F"/>
    <w:rsid w:val="006677E9"/>
    <w:rsid w:val="0066790B"/>
    <w:rsid w:val="00667CFE"/>
    <w:rsid w:val="00667EE7"/>
    <w:rsid w:val="00670017"/>
    <w:rsid w:val="00670103"/>
    <w:rsid w:val="00670540"/>
    <w:rsid w:val="006705FF"/>
    <w:rsid w:val="006706B2"/>
    <w:rsid w:val="0067090F"/>
    <w:rsid w:val="00670922"/>
    <w:rsid w:val="006709D6"/>
    <w:rsid w:val="00670BE1"/>
    <w:rsid w:val="00670BFC"/>
    <w:rsid w:val="00670DF2"/>
    <w:rsid w:val="00671019"/>
    <w:rsid w:val="00671121"/>
    <w:rsid w:val="0067124E"/>
    <w:rsid w:val="006712A0"/>
    <w:rsid w:val="006712B5"/>
    <w:rsid w:val="0067173A"/>
    <w:rsid w:val="00671740"/>
    <w:rsid w:val="0067177B"/>
    <w:rsid w:val="006718F8"/>
    <w:rsid w:val="006719A2"/>
    <w:rsid w:val="00671C91"/>
    <w:rsid w:val="00671E50"/>
    <w:rsid w:val="00671E82"/>
    <w:rsid w:val="006720AE"/>
    <w:rsid w:val="0067218F"/>
    <w:rsid w:val="00672229"/>
    <w:rsid w:val="006722E2"/>
    <w:rsid w:val="0067240A"/>
    <w:rsid w:val="00672454"/>
    <w:rsid w:val="0067249C"/>
    <w:rsid w:val="00672724"/>
    <w:rsid w:val="0067286E"/>
    <w:rsid w:val="00672BE8"/>
    <w:rsid w:val="006730FB"/>
    <w:rsid w:val="00673334"/>
    <w:rsid w:val="006738AE"/>
    <w:rsid w:val="00673990"/>
    <w:rsid w:val="00673BAB"/>
    <w:rsid w:val="00673DB5"/>
    <w:rsid w:val="00673DEE"/>
    <w:rsid w:val="00673F66"/>
    <w:rsid w:val="00674176"/>
    <w:rsid w:val="00674199"/>
    <w:rsid w:val="006741F2"/>
    <w:rsid w:val="00674351"/>
    <w:rsid w:val="006743F8"/>
    <w:rsid w:val="0067463B"/>
    <w:rsid w:val="006749AD"/>
    <w:rsid w:val="00674C01"/>
    <w:rsid w:val="00674CC3"/>
    <w:rsid w:val="00674D2F"/>
    <w:rsid w:val="00674F5C"/>
    <w:rsid w:val="0067529A"/>
    <w:rsid w:val="006755F8"/>
    <w:rsid w:val="0067568B"/>
    <w:rsid w:val="00675A07"/>
    <w:rsid w:val="00675B7A"/>
    <w:rsid w:val="00675C72"/>
    <w:rsid w:val="00675D21"/>
    <w:rsid w:val="00675D6A"/>
    <w:rsid w:val="00675DB8"/>
    <w:rsid w:val="006767DD"/>
    <w:rsid w:val="006768BE"/>
    <w:rsid w:val="00676906"/>
    <w:rsid w:val="00676A54"/>
    <w:rsid w:val="00676F1C"/>
    <w:rsid w:val="006771DD"/>
    <w:rsid w:val="006771F9"/>
    <w:rsid w:val="00677401"/>
    <w:rsid w:val="006774E3"/>
    <w:rsid w:val="006775CB"/>
    <w:rsid w:val="00677665"/>
    <w:rsid w:val="0067766E"/>
    <w:rsid w:val="006776D7"/>
    <w:rsid w:val="006778E3"/>
    <w:rsid w:val="00677ABA"/>
    <w:rsid w:val="00677ABC"/>
    <w:rsid w:val="00677B41"/>
    <w:rsid w:val="00677BD2"/>
    <w:rsid w:val="00677C46"/>
    <w:rsid w:val="00677E71"/>
    <w:rsid w:val="00677EA3"/>
    <w:rsid w:val="00677F50"/>
    <w:rsid w:val="0068045A"/>
    <w:rsid w:val="0068050E"/>
    <w:rsid w:val="00680677"/>
    <w:rsid w:val="00680804"/>
    <w:rsid w:val="0068085D"/>
    <w:rsid w:val="00680E37"/>
    <w:rsid w:val="00681003"/>
    <w:rsid w:val="0068111F"/>
    <w:rsid w:val="00681260"/>
    <w:rsid w:val="006812EE"/>
    <w:rsid w:val="0068136C"/>
    <w:rsid w:val="00681420"/>
    <w:rsid w:val="0068149B"/>
    <w:rsid w:val="0068151C"/>
    <w:rsid w:val="006815A6"/>
    <w:rsid w:val="00681679"/>
    <w:rsid w:val="006816D8"/>
    <w:rsid w:val="006817C9"/>
    <w:rsid w:val="00681859"/>
    <w:rsid w:val="006818B3"/>
    <w:rsid w:val="00681AA5"/>
    <w:rsid w:val="00681D89"/>
    <w:rsid w:val="00682025"/>
    <w:rsid w:val="00682425"/>
    <w:rsid w:val="0068248D"/>
    <w:rsid w:val="00682494"/>
    <w:rsid w:val="00682824"/>
    <w:rsid w:val="006829A3"/>
    <w:rsid w:val="00682ACF"/>
    <w:rsid w:val="00682C6F"/>
    <w:rsid w:val="006831AC"/>
    <w:rsid w:val="00683283"/>
    <w:rsid w:val="00683548"/>
    <w:rsid w:val="006835E1"/>
    <w:rsid w:val="0068383C"/>
    <w:rsid w:val="00683AE0"/>
    <w:rsid w:val="00683ECE"/>
    <w:rsid w:val="00683FAA"/>
    <w:rsid w:val="00684111"/>
    <w:rsid w:val="006843CE"/>
    <w:rsid w:val="00684463"/>
    <w:rsid w:val="006848EF"/>
    <w:rsid w:val="00684CCF"/>
    <w:rsid w:val="00684F2D"/>
    <w:rsid w:val="006855D8"/>
    <w:rsid w:val="006856AC"/>
    <w:rsid w:val="00685B05"/>
    <w:rsid w:val="00685C47"/>
    <w:rsid w:val="00685F18"/>
    <w:rsid w:val="00685FB1"/>
    <w:rsid w:val="00685FE2"/>
    <w:rsid w:val="006861D2"/>
    <w:rsid w:val="0068629D"/>
    <w:rsid w:val="006864D2"/>
    <w:rsid w:val="00686597"/>
    <w:rsid w:val="006865F2"/>
    <w:rsid w:val="00686654"/>
    <w:rsid w:val="0068667E"/>
    <w:rsid w:val="006867A8"/>
    <w:rsid w:val="00686A67"/>
    <w:rsid w:val="00686A9E"/>
    <w:rsid w:val="00686D18"/>
    <w:rsid w:val="00686FC1"/>
    <w:rsid w:val="00687161"/>
    <w:rsid w:val="0068728C"/>
    <w:rsid w:val="00687328"/>
    <w:rsid w:val="00687639"/>
    <w:rsid w:val="0068790E"/>
    <w:rsid w:val="00687941"/>
    <w:rsid w:val="00687A08"/>
    <w:rsid w:val="00687A63"/>
    <w:rsid w:val="00687C8B"/>
    <w:rsid w:val="00690285"/>
    <w:rsid w:val="006905A5"/>
    <w:rsid w:val="0069065E"/>
    <w:rsid w:val="00690A0B"/>
    <w:rsid w:val="00690AED"/>
    <w:rsid w:val="00690B4F"/>
    <w:rsid w:val="00690CC6"/>
    <w:rsid w:val="00690F4E"/>
    <w:rsid w:val="00691042"/>
    <w:rsid w:val="00691274"/>
    <w:rsid w:val="0069134F"/>
    <w:rsid w:val="006913DB"/>
    <w:rsid w:val="0069158A"/>
    <w:rsid w:val="006915CD"/>
    <w:rsid w:val="0069188F"/>
    <w:rsid w:val="00691A48"/>
    <w:rsid w:val="00691BE7"/>
    <w:rsid w:val="00691C94"/>
    <w:rsid w:val="006920D7"/>
    <w:rsid w:val="00692A95"/>
    <w:rsid w:val="00692B18"/>
    <w:rsid w:val="00692EE7"/>
    <w:rsid w:val="00692F6D"/>
    <w:rsid w:val="00693507"/>
    <w:rsid w:val="00693541"/>
    <w:rsid w:val="006935FC"/>
    <w:rsid w:val="006937A6"/>
    <w:rsid w:val="00693BD4"/>
    <w:rsid w:val="00693C58"/>
    <w:rsid w:val="00693D94"/>
    <w:rsid w:val="00694162"/>
    <w:rsid w:val="006943D5"/>
    <w:rsid w:val="0069446D"/>
    <w:rsid w:val="006947A5"/>
    <w:rsid w:val="006947FC"/>
    <w:rsid w:val="00694954"/>
    <w:rsid w:val="00694AF8"/>
    <w:rsid w:val="00694CB4"/>
    <w:rsid w:val="00694DBC"/>
    <w:rsid w:val="00694E9F"/>
    <w:rsid w:val="00694EA2"/>
    <w:rsid w:val="00694EE3"/>
    <w:rsid w:val="00694FE0"/>
    <w:rsid w:val="006950EB"/>
    <w:rsid w:val="006952D9"/>
    <w:rsid w:val="006959F8"/>
    <w:rsid w:val="00695A0E"/>
    <w:rsid w:val="00695A77"/>
    <w:rsid w:val="00695DCF"/>
    <w:rsid w:val="00695FC2"/>
    <w:rsid w:val="0069662F"/>
    <w:rsid w:val="006967B4"/>
    <w:rsid w:val="006967DE"/>
    <w:rsid w:val="00696893"/>
    <w:rsid w:val="00696949"/>
    <w:rsid w:val="00696CD1"/>
    <w:rsid w:val="00696EE2"/>
    <w:rsid w:val="00696F17"/>
    <w:rsid w:val="00697052"/>
    <w:rsid w:val="006970AA"/>
    <w:rsid w:val="00697529"/>
    <w:rsid w:val="0069794A"/>
    <w:rsid w:val="00697A10"/>
    <w:rsid w:val="00697D05"/>
    <w:rsid w:val="00697F27"/>
    <w:rsid w:val="006A0046"/>
    <w:rsid w:val="006A0164"/>
    <w:rsid w:val="006A0265"/>
    <w:rsid w:val="006A03FD"/>
    <w:rsid w:val="006A054B"/>
    <w:rsid w:val="006A05AE"/>
    <w:rsid w:val="006A0630"/>
    <w:rsid w:val="006A073E"/>
    <w:rsid w:val="006A08BE"/>
    <w:rsid w:val="006A0CE1"/>
    <w:rsid w:val="006A0E6D"/>
    <w:rsid w:val="006A0E8B"/>
    <w:rsid w:val="006A0E93"/>
    <w:rsid w:val="006A1030"/>
    <w:rsid w:val="006A113A"/>
    <w:rsid w:val="006A123A"/>
    <w:rsid w:val="006A13C7"/>
    <w:rsid w:val="006A143C"/>
    <w:rsid w:val="006A1B0F"/>
    <w:rsid w:val="006A1C19"/>
    <w:rsid w:val="006A1DF8"/>
    <w:rsid w:val="006A2019"/>
    <w:rsid w:val="006A220B"/>
    <w:rsid w:val="006A279A"/>
    <w:rsid w:val="006A2976"/>
    <w:rsid w:val="006A2A59"/>
    <w:rsid w:val="006A2BF1"/>
    <w:rsid w:val="006A3213"/>
    <w:rsid w:val="006A34CD"/>
    <w:rsid w:val="006A3566"/>
    <w:rsid w:val="006A366C"/>
    <w:rsid w:val="006A36B8"/>
    <w:rsid w:val="006A36E5"/>
    <w:rsid w:val="006A39D1"/>
    <w:rsid w:val="006A39EF"/>
    <w:rsid w:val="006A3BE3"/>
    <w:rsid w:val="006A3E1A"/>
    <w:rsid w:val="006A3E8A"/>
    <w:rsid w:val="006A4022"/>
    <w:rsid w:val="006A4115"/>
    <w:rsid w:val="006A4278"/>
    <w:rsid w:val="006A4482"/>
    <w:rsid w:val="006A46FB"/>
    <w:rsid w:val="006A4914"/>
    <w:rsid w:val="006A4AC3"/>
    <w:rsid w:val="006A4B30"/>
    <w:rsid w:val="006A4F44"/>
    <w:rsid w:val="006A503D"/>
    <w:rsid w:val="006A5452"/>
    <w:rsid w:val="006A55A0"/>
    <w:rsid w:val="006A59A5"/>
    <w:rsid w:val="006A5C95"/>
    <w:rsid w:val="006A5E28"/>
    <w:rsid w:val="006A60F6"/>
    <w:rsid w:val="006A623E"/>
    <w:rsid w:val="006A6332"/>
    <w:rsid w:val="006A670F"/>
    <w:rsid w:val="006A697B"/>
    <w:rsid w:val="006A6AFC"/>
    <w:rsid w:val="006A6F68"/>
    <w:rsid w:val="006A70E5"/>
    <w:rsid w:val="006A71F3"/>
    <w:rsid w:val="006A72CA"/>
    <w:rsid w:val="006A7317"/>
    <w:rsid w:val="006A75CC"/>
    <w:rsid w:val="006A78AE"/>
    <w:rsid w:val="006A78FB"/>
    <w:rsid w:val="006A7AFF"/>
    <w:rsid w:val="006A7BE4"/>
    <w:rsid w:val="006A7CB9"/>
    <w:rsid w:val="006A7FC7"/>
    <w:rsid w:val="006B0146"/>
    <w:rsid w:val="006B01FF"/>
    <w:rsid w:val="006B0307"/>
    <w:rsid w:val="006B04FA"/>
    <w:rsid w:val="006B08F5"/>
    <w:rsid w:val="006B0E04"/>
    <w:rsid w:val="006B1250"/>
    <w:rsid w:val="006B1275"/>
    <w:rsid w:val="006B1282"/>
    <w:rsid w:val="006B13DD"/>
    <w:rsid w:val="006B1582"/>
    <w:rsid w:val="006B15D4"/>
    <w:rsid w:val="006B1816"/>
    <w:rsid w:val="006B1A01"/>
    <w:rsid w:val="006B1AA8"/>
    <w:rsid w:val="006B1BE0"/>
    <w:rsid w:val="006B1C3D"/>
    <w:rsid w:val="006B1DD0"/>
    <w:rsid w:val="006B2099"/>
    <w:rsid w:val="006B20C7"/>
    <w:rsid w:val="006B2120"/>
    <w:rsid w:val="006B21C5"/>
    <w:rsid w:val="006B2811"/>
    <w:rsid w:val="006B2998"/>
    <w:rsid w:val="006B2A79"/>
    <w:rsid w:val="006B2C16"/>
    <w:rsid w:val="006B2C92"/>
    <w:rsid w:val="006B2E20"/>
    <w:rsid w:val="006B300F"/>
    <w:rsid w:val="006B3705"/>
    <w:rsid w:val="006B3A43"/>
    <w:rsid w:val="006B3E11"/>
    <w:rsid w:val="006B4001"/>
    <w:rsid w:val="006B42DC"/>
    <w:rsid w:val="006B432F"/>
    <w:rsid w:val="006B4435"/>
    <w:rsid w:val="006B44F7"/>
    <w:rsid w:val="006B4A28"/>
    <w:rsid w:val="006B4B50"/>
    <w:rsid w:val="006B4BD9"/>
    <w:rsid w:val="006B4BEB"/>
    <w:rsid w:val="006B4EFB"/>
    <w:rsid w:val="006B4F9B"/>
    <w:rsid w:val="006B50CF"/>
    <w:rsid w:val="006B53B5"/>
    <w:rsid w:val="006B56C1"/>
    <w:rsid w:val="006B5A21"/>
    <w:rsid w:val="006B5D9D"/>
    <w:rsid w:val="006B5E89"/>
    <w:rsid w:val="006B6312"/>
    <w:rsid w:val="006B642B"/>
    <w:rsid w:val="006B670A"/>
    <w:rsid w:val="006B695F"/>
    <w:rsid w:val="006B6AA8"/>
    <w:rsid w:val="006B6BBD"/>
    <w:rsid w:val="006B6CDB"/>
    <w:rsid w:val="006B6F9E"/>
    <w:rsid w:val="006B702E"/>
    <w:rsid w:val="006B7040"/>
    <w:rsid w:val="006B73EF"/>
    <w:rsid w:val="006B7657"/>
    <w:rsid w:val="006B7CE8"/>
    <w:rsid w:val="006B7CF5"/>
    <w:rsid w:val="006B7F5E"/>
    <w:rsid w:val="006B7F99"/>
    <w:rsid w:val="006B7FCC"/>
    <w:rsid w:val="006C0011"/>
    <w:rsid w:val="006C008B"/>
    <w:rsid w:val="006C0264"/>
    <w:rsid w:val="006C035E"/>
    <w:rsid w:val="006C0393"/>
    <w:rsid w:val="006C03B8"/>
    <w:rsid w:val="006C0648"/>
    <w:rsid w:val="006C0C77"/>
    <w:rsid w:val="006C0C7C"/>
    <w:rsid w:val="006C0CA5"/>
    <w:rsid w:val="006C0D67"/>
    <w:rsid w:val="006C0EDC"/>
    <w:rsid w:val="006C1155"/>
    <w:rsid w:val="006C115D"/>
    <w:rsid w:val="006C12BE"/>
    <w:rsid w:val="006C1307"/>
    <w:rsid w:val="006C1508"/>
    <w:rsid w:val="006C1690"/>
    <w:rsid w:val="006C1921"/>
    <w:rsid w:val="006C192F"/>
    <w:rsid w:val="006C1AB2"/>
    <w:rsid w:val="006C1CED"/>
    <w:rsid w:val="006C1DBD"/>
    <w:rsid w:val="006C1E2E"/>
    <w:rsid w:val="006C1F1A"/>
    <w:rsid w:val="006C2059"/>
    <w:rsid w:val="006C205B"/>
    <w:rsid w:val="006C2162"/>
    <w:rsid w:val="006C2213"/>
    <w:rsid w:val="006C225D"/>
    <w:rsid w:val="006C2475"/>
    <w:rsid w:val="006C24F6"/>
    <w:rsid w:val="006C26C7"/>
    <w:rsid w:val="006C29D8"/>
    <w:rsid w:val="006C327D"/>
    <w:rsid w:val="006C33E6"/>
    <w:rsid w:val="006C3538"/>
    <w:rsid w:val="006C36F0"/>
    <w:rsid w:val="006C38F7"/>
    <w:rsid w:val="006C3A87"/>
    <w:rsid w:val="006C3ED4"/>
    <w:rsid w:val="006C4103"/>
    <w:rsid w:val="006C4332"/>
    <w:rsid w:val="006C4607"/>
    <w:rsid w:val="006C47AD"/>
    <w:rsid w:val="006C481F"/>
    <w:rsid w:val="006C484A"/>
    <w:rsid w:val="006C48A3"/>
    <w:rsid w:val="006C4962"/>
    <w:rsid w:val="006C4B42"/>
    <w:rsid w:val="006C4EDF"/>
    <w:rsid w:val="006C4F82"/>
    <w:rsid w:val="006C501B"/>
    <w:rsid w:val="006C53D6"/>
    <w:rsid w:val="006C5528"/>
    <w:rsid w:val="006C556E"/>
    <w:rsid w:val="006C5710"/>
    <w:rsid w:val="006C593E"/>
    <w:rsid w:val="006C5A00"/>
    <w:rsid w:val="006C5A48"/>
    <w:rsid w:val="006C5B57"/>
    <w:rsid w:val="006C5EC9"/>
    <w:rsid w:val="006C6059"/>
    <w:rsid w:val="006C654B"/>
    <w:rsid w:val="006C6698"/>
    <w:rsid w:val="006C6813"/>
    <w:rsid w:val="006C6883"/>
    <w:rsid w:val="006C6CC2"/>
    <w:rsid w:val="006C6E9C"/>
    <w:rsid w:val="006C6EF9"/>
    <w:rsid w:val="006C7026"/>
    <w:rsid w:val="006C7522"/>
    <w:rsid w:val="006C78F1"/>
    <w:rsid w:val="006C7A85"/>
    <w:rsid w:val="006C7C47"/>
    <w:rsid w:val="006C7EFB"/>
    <w:rsid w:val="006D04DC"/>
    <w:rsid w:val="006D062B"/>
    <w:rsid w:val="006D0B9A"/>
    <w:rsid w:val="006D0DBF"/>
    <w:rsid w:val="006D0E08"/>
    <w:rsid w:val="006D0E6B"/>
    <w:rsid w:val="006D1177"/>
    <w:rsid w:val="006D183B"/>
    <w:rsid w:val="006D186C"/>
    <w:rsid w:val="006D206B"/>
    <w:rsid w:val="006D24A7"/>
    <w:rsid w:val="006D24F8"/>
    <w:rsid w:val="006D2A92"/>
    <w:rsid w:val="006D35E0"/>
    <w:rsid w:val="006D36A2"/>
    <w:rsid w:val="006D39EB"/>
    <w:rsid w:val="006D3AC4"/>
    <w:rsid w:val="006D3C01"/>
    <w:rsid w:val="006D3CC2"/>
    <w:rsid w:val="006D3DAA"/>
    <w:rsid w:val="006D3ED5"/>
    <w:rsid w:val="006D3F06"/>
    <w:rsid w:val="006D40C0"/>
    <w:rsid w:val="006D41ED"/>
    <w:rsid w:val="006D440A"/>
    <w:rsid w:val="006D457F"/>
    <w:rsid w:val="006D46F1"/>
    <w:rsid w:val="006D4755"/>
    <w:rsid w:val="006D4953"/>
    <w:rsid w:val="006D496C"/>
    <w:rsid w:val="006D4A26"/>
    <w:rsid w:val="006D4A8B"/>
    <w:rsid w:val="006D5864"/>
    <w:rsid w:val="006D5BB8"/>
    <w:rsid w:val="006D5CBB"/>
    <w:rsid w:val="006D6451"/>
    <w:rsid w:val="006D650D"/>
    <w:rsid w:val="006D6576"/>
    <w:rsid w:val="006D6771"/>
    <w:rsid w:val="006D6DE7"/>
    <w:rsid w:val="006D6F08"/>
    <w:rsid w:val="006D7080"/>
    <w:rsid w:val="006D72E0"/>
    <w:rsid w:val="006D72E7"/>
    <w:rsid w:val="006D72FA"/>
    <w:rsid w:val="006D759D"/>
    <w:rsid w:val="006D76FE"/>
    <w:rsid w:val="006D77A7"/>
    <w:rsid w:val="006D7D39"/>
    <w:rsid w:val="006D7E4D"/>
    <w:rsid w:val="006E00F1"/>
    <w:rsid w:val="006E0178"/>
    <w:rsid w:val="006E02C3"/>
    <w:rsid w:val="006E04AB"/>
    <w:rsid w:val="006E062C"/>
    <w:rsid w:val="006E0682"/>
    <w:rsid w:val="006E0A33"/>
    <w:rsid w:val="006E0FDB"/>
    <w:rsid w:val="006E103D"/>
    <w:rsid w:val="006E1230"/>
    <w:rsid w:val="006E1257"/>
    <w:rsid w:val="006E14CF"/>
    <w:rsid w:val="006E1633"/>
    <w:rsid w:val="006E1A8F"/>
    <w:rsid w:val="006E1C82"/>
    <w:rsid w:val="006E2085"/>
    <w:rsid w:val="006E20CE"/>
    <w:rsid w:val="006E2191"/>
    <w:rsid w:val="006E219E"/>
    <w:rsid w:val="006E21EC"/>
    <w:rsid w:val="006E226A"/>
    <w:rsid w:val="006E2808"/>
    <w:rsid w:val="006E28B7"/>
    <w:rsid w:val="006E29AE"/>
    <w:rsid w:val="006E2A10"/>
    <w:rsid w:val="006E2A9B"/>
    <w:rsid w:val="006E2DEA"/>
    <w:rsid w:val="006E2E64"/>
    <w:rsid w:val="006E2EF7"/>
    <w:rsid w:val="006E2F9D"/>
    <w:rsid w:val="006E2FEF"/>
    <w:rsid w:val="006E30F2"/>
    <w:rsid w:val="006E3178"/>
    <w:rsid w:val="006E3310"/>
    <w:rsid w:val="006E379E"/>
    <w:rsid w:val="006E37CF"/>
    <w:rsid w:val="006E3878"/>
    <w:rsid w:val="006E3ABB"/>
    <w:rsid w:val="006E3FA3"/>
    <w:rsid w:val="006E4162"/>
    <w:rsid w:val="006E41B8"/>
    <w:rsid w:val="006E422E"/>
    <w:rsid w:val="006E468C"/>
    <w:rsid w:val="006E47E1"/>
    <w:rsid w:val="006E4B39"/>
    <w:rsid w:val="006E4C3D"/>
    <w:rsid w:val="006E4C95"/>
    <w:rsid w:val="006E4E39"/>
    <w:rsid w:val="006E559E"/>
    <w:rsid w:val="006E565E"/>
    <w:rsid w:val="006E5AF4"/>
    <w:rsid w:val="006E5C21"/>
    <w:rsid w:val="006E60A6"/>
    <w:rsid w:val="006E6303"/>
    <w:rsid w:val="006E673D"/>
    <w:rsid w:val="006E675B"/>
    <w:rsid w:val="006E6917"/>
    <w:rsid w:val="006E6CE3"/>
    <w:rsid w:val="006E6FF5"/>
    <w:rsid w:val="006E7036"/>
    <w:rsid w:val="006E71BD"/>
    <w:rsid w:val="006E7354"/>
    <w:rsid w:val="006E7443"/>
    <w:rsid w:val="006E75E2"/>
    <w:rsid w:val="006E7879"/>
    <w:rsid w:val="006E789A"/>
    <w:rsid w:val="006E7B85"/>
    <w:rsid w:val="006E7D3B"/>
    <w:rsid w:val="006E7F16"/>
    <w:rsid w:val="006F00A4"/>
    <w:rsid w:val="006F0140"/>
    <w:rsid w:val="006F020E"/>
    <w:rsid w:val="006F025A"/>
    <w:rsid w:val="006F04A7"/>
    <w:rsid w:val="006F0569"/>
    <w:rsid w:val="006F05E0"/>
    <w:rsid w:val="006F085A"/>
    <w:rsid w:val="006F08FF"/>
    <w:rsid w:val="006F092E"/>
    <w:rsid w:val="006F0B65"/>
    <w:rsid w:val="006F0FFA"/>
    <w:rsid w:val="006F108D"/>
    <w:rsid w:val="006F1096"/>
    <w:rsid w:val="006F1187"/>
    <w:rsid w:val="006F12EB"/>
    <w:rsid w:val="006F140C"/>
    <w:rsid w:val="006F1448"/>
    <w:rsid w:val="006F15FE"/>
    <w:rsid w:val="006F17F0"/>
    <w:rsid w:val="006F1B70"/>
    <w:rsid w:val="006F1B9C"/>
    <w:rsid w:val="006F221E"/>
    <w:rsid w:val="006F2518"/>
    <w:rsid w:val="006F2746"/>
    <w:rsid w:val="006F2C88"/>
    <w:rsid w:val="006F2D7A"/>
    <w:rsid w:val="006F2EA1"/>
    <w:rsid w:val="006F2F17"/>
    <w:rsid w:val="006F341D"/>
    <w:rsid w:val="006F35E5"/>
    <w:rsid w:val="006F36AD"/>
    <w:rsid w:val="006F373B"/>
    <w:rsid w:val="006F3965"/>
    <w:rsid w:val="006F398B"/>
    <w:rsid w:val="006F398D"/>
    <w:rsid w:val="006F3ABA"/>
    <w:rsid w:val="006F3C4F"/>
    <w:rsid w:val="006F3CBA"/>
    <w:rsid w:val="006F3CDE"/>
    <w:rsid w:val="006F3D98"/>
    <w:rsid w:val="006F40CD"/>
    <w:rsid w:val="006F42E0"/>
    <w:rsid w:val="006F42E8"/>
    <w:rsid w:val="006F4569"/>
    <w:rsid w:val="006F468A"/>
    <w:rsid w:val="006F4711"/>
    <w:rsid w:val="006F484D"/>
    <w:rsid w:val="006F4A14"/>
    <w:rsid w:val="006F4AAF"/>
    <w:rsid w:val="006F4D86"/>
    <w:rsid w:val="006F4F01"/>
    <w:rsid w:val="006F4F4D"/>
    <w:rsid w:val="006F4F7D"/>
    <w:rsid w:val="006F4FE5"/>
    <w:rsid w:val="006F5274"/>
    <w:rsid w:val="006F5288"/>
    <w:rsid w:val="006F52BB"/>
    <w:rsid w:val="006F53D5"/>
    <w:rsid w:val="006F5416"/>
    <w:rsid w:val="006F5486"/>
    <w:rsid w:val="006F5614"/>
    <w:rsid w:val="006F5659"/>
    <w:rsid w:val="006F58D4"/>
    <w:rsid w:val="006F59E3"/>
    <w:rsid w:val="006F5E8E"/>
    <w:rsid w:val="006F5EF0"/>
    <w:rsid w:val="006F5F00"/>
    <w:rsid w:val="006F61E0"/>
    <w:rsid w:val="006F6582"/>
    <w:rsid w:val="006F6AC6"/>
    <w:rsid w:val="006F6B5A"/>
    <w:rsid w:val="006F6B83"/>
    <w:rsid w:val="006F6D0B"/>
    <w:rsid w:val="006F6DFB"/>
    <w:rsid w:val="006F6E1E"/>
    <w:rsid w:val="006F6FDE"/>
    <w:rsid w:val="006F6FED"/>
    <w:rsid w:val="006F72DF"/>
    <w:rsid w:val="006F74FA"/>
    <w:rsid w:val="006F79B9"/>
    <w:rsid w:val="006F7AA0"/>
    <w:rsid w:val="006F7B2C"/>
    <w:rsid w:val="006F7C48"/>
    <w:rsid w:val="006F7ED9"/>
    <w:rsid w:val="0070007D"/>
    <w:rsid w:val="00700144"/>
    <w:rsid w:val="007001DA"/>
    <w:rsid w:val="007001FE"/>
    <w:rsid w:val="007002C8"/>
    <w:rsid w:val="00700350"/>
    <w:rsid w:val="00700506"/>
    <w:rsid w:val="00700765"/>
    <w:rsid w:val="00700867"/>
    <w:rsid w:val="007008C3"/>
    <w:rsid w:val="00700E54"/>
    <w:rsid w:val="007010C6"/>
    <w:rsid w:val="007010E0"/>
    <w:rsid w:val="007011E0"/>
    <w:rsid w:val="00701441"/>
    <w:rsid w:val="007014DE"/>
    <w:rsid w:val="007015D5"/>
    <w:rsid w:val="007017B0"/>
    <w:rsid w:val="0070186D"/>
    <w:rsid w:val="00701928"/>
    <w:rsid w:val="007019D7"/>
    <w:rsid w:val="00701B13"/>
    <w:rsid w:val="00701B71"/>
    <w:rsid w:val="00701CA4"/>
    <w:rsid w:val="00701DB1"/>
    <w:rsid w:val="00701E6B"/>
    <w:rsid w:val="007021AA"/>
    <w:rsid w:val="00702293"/>
    <w:rsid w:val="00702461"/>
    <w:rsid w:val="00702601"/>
    <w:rsid w:val="00702D89"/>
    <w:rsid w:val="0070312C"/>
    <w:rsid w:val="00703190"/>
    <w:rsid w:val="007031A3"/>
    <w:rsid w:val="00703451"/>
    <w:rsid w:val="0070346E"/>
    <w:rsid w:val="007034D9"/>
    <w:rsid w:val="0070391D"/>
    <w:rsid w:val="00703B22"/>
    <w:rsid w:val="00703BA2"/>
    <w:rsid w:val="00703D0A"/>
    <w:rsid w:val="00703D25"/>
    <w:rsid w:val="007042CD"/>
    <w:rsid w:val="007047BA"/>
    <w:rsid w:val="00704837"/>
    <w:rsid w:val="007048F1"/>
    <w:rsid w:val="00704902"/>
    <w:rsid w:val="00704A4A"/>
    <w:rsid w:val="00704BB6"/>
    <w:rsid w:val="00704D6E"/>
    <w:rsid w:val="00704EDB"/>
    <w:rsid w:val="00704FD0"/>
    <w:rsid w:val="0070546D"/>
    <w:rsid w:val="00705489"/>
    <w:rsid w:val="00705745"/>
    <w:rsid w:val="007057A4"/>
    <w:rsid w:val="007059DC"/>
    <w:rsid w:val="00705E43"/>
    <w:rsid w:val="00705F2C"/>
    <w:rsid w:val="00705FD6"/>
    <w:rsid w:val="00706101"/>
    <w:rsid w:val="00706439"/>
    <w:rsid w:val="00706532"/>
    <w:rsid w:val="007065BE"/>
    <w:rsid w:val="0070668C"/>
    <w:rsid w:val="0070670B"/>
    <w:rsid w:val="00706996"/>
    <w:rsid w:val="00706DFC"/>
    <w:rsid w:val="00706FBE"/>
    <w:rsid w:val="0070705A"/>
    <w:rsid w:val="00707072"/>
    <w:rsid w:val="007071DD"/>
    <w:rsid w:val="00707CC0"/>
    <w:rsid w:val="00707D61"/>
    <w:rsid w:val="00707E89"/>
    <w:rsid w:val="00707FFA"/>
    <w:rsid w:val="0071004E"/>
    <w:rsid w:val="00710263"/>
    <w:rsid w:val="00710287"/>
    <w:rsid w:val="00710411"/>
    <w:rsid w:val="00710457"/>
    <w:rsid w:val="00710493"/>
    <w:rsid w:val="00710498"/>
    <w:rsid w:val="00710506"/>
    <w:rsid w:val="0071051D"/>
    <w:rsid w:val="00710583"/>
    <w:rsid w:val="00710AA5"/>
    <w:rsid w:val="00711095"/>
    <w:rsid w:val="0071137A"/>
    <w:rsid w:val="007116C6"/>
    <w:rsid w:val="0071181B"/>
    <w:rsid w:val="00711ABF"/>
    <w:rsid w:val="00712096"/>
    <w:rsid w:val="00712287"/>
    <w:rsid w:val="007122B0"/>
    <w:rsid w:val="00712772"/>
    <w:rsid w:val="007128AE"/>
    <w:rsid w:val="00712957"/>
    <w:rsid w:val="00712AB4"/>
    <w:rsid w:val="00712C83"/>
    <w:rsid w:val="00712C94"/>
    <w:rsid w:val="00712DC6"/>
    <w:rsid w:val="007133C1"/>
    <w:rsid w:val="00713686"/>
    <w:rsid w:val="007136B8"/>
    <w:rsid w:val="007136E9"/>
    <w:rsid w:val="0071390E"/>
    <w:rsid w:val="00713A02"/>
    <w:rsid w:val="00713A59"/>
    <w:rsid w:val="00713C9E"/>
    <w:rsid w:val="00713D59"/>
    <w:rsid w:val="00713ED9"/>
    <w:rsid w:val="00713F41"/>
    <w:rsid w:val="00713F75"/>
    <w:rsid w:val="0071433B"/>
    <w:rsid w:val="00714500"/>
    <w:rsid w:val="007145AF"/>
    <w:rsid w:val="0071463D"/>
    <w:rsid w:val="007147F0"/>
    <w:rsid w:val="007148D3"/>
    <w:rsid w:val="00714DD1"/>
    <w:rsid w:val="00714FEE"/>
    <w:rsid w:val="00715A00"/>
    <w:rsid w:val="00715B9A"/>
    <w:rsid w:val="00715C54"/>
    <w:rsid w:val="00715C5B"/>
    <w:rsid w:val="00715D0B"/>
    <w:rsid w:val="00715D2F"/>
    <w:rsid w:val="00716067"/>
    <w:rsid w:val="0071613D"/>
    <w:rsid w:val="0071624B"/>
    <w:rsid w:val="007162E4"/>
    <w:rsid w:val="007164A4"/>
    <w:rsid w:val="00716716"/>
    <w:rsid w:val="00716BD9"/>
    <w:rsid w:val="00716E24"/>
    <w:rsid w:val="00716E3E"/>
    <w:rsid w:val="00717DC7"/>
    <w:rsid w:val="007200D0"/>
    <w:rsid w:val="007202DF"/>
    <w:rsid w:val="00720375"/>
    <w:rsid w:val="00720770"/>
    <w:rsid w:val="0072098A"/>
    <w:rsid w:val="00720B8B"/>
    <w:rsid w:val="00720C59"/>
    <w:rsid w:val="00720EC7"/>
    <w:rsid w:val="0072105D"/>
    <w:rsid w:val="0072108D"/>
    <w:rsid w:val="007214B7"/>
    <w:rsid w:val="007215E2"/>
    <w:rsid w:val="007219A5"/>
    <w:rsid w:val="00721AB7"/>
    <w:rsid w:val="00721D19"/>
    <w:rsid w:val="00721D7C"/>
    <w:rsid w:val="00721DAC"/>
    <w:rsid w:val="0072200B"/>
    <w:rsid w:val="0072211F"/>
    <w:rsid w:val="0072234D"/>
    <w:rsid w:val="00722389"/>
    <w:rsid w:val="007223BC"/>
    <w:rsid w:val="007225E9"/>
    <w:rsid w:val="007225ED"/>
    <w:rsid w:val="00722BD9"/>
    <w:rsid w:val="00723311"/>
    <w:rsid w:val="00723700"/>
    <w:rsid w:val="00723750"/>
    <w:rsid w:val="0072398B"/>
    <w:rsid w:val="00723AFF"/>
    <w:rsid w:val="00723CA1"/>
    <w:rsid w:val="00723E20"/>
    <w:rsid w:val="00723F14"/>
    <w:rsid w:val="00723F84"/>
    <w:rsid w:val="0072457F"/>
    <w:rsid w:val="00724A7C"/>
    <w:rsid w:val="00724B1E"/>
    <w:rsid w:val="00724DCA"/>
    <w:rsid w:val="00724DDD"/>
    <w:rsid w:val="00724E35"/>
    <w:rsid w:val="007251A5"/>
    <w:rsid w:val="00725307"/>
    <w:rsid w:val="00725604"/>
    <w:rsid w:val="0072575E"/>
    <w:rsid w:val="007257D0"/>
    <w:rsid w:val="00725AD6"/>
    <w:rsid w:val="00725B79"/>
    <w:rsid w:val="00725DEF"/>
    <w:rsid w:val="00725E9B"/>
    <w:rsid w:val="00725FFA"/>
    <w:rsid w:val="007261C3"/>
    <w:rsid w:val="0072659E"/>
    <w:rsid w:val="00726910"/>
    <w:rsid w:val="00726BED"/>
    <w:rsid w:val="00726BF9"/>
    <w:rsid w:val="00726D7E"/>
    <w:rsid w:val="00726EA6"/>
    <w:rsid w:val="00726ED5"/>
    <w:rsid w:val="00726F96"/>
    <w:rsid w:val="00727208"/>
    <w:rsid w:val="0072737D"/>
    <w:rsid w:val="007273E7"/>
    <w:rsid w:val="00727680"/>
    <w:rsid w:val="0072792B"/>
    <w:rsid w:val="00727D97"/>
    <w:rsid w:val="007300EB"/>
    <w:rsid w:val="0073015F"/>
    <w:rsid w:val="007302B6"/>
    <w:rsid w:val="00730371"/>
    <w:rsid w:val="007305D2"/>
    <w:rsid w:val="0073075D"/>
    <w:rsid w:val="007307B1"/>
    <w:rsid w:val="00730D37"/>
    <w:rsid w:val="00730D98"/>
    <w:rsid w:val="00731122"/>
    <w:rsid w:val="0073145E"/>
    <w:rsid w:val="00731611"/>
    <w:rsid w:val="0073161B"/>
    <w:rsid w:val="00731687"/>
    <w:rsid w:val="007316E8"/>
    <w:rsid w:val="0073177D"/>
    <w:rsid w:val="0073179E"/>
    <w:rsid w:val="0073181F"/>
    <w:rsid w:val="00731BAF"/>
    <w:rsid w:val="00731C39"/>
    <w:rsid w:val="00731F0F"/>
    <w:rsid w:val="00731F8E"/>
    <w:rsid w:val="00731FC5"/>
    <w:rsid w:val="00732394"/>
    <w:rsid w:val="007323B7"/>
    <w:rsid w:val="0073244F"/>
    <w:rsid w:val="007324DD"/>
    <w:rsid w:val="00732693"/>
    <w:rsid w:val="0073281B"/>
    <w:rsid w:val="007329EE"/>
    <w:rsid w:val="00732D89"/>
    <w:rsid w:val="00732F0F"/>
    <w:rsid w:val="007330B0"/>
    <w:rsid w:val="0073334F"/>
    <w:rsid w:val="007336CF"/>
    <w:rsid w:val="007337CC"/>
    <w:rsid w:val="007338EC"/>
    <w:rsid w:val="00733F1F"/>
    <w:rsid w:val="00733F2E"/>
    <w:rsid w:val="0073460B"/>
    <w:rsid w:val="0073477C"/>
    <w:rsid w:val="007348B1"/>
    <w:rsid w:val="00734C7B"/>
    <w:rsid w:val="00734D49"/>
    <w:rsid w:val="00734E10"/>
    <w:rsid w:val="0073560E"/>
    <w:rsid w:val="00735644"/>
    <w:rsid w:val="007357EA"/>
    <w:rsid w:val="007359D4"/>
    <w:rsid w:val="00735A59"/>
    <w:rsid w:val="00735AAF"/>
    <w:rsid w:val="00735AE4"/>
    <w:rsid w:val="00735C54"/>
    <w:rsid w:val="00735EB3"/>
    <w:rsid w:val="0073607F"/>
    <w:rsid w:val="007362A6"/>
    <w:rsid w:val="0073633B"/>
    <w:rsid w:val="00736385"/>
    <w:rsid w:val="00736458"/>
    <w:rsid w:val="0073654F"/>
    <w:rsid w:val="0073657A"/>
    <w:rsid w:val="00736B0D"/>
    <w:rsid w:val="00736CBF"/>
    <w:rsid w:val="00736D7D"/>
    <w:rsid w:val="00736F4F"/>
    <w:rsid w:val="00736FD6"/>
    <w:rsid w:val="00737083"/>
    <w:rsid w:val="00737145"/>
    <w:rsid w:val="00737176"/>
    <w:rsid w:val="00737599"/>
    <w:rsid w:val="00737E9B"/>
    <w:rsid w:val="00740115"/>
    <w:rsid w:val="00740165"/>
    <w:rsid w:val="0074018F"/>
    <w:rsid w:val="00740264"/>
    <w:rsid w:val="007409DA"/>
    <w:rsid w:val="00740A84"/>
    <w:rsid w:val="00740B23"/>
    <w:rsid w:val="00740C11"/>
    <w:rsid w:val="00740DDC"/>
    <w:rsid w:val="00740DF1"/>
    <w:rsid w:val="00740E58"/>
    <w:rsid w:val="00740E9E"/>
    <w:rsid w:val="007413BC"/>
    <w:rsid w:val="007415DF"/>
    <w:rsid w:val="00741916"/>
    <w:rsid w:val="00741950"/>
    <w:rsid w:val="00741A35"/>
    <w:rsid w:val="00741AB6"/>
    <w:rsid w:val="00741CFB"/>
    <w:rsid w:val="00742012"/>
    <w:rsid w:val="007421AC"/>
    <w:rsid w:val="007423E4"/>
    <w:rsid w:val="007424D2"/>
    <w:rsid w:val="00742613"/>
    <w:rsid w:val="00742A9B"/>
    <w:rsid w:val="00742B55"/>
    <w:rsid w:val="00742E59"/>
    <w:rsid w:val="00742F18"/>
    <w:rsid w:val="00743039"/>
    <w:rsid w:val="00743115"/>
    <w:rsid w:val="00743751"/>
    <w:rsid w:val="00743AA5"/>
    <w:rsid w:val="00743AE3"/>
    <w:rsid w:val="00743E32"/>
    <w:rsid w:val="00743F0F"/>
    <w:rsid w:val="00744075"/>
    <w:rsid w:val="007442BD"/>
    <w:rsid w:val="00744347"/>
    <w:rsid w:val="007445A0"/>
    <w:rsid w:val="00744AEF"/>
    <w:rsid w:val="00744B81"/>
    <w:rsid w:val="00744BE4"/>
    <w:rsid w:val="00744E45"/>
    <w:rsid w:val="007451A4"/>
    <w:rsid w:val="0074524B"/>
    <w:rsid w:val="007452BD"/>
    <w:rsid w:val="0074536B"/>
    <w:rsid w:val="007453C7"/>
    <w:rsid w:val="007453CB"/>
    <w:rsid w:val="00745571"/>
    <w:rsid w:val="007455DD"/>
    <w:rsid w:val="007455E8"/>
    <w:rsid w:val="0074577D"/>
    <w:rsid w:val="007457A2"/>
    <w:rsid w:val="007457EA"/>
    <w:rsid w:val="00745A33"/>
    <w:rsid w:val="00745CBA"/>
    <w:rsid w:val="00746192"/>
    <w:rsid w:val="007464B2"/>
    <w:rsid w:val="00746639"/>
    <w:rsid w:val="00746ABE"/>
    <w:rsid w:val="0074732C"/>
    <w:rsid w:val="007473C0"/>
    <w:rsid w:val="00747488"/>
    <w:rsid w:val="007478E1"/>
    <w:rsid w:val="00747A1E"/>
    <w:rsid w:val="00747AA9"/>
    <w:rsid w:val="00747D29"/>
    <w:rsid w:val="00747D2F"/>
    <w:rsid w:val="00747D8B"/>
    <w:rsid w:val="00747DB4"/>
    <w:rsid w:val="00747E49"/>
    <w:rsid w:val="0075003B"/>
    <w:rsid w:val="00750081"/>
    <w:rsid w:val="00750271"/>
    <w:rsid w:val="00750478"/>
    <w:rsid w:val="007505AD"/>
    <w:rsid w:val="00750841"/>
    <w:rsid w:val="0075089C"/>
    <w:rsid w:val="007508C2"/>
    <w:rsid w:val="00750CC4"/>
    <w:rsid w:val="00750E99"/>
    <w:rsid w:val="00750F7F"/>
    <w:rsid w:val="00751061"/>
    <w:rsid w:val="00751072"/>
    <w:rsid w:val="0075117A"/>
    <w:rsid w:val="0075119C"/>
    <w:rsid w:val="007511D8"/>
    <w:rsid w:val="007511ED"/>
    <w:rsid w:val="0075121A"/>
    <w:rsid w:val="00751228"/>
    <w:rsid w:val="00751334"/>
    <w:rsid w:val="007513C7"/>
    <w:rsid w:val="007515B7"/>
    <w:rsid w:val="00751D05"/>
    <w:rsid w:val="00751DE5"/>
    <w:rsid w:val="007521CD"/>
    <w:rsid w:val="007521D3"/>
    <w:rsid w:val="0075224E"/>
    <w:rsid w:val="00752369"/>
    <w:rsid w:val="00752477"/>
    <w:rsid w:val="007524D6"/>
    <w:rsid w:val="007526F5"/>
    <w:rsid w:val="00752B9B"/>
    <w:rsid w:val="00753121"/>
    <w:rsid w:val="0075327F"/>
    <w:rsid w:val="00753356"/>
    <w:rsid w:val="007533FC"/>
    <w:rsid w:val="007534CA"/>
    <w:rsid w:val="007535B3"/>
    <w:rsid w:val="007535C3"/>
    <w:rsid w:val="007537E6"/>
    <w:rsid w:val="007538B4"/>
    <w:rsid w:val="00753CDC"/>
    <w:rsid w:val="00753D1A"/>
    <w:rsid w:val="00753D69"/>
    <w:rsid w:val="007540E2"/>
    <w:rsid w:val="007540FF"/>
    <w:rsid w:val="007541BD"/>
    <w:rsid w:val="007542AD"/>
    <w:rsid w:val="00754365"/>
    <w:rsid w:val="007545B9"/>
    <w:rsid w:val="007547C4"/>
    <w:rsid w:val="007549AB"/>
    <w:rsid w:val="00754DD4"/>
    <w:rsid w:val="00754DF0"/>
    <w:rsid w:val="007552F6"/>
    <w:rsid w:val="007553C8"/>
    <w:rsid w:val="00755794"/>
    <w:rsid w:val="00755A66"/>
    <w:rsid w:val="00755CBC"/>
    <w:rsid w:val="00755D87"/>
    <w:rsid w:val="00755E9B"/>
    <w:rsid w:val="00755F5A"/>
    <w:rsid w:val="0075634C"/>
    <w:rsid w:val="0075657B"/>
    <w:rsid w:val="00756580"/>
    <w:rsid w:val="00756585"/>
    <w:rsid w:val="00756734"/>
    <w:rsid w:val="00756C7C"/>
    <w:rsid w:val="007571E1"/>
    <w:rsid w:val="007572FA"/>
    <w:rsid w:val="00757355"/>
    <w:rsid w:val="007573C6"/>
    <w:rsid w:val="0075765D"/>
    <w:rsid w:val="0075770B"/>
    <w:rsid w:val="007577CB"/>
    <w:rsid w:val="00757A6B"/>
    <w:rsid w:val="00757B81"/>
    <w:rsid w:val="00757CA2"/>
    <w:rsid w:val="00757E49"/>
    <w:rsid w:val="00757F87"/>
    <w:rsid w:val="00757FF2"/>
    <w:rsid w:val="0076013A"/>
    <w:rsid w:val="0076024E"/>
    <w:rsid w:val="007604B2"/>
    <w:rsid w:val="007604FE"/>
    <w:rsid w:val="007605CC"/>
    <w:rsid w:val="00760619"/>
    <w:rsid w:val="00760621"/>
    <w:rsid w:val="00760A31"/>
    <w:rsid w:val="00760C1D"/>
    <w:rsid w:val="0076108D"/>
    <w:rsid w:val="00761567"/>
    <w:rsid w:val="0076177D"/>
    <w:rsid w:val="007619A0"/>
    <w:rsid w:val="00761B1D"/>
    <w:rsid w:val="00761CA5"/>
    <w:rsid w:val="00761E5C"/>
    <w:rsid w:val="00761F0C"/>
    <w:rsid w:val="007620D6"/>
    <w:rsid w:val="007624CD"/>
    <w:rsid w:val="007625B9"/>
    <w:rsid w:val="00762766"/>
    <w:rsid w:val="00762A6B"/>
    <w:rsid w:val="00762BE6"/>
    <w:rsid w:val="00762C64"/>
    <w:rsid w:val="00762D89"/>
    <w:rsid w:val="00762E5A"/>
    <w:rsid w:val="00763420"/>
    <w:rsid w:val="00763549"/>
    <w:rsid w:val="0076368D"/>
    <w:rsid w:val="007636E4"/>
    <w:rsid w:val="00763BD0"/>
    <w:rsid w:val="00763C38"/>
    <w:rsid w:val="00763F98"/>
    <w:rsid w:val="0076403A"/>
    <w:rsid w:val="0076422D"/>
    <w:rsid w:val="00764692"/>
    <w:rsid w:val="00764830"/>
    <w:rsid w:val="0076497A"/>
    <w:rsid w:val="00764A12"/>
    <w:rsid w:val="00764BD3"/>
    <w:rsid w:val="007650BE"/>
    <w:rsid w:val="007650FB"/>
    <w:rsid w:val="0076523D"/>
    <w:rsid w:val="00765281"/>
    <w:rsid w:val="00765347"/>
    <w:rsid w:val="007659E4"/>
    <w:rsid w:val="00765ECF"/>
    <w:rsid w:val="0076617E"/>
    <w:rsid w:val="00766231"/>
    <w:rsid w:val="0076632B"/>
    <w:rsid w:val="00766758"/>
    <w:rsid w:val="0076689D"/>
    <w:rsid w:val="00766BAD"/>
    <w:rsid w:val="00766C66"/>
    <w:rsid w:val="00766E81"/>
    <w:rsid w:val="00767209"/>
    <w:rsid w:val="00767215"/>
    <w:rsid w:val="007673CC"/>
    <w:rsid w:val="007673FE"/>
    <w:rsid w:val="007674FA"/>
    <w:rsid w:val="0076755E"/>
    <w:rsid w:val="00767BC5"/>
    <w:rsid w:val="00767DC0"/>
    <w:rsid w:val="00767E13"/>
    <w:rsid w:val="0077002C"/>
    <w:rsid w:val="007700D8"/>
    <w:rsid w:val="007700FD"/>
    <w:rsid w:val="007702A2"/>
    <w:rsid w:val="00770386"/>
    <w:rsid w:val="007703DB"/>
    <w:rsid w:val="00770721"/>
    <w:rsid w:val="0077098F"/>
    <w:rsid w:val="00770C16"/>
    <w:rsid w:val="00770E72"/>
    <w:rsid w:val="00770E7C"/>
    <w:rsid w:val="00770FA5"/>
    <w:rsid w:val="00771287"/>
    <w:rsid w:val="00771446"/>
    <w:rsid w:val="00771536"/>
    <w:rsid w:val="0077167E"/>
    <w:rsid w:val="007718E5"/>
    <w:rsid w:val="00771969"/>
    <w:rsid w:val="0077196F"/>
    <w:rsid w:val="00771B5E"/>
    <w:rsid w:val="00771E24"/>
    <w:rsid w:val="007721B4"/>
    <w:rsid w:val="007722C6"/>
    <w:rsid w:val="007723A8"/>
    <w:rsid w:val="007724D0"/>
    <w:rsid w:val="00772679"/>
    <w:rsid w:val="0077271C"/>
    <w:rsid w:val="007729A2"/>
    <w:rsid w:val="00772A55"/>
    <w:rsid w:val="00772B95"/>
    <w:rsid w:val="00772DBE"/>
    <w:rsid w:val="00772F0E"/>
    <w:rsid w:val="00772F5D"/>
    <w:rsid w:val="00773008"/>
    <w:rsid w:val="00773041"/>
    <w:rsid w:val="00773043"/>
    <w:rsid w:val="00773081"/>
    <w:rsid w:val="0077308E"/>
    <w:rsid w:val="0077324D"/>
    <w:rsid w:val="00773391"/>
    <w:rsid w:val="007733D3"/>
    <w:rsid w:val="00773848"/>
    <w:rsid w:val="00773991"/>
    <w:rsid w:val="0077407C"/>
    <w:rsid w:val="007744CD"/>
    <w:rsid w:val="0077453F"/>
    <w:rsid w:val="007746B8"/>
    <w:rsid w:val="00774785"/>
    <w:rsid w:val="007747FD"/>
    <w:rsid w:val="007748A8"/>
    <w:rsid w:val="00774A02"/>
    <w:rsid w:val="00774A59"/>
    <w:rsid w:val="00774AC7"/>
    <w:rsid w:val="00774B06"/>
    <w:rsid w:val="00774B83"/>
    <w:rsid w:val="00774C9D"/>
    <w:rsid w:val="00774CBC"/>
    <w:rsid w:val="00774D39"/>
    <w:rsid w:val="00774D72"/>
    <w:rsid w:val="00774EC3"/>
    <w:rsid w:val="00774F91"/>
    <w:rsid w:val="0077527C"/>
    <w:rsid w:val="007753C5"/>
    <w:rsid w:val="007754A2"/>
    <w:rsid w:val="007755F2"/>
    <w:rsid w:val="00775626"/>
    <w:rsid w:val="007756E6"/>
    <w:rsid w:val="00775A0B"/>
    <w:rsid w:val="00775B59"/>
    <w:rsid w:val="00775DF3"/>
    <w:rsid w:val="00775FFE"/>
    <w:rsid w:val="007760B1"/>
    <w:rsid w:val="007760CB"/>
    <w:rsid w:val="00776142"/>
    <w:rsid w:val="007762B1"/>
    <w:rsid w:val="007762E9"/>
    <w:rsid w:val="00776971"/>
    <w:rsid w:val="00776C8E"/>
    <w:rsid w:val="00776E09"/>
    <w:rsid w:val="00776FBE"/>
    <w:rsid w:val="00777168"/>
    <w:rsid w:val="007772BD"/>
    <w:rsid w:val="00777405"/>
    <w:rsid w:val="007776C7"/>
    <w:rsid w:val="00777880"/>
    <w:rsid w:val="007779E3"/>
    <w:rsid w:val="00777EDF"/>
    <w:rsid w:val="00777EF6"/>
    <w:rsid w:val="00780090"/>
    <w:rsid w:val="00780169"/>
    <w:rsid w:val="00780388"/>
    <w:rsid w:val="007807D4"/>
    <w:rsid w:val="007807EE"/>
    <w:rsid w:val="00780868"/>
    <w:rsid w:val="00780A80"/>
    <w:rsid w:val="00780AB8"/>
    <w:rsid w:val="00780BBD"/>
    <w:rsid w:val="00780E65"/>
    <w:rsid w:val="00780EC9"/>
    <w:rsid w:val="007811D1"/>
    <w:rsid w:val="007815EF"/>
    <w:rsid w:val="0078177E"/>
    <w:rsid w:val="00781868"/>
    <w:rsid w:val="00781B4F"/>
    <w:rsid w:val="00781CA2"/>
    <w:rsid w:val="00781D46"/>
    <w:rsid w:val="007823B0"/>
    <w:rsid w:val="00782659"/>
    <w:rsid w:val="00782721"/>
    <w:rsid w:val="0078288F"/>
    <w:rsid w:val="00782A70"/>
    <w:rsid w:val="00782BDA"/>
    <w:rsid w:val="00782F2E"/>
    <w:rsid w:val="0078304C"/>
    <w:rsid w:val="00783194"/>
    <w:rsid w:val="007835AC"/>
    <w:rsid w:val="00783633"/>
    <w:rsid w:val="00783673"/>
    <w:rsid w:val="007836FF"/>
    <w:rsid w:val="007837FC"/>
    <w:rsid w:val="00783981"/>
    <w:rsid w:val="007839E1"/>
    <w:rsid w:val="00783AA1"/>
    <w:rsid w:val="00783BFB"/>
    <w:rsid w:val="007841C7"/>
    <w:rsid w:val="007847DB"/>
    <w:rsid w:val="00784A11"/>
    <w:rsid w:val="00784ABC"/>
    <w:rsid w:val="00784C0D"/>
    <w:rsid w:val="00784C87"/>
    <w:rsid w:val="00784C93"/>
    <w:rsid w:val="00785108"/>
    <w:rsid w:val="00785222"/>
    <w:rsid w:val="0078525D"/>
    <w:rsid w:val="00785350"/>
    <w:rsid w:val="00785490"/>
    <w:rsid w:val="007855D2"/>
    <w:rsid w:val="007857CD"/>
    <w:rsid w:val="00785A24"/>
    <w:rsid w:val="00785A47"/>
    <w:rsid w:val="00785AFF"/>
    <w:rsid w:val="00785BCF"/>
    <w:rsid w:val="00785C65"/>
    <w:rsid w:val="00785F91"/>
    <w:rsid w:val="00786076"/>
    <w:rsid w:val="00786094"/>
    <w:rsid w:val="007867EB"/>
    <w:rsid w:val="00786988"/>
    <w:rsid w:val="00786CFE"/>
    <w:rsid w:val="00786D47"/>
    <w:rsid w:val="00786DB0"/>
    <w:rsid w:val="00786E89"/>
    <w:rsid w:val="00787470"/>
    <w:rsid w:val="00787488"/>
    <w:rsid w:val="007875C4"/>
    <w:rsid w:val="00787A88"/>
    <w:rsid w:val="00787ABE"/>
    <w:rsid w:val="00787C4E"/>
    <w:rsid w:val="00787DC1"/>
    <w:rsid w:val="00790356"/>
    <w:rsid w:val="007904A3"/>
    <w:rsid w:val="007904B5"/>
    <w:rsid w:val="00790688"/>
    <w:rsid w:val="0079087C"/>
    <w:rsid w:val="00790A4B"/>
    <w:rsid w:val="00790DEC"/>
    <w:rsid w:val="00790F96"/>
    <w:rsid w:val="00791186"/>
    <w:rsid w:val="0079121A"/>
    <w:rsid w:val="0079124D"/>
    <w:rsid w:val="007915F7"/>
    <w:rsid w:val="0079173D"/>
    <w:rsid w:val="0079188D"/>
    <w:rsid w:val="00791AAE"/>
    <w:rsid w:val="00791BB2"/>
    <w:rsid w:val="00791E85"/>
    <w:rsid w:val="0079206A"/>
    <w:rsid w:val="00792115"/>
    <w:rsid w:val="007922D9"/>
    <w:rsid w:val="00792351"/>
    <w:rsid w:val="0079241C"/>
    <w:rsid w:val="00792496"/>
    <w:rsid w:val="007924D7"/>
    <w:rsid w:val="00792555"/>
    <w:rsid w:val="007925A4"/>
    <w:rsid w:val="007925EA"/>
    <w:rsid w:val="007929AF"/>
    <w:rsid w:val="007931A8"/>
    <w:rsid w:val="0079324D"/>
    <w:rsid w:val="007934BA"/>
    <w:rsid w:val="0079354C"/>
    <w:rsid w:val="007935A0"/>
    <w:rsid w:val="007935FF"/>
    <w:rsid w:val="0079367A"/>
    <w:rsid w:val="007937D8"/>
    <w:rsid w:val="00793A0F"/>
    <w:rsid w:val="00793CD8"/>
    <w:rsid w:val="00793D89"/>
    <w:rsid w:val="00793FA3"/>
    <w:rsid w:val="0079414D"/>
    <w:rsid w:val="007943DC"/>
    <w:rsid w:val="00794BC8"/>
    <w:rsid w:val="00794D5B"/>
    <w:rsid w:val="00794DA1"/>
    <w:rsid w:val="00794E6A"/>
    <w:rsid w:val="00794EA9"/>
    <w:rsid w:val="00794F13"/>
    <w:rsid w:val="007950BB"/>
    <w:rsid w:val="00795344"/>
    <w:rsid w:val="00795413"/>
    <w:rsid w:val="00795830"/>
    <w:rsid w:val="0079584A"/>
    <w:rsid w:val="0079596F"/>
    <w:rsid w:val="00795A8C"/>
    <w:rsid w:val="00795AC9"/>
    <w:rsid w:val="00795C92"/>
    <w:rsid w:val="007961FD"/>
    <w:rsid w:val="00796231"/>
    <w:rsid w:val="00796326"/>
    <w:rsid w:val="00796455"/>
    <w:rsid w:val="0079672A"/>
    <w:rsid w:val="0079679A"/>
    <w:rsid w:val="00796845"/>
    <w:rsid w:val="00796A4B"/>
    <w:rsid w:val="00796C86"/>
    <w:rsid w:val="00796FF2"/>
    <w:rsid w:val="0079719C"/>
    <w:rsid w:val="007972D4"/>
    <w:rsid w:val="00797347"/>
    <w:rsid w:val="007976B9"/>
    <w:rsid w:val="007978F0"/>
    <w:rsid w:val="0079793F"/>
    <w:rsid w:val="00797B6F"/>
    <w:rsid w:val="00797DD2"/>
    <w:rsid w:val="007A0435"/>
    <w:rsid w:val="007A074D"/>
    <w:rsid w:val="007A07C7"/>
    <w:rsid w:val="007A0983"/>
    <w:rsid w:val="007A0BDF"/>
    <w:rsid w:val="007A0C0F"/>
    <w:rsid w:val="007A0CD1"/>
    <w:rsid w:val="007A10FA"/>
    <w:rsid w:val="007A12ED"/>
    <w:rsid w:val="007A1547"/>
    <w:rsid w:val="007A1715"/>
    <w:rsid w:val="007A1829"/>
    <w:rsid w:val="007A1864"/>
    <w:rsid w:val="007A1901"/>
    <w:rsid w:val="007A1CB3"/>
    <w:rsid w:val="007A1CDD"/>
    <w:rsid w:val="007A1EA1"/>
    <w:rsid w:val="007A1EE7"/>
    <w:rsid w:val="007A2020"/>
    <w:rsid w:val="007A2384"/>
    <w:rsid w:val="007A2460"/>
    <w:rsid w:val="007A249F"/>
    <w:rsid w:val="007A24E2"/>
    <w:rsid w:val="007A2B85"/>
    <w:rsid w:val="007A2C68"/>
    <w:rsid w:val="007A306F"/>
    <w:rsid w:val="007A3084"/>
    <w:rsid w:val="007A32A3"/>
    <w:rsid w:val="007A3327"/>
    <w:rsid w:val="007A3333"/>
    <w:rsid w:val="007A3338"/>
    <w:rsid w:val="007A3587"/>
    <w:rsid w:val="007A3680"/>
    <w:rsid w:val="007A3893"/>
    <w:rsid w:val="007A3B35"/>
    <w:rsid w:val="007A3C34"/>
    <w:rsid w:val="007A3D23"/>
    <w:rsid w:val="007A3F20"/>
    <w:rsid w:val="007A3F27"/>
    <w:rsid w:val="007A404E"/>
    <w:rsid w:val="007A42E6"/>
    <w:rsid w:val="007A43A6"/>
    <w:rsid w:val="007A43CC"/>
    <w:rsid w:val="007A4C05"/>
    <w:rsid w:val="007A4C13"/>
    <w:rsid w:val="007A4C1C"/>
    <w:rsid w:val="007A4DD3"/>
    <w:rsid w:val="007A4F6B"/>
    <w:rsid w:val="007A5006"/>
    <w:rsid w:val="007A50C6"/>
    <w:rsid w:val="007A51F1"/>
    <w:rsid w:val="007A53E4"/>
    <w:rsid w:val="007A541E"/>
    <w:rsid w:val="007A5607"/>
    <w:rsid w:val="007A575A"/>
    <w:rsid w:val="007A58A6"/>
    <w:rsid w:val="007A590D"/>
    <w:rsid w:val="007A5B21"/>
    <w:rsid w:val="007A5B56"/>
    <w:rsid w:val="007A5B82"/>
    <w:rsid w:val="007A5D4D"/>
    <w:rsid w:val="007A5EFE"/>
    <w:rsid w:val="007A5F45"/>
    <w:rsid w:val="007A5FB0"/>
    <w:rsid w:val="007A611D"/>
    <w:rsid w:val="007A61AB"/>
    <w:rsid w:val="007A6445"/>
    <w:rsid w:val="007A646E"/>
    <w:rsid w:val="007A6554"/>
    <w:rsid w:val="007A66DE"/>
    <w:rsid w:val="007A67CA"/>
    <w:rsid w:val="007A68C1"/>
    <w:rsid w:val="007A6BB4"/>
    <w:rsid w:val="007A6F98"/>
    <w:rsid w:val="007A714A"/>
    <w:rsid w:val="007A7285"/>
    <w:rsid w:val="007A75D9"/>
    <w:rsid w:val="007A77BF"/>
    <w:rsid w:val="007A78A1"/>
    <w:rsid w:val="007A7AE8"/>
    <w:rsid w:val="007A7E4C"/>
    <w:rsid w:val="007A7EFD"/>
    <w:rsid w:val="007B00DE"/>
    <w:rsid w:val="007B049D"/>
    <w:rsid w:val="007B0996"/>
    <w:rsid w:val="007B0AB7"/>
    <w:rsid w:val="007B0D22"/>
    <w:rsid w:val="007B0F5E"/>
    <w:rsid w:val="007B0FA3"/>
    <w:rsid w:val="007B142C"/>
    <w:rsid w:val="007B1653"/>
    <w:rsid w:val="007B17C5"/>
    <w:rsid w:val="007B18DD"/>
    <w:rsid w:val="007B18E4"/>
    <w:rsid w:val="007B1937"/>
    <w:rsid w:val="007B1C5E"/>
    <w:rsid w:val="007B1C7C"/>
    <w:rsid w:val="007B1CFF"/>
    <w:rsid w:val="007B1E79"/>
    <w:rsid w:val="007B2149"/>
    <w:rsid w:val="007B23F4"/>
    <w:rsid w:val="007B2587"/>
    <w:rsid w:val="007B26C4"/>
    <w:rsid w:val="007B2725"/>
    <w:rsid w:val="007B294B"/>
    <w:rsid w:val="007B2A3E"/>
    <w:rsid w:val="007B2A72"/>
    <w:rsid w:val="007B2D41"/>
    <w:rsid w:val="007B32AA"/>
    <w:rsid w:val="007B33EF"/>
    <w:rsid w:val="007B3674"/>
    <w:rsid w:val="007B3D2D"/>
    <w:rsid w:val="007B3D71"/>
    <w:rsid w:val="007B3E37"/>
    <w:rsid w:val="007B3FE4"/>
    <w:rsid w:val="007B421E"/>
    <w:rsid w:val="007B43C5"/>
    <w:rsid w:val="007B43F7"/>
    <w:rsid w:val="007B4594"/>
    <w:rsid w:val="007B4963"/>
    <w:rsid w:val="007B4C0C"/>
    <w:rsid w:val="007B4E52"/>
    <w:rsid w:val="007B4E65"/>
    <w:rsid w:val="007B4F86"/>
    <w:rsid w:val="007B50AE"/>
    <w:rsid w:val="007B51DF"/>
    <w:rsid w:val="007B556F"/>
    <w:rsid w:val="007B57C4"/>
    <w:rsid w:val="007B5A0A"/>
    <w:rsid w:val="007B6145"/>
    <w:rsid w:val="007B6190"/>
    <w:rsid w:val="007B6311"/>
    <w:rsid w:val="007B664A"/>
    <w:rsid w:val="007B6A38"/>
    <w:rsid w:val="007B6A8C"/>
    <w:rsid w:val="007B6C02"/>
    <w:rsid w:val="007B6C5B"/>
    <w:rsid w:val="007B6E76"/>
    <w:rsid w:val="007B709C"/>
    <w:rsid w:val="007B74F0"/>
    <w:rsid w:val="007B7557"/>
    <w:rsid w:val="007B7708"/>
    <w:rsid w:val="007B7756"/>
    <w:rsid w:val="007B79AE"/>
    <w:rsid w:val="007B79B8"/>
    <w:rsid w:val="007B7A76"/>
    <w:rsid w:val="007B7CCB"/>
    <w:rsid w:val="007C00A3"/>
    <w:rsid w:val="007C02E0"/>
    <w:rsid w:val="007C05DD"/>
    <w:rsid w:val="007C0668"/>
    <w:rsid w:val="007C07B6"/>
    <w:rsid w:val="007C085E"/>
    <w:rsid w:val="007C0896"/>
    <w:rsid w:val="007C0B06"/>
    <w:rsid w:val="007C0B08"/>
    <w:rsid w:val="007C0DF9"/>
    <w:rsid w:val="007C0E80"/>
    <w:rsid w:val="007C0E86"/>
    <w:rsid w:val="007C0EA0"/>
    <w:rsid w:val="007C0F7D"/>
    <w:rsid w:val="007C1013"/>
    <w:rsid w:val="007C1061"/>
    <w:rsid w:val="007C115A"/>
    <w:rsid w:val="007C12A0"/>
    <w:rsid w:val="007C12E0"/>
    <w:rsid w:val="007C12EA"/>
    <w:rsid w:val="007C1489"/>
    <w:rsid w:val="007C158D"/>
    <w:rsid w:val="007C184A"/>
    <w:rsid w:val="007C1E92"/>
    <w:rsid w:val="007C1E97"/>
    <w:rsid w:val="007C1EB9"/>
    <w:rsid w:val="007C20BA"/>
    <w:rsid w:val="007C2528"/>
    <w:rsid w:val="007C2765"/>
    <w:rsid w:val="007C27BD"/>
    <w:rsid w:val="007C2837"/>
    <w:rsid w:val="007C2B5E"/>
    <w:rsid w:val="007C2BE4"/>
    <w:rsid w:val="007C3041"/>
    <w:rsid w:val="007C37FB"/>
    <w:rsid w:val="007C388B"/>
    <w:rsid w:val="007C3A50"/>
    <w:rsid w:val="007C3A85"/>
    <w:rsid w:val="007C3B1D"/>
    <w:rsid w:val="007C3D18"/>
    <w:rsid w:val="007C3D41"/>
    <w:rsid w:val="007C3D69"/>
    <w:rsid w:val="007C4131"/>
    <w:rsid w:val="007C41D8"/>
    <w:rsid w:val="007C430C"/>
    <w:rsid w:val="007C4320"/>
    <w:rsid w:val="007C43D8"/>
    <w:rsid w:val="007C44DC"/>
    <w:rsid w:val="007C4616"/>
    <w:rsid w:val="007C498B"/>
    <w:rsid w:val="007C4BFB"/>
    <w:rsid w:val="007C4C23"/>
    <w:rsid w:val="007C4DB0"/>
    <w:rsid w:val="007C4DE3"/>
    <w:rsid w:val="007C4F21"/>
    <w:rsid w:val="007C4FAD"/>
    <w:rsid w:val="007C5791"/>
    <w:rsid w:val="007C57CC"/>
    <w:rsid w:val="007C597C"/>
    <w:rsid w:val="007C5EB0"/>
    <w:rsid w:val="007C5FE8"/>
    <w:rsid w:val="007C602E"/>
    <w:rsid w:val="007C60BF"/>
    <w:rsid w:val="007C611F"/>
    <w:rsid w:val="007C6142"/>
    <w:rsid w:val="007C6196"/>
    <w:rsid w:val="007C6300"/>
    <w:rsid w:val="007C6799"/>
    <w:rsid w:val="007C6971"/>
    <w:rsid w:val="007C697F"/>
    <w:rsid w:val="007C6A07"/>
    <w:rsid w:val="007C6AFE"/>
    <w:rsid w:val="007C6DAE"/>
    <w:rsid w:val="007C6DE4"/>
    <w:rsid w:val="007C6F94"/>
    <w:rsid w:val="007C7093"/>
    <w:rsid w:val="007C70E0"/>
    <w:rsid w:val="007C7246"/>
    <w:rsid w:val="007C7582"/>
    <w:rsid w:val="007C75A1"/>
    <w:rsid w:val="007C77A5"/>
    <w:rsid w:val="007C7B61"/>
    <w:rsid w:val="007C7C63"/>
    <w:rsid w:val="007C7D3D"/>
    <w:rsid w:val="007C7D66"/>
    <w:rsid w:val="007C7D84"/>
    <w:rsid w:val="007C7EE9"/>
    <w:rsid w:val="007D03B7"/>
    <w:rsid w:val="007D03C1"/>
    <w:rsid w:val="007D04E5"/>
    <w:rsid w:val="007D084A"/>
    <w:rsid w:val="007D0B1B"/>
    <w:rsid w:val="007D0C29"/>
    <w:rsid w:val="007D0EE4"/>
    <w:rsid w:val="007D112D"/>
    <w:rsid w:val="007D1147"/>
    <w:rsid w:val="007D126A"/>
    <w:rsid w:val="007D14E4"/>
    <w:rsid w:val="007D1A8B"/>
    <w:rsid w:val="007D1BE6"/>
    <w:rsid w:val="007D1D40"/>
    <w:rsid w:val="007D1D53"/>
    <w:rsid w:val="007D20FF"/>
    <w:rsid w:val="007D2260"/>
    <w:rsid w:val="007D22E5"/>
    <w:rsid w:val="007D22E6"/>
    <w:rsid w:val="007D241B"/>
    <w:rsid w:val="007D263D"/>
    <w:rsid w:val="007D2677"/>
    <w:rsid w:val="007D2748"/>
    <w:rsid w:val="007D2B9D"/>
    <w:rsid w:val="007D2C6C"/>
    <w:rsid w:val="007D2CB0"/>
    <w:rsid w:val="007D2F67"/>
    <w:rsid w:val="007D319C"/>
    <w:rsid w:val="007D372E"/>
    <w:rsid w:val="007D375D"/>
    <w:rsid w:val="007D3876"/>
    <w:rsid w:val="007D3999"/>
    <w:rsid w:val="007D39C7"/>
    <w:rsid w:val="007D3B72"/>
    <w:rsid w:val="007D3D7F"/>
    <w:rsid w:val="007D3D94"/>
    <w:rsid w:val="007D3E5A"/>
    <w:rsid w:val="007D3F14"/>
    <w:rsid w:val="007D42E4"/>
    <w:rsid w:val="007D4303"/>
    <w:rsid w:val="007D43CB"/>
    <w:rsid w:val="007D4700"/>
    <w:rsid w:val="007D4CD7"/>
    <w:rsid w:val="007D51C7"/>
    <w:rsid w:val="007D52A3"/>
    <w:rsid w:val="007D5353"/>
    <w:rsid w:val="007D53BC"/>
    <w:rsid w:val="007D550C"/>
    <w:rsid w:val="007D5901"/>
    <w:rsid w:val="007D5948"/>
    <w:rsid w:val="007D5C5F"/>
    <w:rsid w:val="007D61FF"/>
    <w:rsid w:val="007D659F"/>
    <w:rsid w:val="007D65F7"/>
    <w:rsid w:val="007D66AF"/>
    <w:rsid w:val="007D695C"/>
    <w:rsid w:val="007D699A"/>
    <w:rsid w:val="007D6A9D"/>
    <w:rsid w:val="007D6AAD"/>
    <w:rsid w:val="007D6BAA"/>
    <w:rsid w:val="007D6FB0"/>
    <w:rsid w:val="007D70F1"/>
    <w:rsid w:val="007D728B"/>
    <w:rsid w:val="007D72DB"/>
    <w:rsid w:val="007D7383"/>
    <w:rsid w:val="007D73DF"/>
    <w:rsid w:val="007D740A"/>
    <w:rsid w:val="007D7425"/>
    <w:rsid w:val="007D7462"/>
    <w:rsid w:val="007D7526"/>
    <w:rsid w:val="007D7816"/>
    <w:rsid w:val="007D7B84"/>
    <w:rsid w:val="007D7E50"/>
    <w:rsid w:val="007E00C8"/>
    <w:rsid w:val="007E00EC"/>
    <w:rsid w:val="007E0A74"/>
    <w:rsid w:val="007E0BCA"/>
    <w:rsid w:val="007E0E09"/>
    <w:rsid w:val="007E0E6A"/>
    <w:rsid w:val="007E10C5"/>
    <w:rsid w:val="007E11EA"/>
    <w:rsid w:val="007E1392"/>
    <w:rsid w:val="007E13C1"/>
    <w:rsid w:val="007E1445"/>
    <w:rsid w:val="007E1573"/>
    <w:rsid w:val="007E15B9"/>
    <w:rsid w:val="007E15FC"/>
    <w:rsid w:val="007E1729"/>
    <w:rsid w:val="007E17E2"/>
    <w:rsid w:val="007E197E"/>
    <w:rsid w:val="007E1B82"/>
    <w:rsid w:val="007E1BDC"/>
    <w:rsid w:val="007E1DC3"/>
    <w:rsid w:val="007E1DCE"/>
    <w:rsid w:val="007E1E71"/>
    <w:rsid w:val="007E20B8"/>
    <w:rsid w:val="007E20EF"/>
    <w:rsid w:val="007E2374"/>
    <w:rsid w:val="007E27D9"/>
    <w:rsid w:val="007E281E"/>
    <w:rsid w:val="007E2853"/>
    <w:rsid w:val="007E2883"/>
    <w:rsid w:val="007E2D9F"/>
    <w:rsid w:val="007E2FA7"/>
    <w:rsid w:val="007E3237"/>
    <w:rsid w:val="007E36CC"/>
    <w:rsid w:val="007E37E0"/>
    <w:rsid w:val="007E3814"/>
    <w:rsid w:val="007E3B5C"/>
    <w:rsid w:val="007E3F4B"/>
    <w:rsid w:val="007E40BE"/>
    <w:rsid w:val="007E4610"/>
    <w:rsid w:val="007E4692"/>
    <w:rsid w:val="007E4715"/>
    <w:rsid w:val="007E489B"/>
    <w:rsid w:val="007E49CA"/>
    <w:rsid w:val="007E4C72"/>
    <w:rsid w:val="007E4EF7"/>
    <w:rsid w:val="007E4F0A"/>
    <w:rsid w:val="007E505B"/>
    <w:rsid w:val="007E536E"/>
    <w:rsid w:val="007E54BB"/>
    <w:rsid w:val="007E5A73"/>
    <w:rsid w:val="007E5B50"/>
    <w:rsid w:val="007E5FEE"/>
    <w:rsid w:val="007E670E"/>
    <w:rsid w:val="007E6A01"/>
    <w:rsid w:val="007E7091"/>
    <w:rsid w:val="007E71FC"/>
    <w:rsid w:val="007E7335"/>
    <w:rsid w:val="007E77A4"/>
    <w:rsid w:val="007E77E5"/>
    <w:rsid w:val="007F0189"/>
    <w:rsid w:val="007F0256"/>
    <w:rsid w:val="007F0274"/>
    <w:rsid w:val="007F03C4"/>
    <w:rsid w:val="007F06E0"/>
    <w:rsid w:val="007F0747"/>
    <w:rsid w:val="007F098C"/>
    <w:rsid w:val="007F0B01"/>
    <w:rsid w:val="007F0C48"/>
    <w:rsid w:val="007F0DFE"/>
    <w:rsid w:val="007F12DD"/>
    <w:rsid w:val="007F1670"/>
    <w:rsid w:val="007F1742"/>
    <w:rsid w:val="007F1AE0"/>
    <w:rsid w:val="007F20DF"/>
    <w:rsid w:val="007F223B"/>
    <w:rsid w:val="007F2466"/>
    <w:rsid w:val="007F2469"/>
    <w:rsid w:val="007F24B0"/>
    <w:rsid w:val="007F2787"/>
    <w:rsid w:val="007F27D9"/>
    <w:rsid w:val="007F289C"/>
    <w:rsid w:val="007F32C9"/>
    <w:rsid w:val="007F34AF"/>
    <w:rsid w:val="007F3628"/>
    <w:rsid w:val="007F374E"/>
    <w:rsid w:val="007F3793"/>
    <w:rsid w:val="007F37FD"/>
    <w:rsid w:val="007F3815"/>
    <w:rsid w:val="007F408F"/>
    <w:rsid w:val="007F40BB"/>
    <w:rsid w:val="007F412B"/>
    <w:rsid w:val="007F41D7"/>
    <w:rsid w:val="007F4482"/>
    <w:rsid w:val="007F4616"/>
    <w:rsid w:val="007F4625"/>
    <w:rsid w:val="007F4711"/>
    <w:rsid w:val="007F497D"/>
    <w:rsid w:val="007F4A12"/>
    <w:rsid w:val="007F4F27"/>
    <w:rsid w:val="007F5193"/>
    <w:rsid w:val="007F525E"/>
    <w:rsid w:val="007F57C2"/>
    <w:rsid w:val="007F59E5"/>
    <w:rsid w:val="007F5A85"/>
    <w:rsid w:val="007F607B"/>
    <w:rsid w:val="007F6216"/>
    <w:rsid w:val="007F62F5"/>
    <w:rsid w:val="007F6472"/>
    <w:rsid w:val="007F67E5"/>
    <w:rsid w:val="007F6809"/>
    <w:rsid w:val="007F6D89"/>
    <w:rsid w:val="007F6DDA"/>
    <w:rsid w:val="007F6FCB"/>
    <w:rsid w:val="007F72CB"/>
    <w:rsid w:val="007F7400"/>
    <w:rsid w:val="007F760C"/>
    <w:rsid w:val="007F7920"/>
    <w:rsid w:val="007F85EE"/>
    <w:rsid w:val="008002BF"/>
    <w:rsid w:val="00800326"/>
    <w:rsid w:val="0080047F"/>
    <w:rsid w:val="0080056A"/>
    <w:rsid w:val="00800A52"/>
    <w:rsid w:val="00800AD5"/>
    <w:rsid w:val="00800C0F"/>
    <w:rsid w:val="00800CC4"/>
    <w:rsid w:val="008010EF"/>
    <w:rsid w:val="0080130A"/>
    <w:rsid w:val="008013A3"/>
    <w:rsid w:val="0080148B"/>
    <w:rsid w:val="008014CA"/>
    <w:rsid w:val="008016BC"/>
    <w:rsid w:val="00801743"/>
    <w:rsid w:val="0080180D"/>
    <w:rsid w:val="00801AA4"/>
    <w:rsid w:val="00801E60"/>
    <w:rsid w:val="00801F78"/>
    <w:rsid w:val="00802030"/>
    <w:rsid w:val="00802134"/>
    <w:rsid w:val="008024C4"/>
    <w:rsid w:val="00802563"/>
    <w:rsid w:val="008025A2"/>
    <w:rsid w:val="008025B2"/>
    <w:rsid w:val="00802786"/>
    <w:rsid w:val="00802A71"/>
    <w:rsid w:val="00802B0B"/>
    <w:rsid w:val="00802B48"/>
    <w:rsid w:val="0080302A"/>
    <w:rsid w:val="008031B5"/>
    <w:rsid w:val="008039C7"/>
    <w:rsid w:val="00803B97"/>
    <w:rsid w:val="00803D50"/>
    <w:rsid w:val="00803FAE"/>
    <w:rsid w:val="00804216"/>
    <w:rsid w:val="00804219"/>
    <w:rsid w:val="00804238"/>
    <w:rsid w:val="0080451C"/>
    <w:rsid w:val="00804949"/>
    <w:rsid w:val="00804958"/>
    <w:rsid w:val="00804AA8"/>
    <w:rsid w:val="00804C89"/>
    <w:rsid w:val="00804E04"/>
    <w:rsid w:val="00805079"/>
    <w:rsid w:val="008051CF"/>
    <w:rsid w:val="00805915"/>
    <w:rsid w:val="00805A37"/>
    <w:rsid w:val="00805A8D"/>
    <w:rsid w:val="00805D2D"/>
    <w:rsid w:val="0080605F"/>
    <w:rsid w:val="00806127"/>
    <w:rsid w:val="0080621B"/>
    <w:rsid w:val="008063DB"/>
    <w:rsid w:val="008064A0"/>
    <w:rsid w:val="0080686F"/>
    <w:rsid w:val="00806920"/>
    <w:rsid w:val="00806AF4"/>
    <w:rsid w:val="0080704E"/>
    <w:rsid w:val="008071EF"/>
    <w:rsid w:val="00807200"/>
    <w:rsid w:val="0080744E"/>
    <w:rsid w:val="00807786"/>
    <w:rsid w:val="00807803"/>
    <w:rsid w:val="00807A62"/>
    <w:rsid w:val="00807D91"/>
    <w:rsid w:val="00807D98"/>
    <w:rsid w:val="00807F84"/>
    <w:rsid w:val="0081014B"/>
    <w:rsid w:val="008103BF"/>
    <w:rsid w:val="00810463"/>
    <w:rsid w:val="00810A8B"/>
    <w:rsid w:val="00810B8C"/>
    <w:rsid w:val="00810CEB"/>
    <w:rsid w:val="00810F7B"/>
    <w:rsid w:val="00811516"/>
    <w:rsid w:val="0081159C"/>
    <w:rsid w:val="00811633"/>
    <w:rsid w:val="00811646"/>
    <w:rsid w:val="00811BF0"/>
    <w:rsid w:val="00811E75"/>
    <w:rsid w:val="00811FA7"/>
    <w:rsid w:val="00811FCB"/>
    <w:rsid w:val="00812098"/>
    <w:rsid w:val="008123EF"/>
    <w:rsid w:val="00812576"/>
    <w:rsid w:val="008125FE"/>
    <w:rsid w:val="008128E6"/>
    <w:rsid w:val="00812A61"/>
    <w:rsid w:val="00812E81"/>
    <w:rsid w:val="00812F64"/>
    <w:rsid w:val="00813060"/>
    <w:rsid w:val="0081312A"/>
    <w:rsid w:val="0081331A"/>
    <w:rsid w:val="00813528"/>
    <w:rsid w:val="0081357E"/>
    <w:rsid w:val="008137C4"/>
    <w:rsid w:val="00813819"/>
    <w:rsid w:val="00813835"/>
    <w:rsid w:val="008139F9"/>
    <w:rsid w:val="00813B6D"/>
    <w:rsid w:val="00813CF0"/>
    <w:rsid w:val="008140FE"/>
    <w:rsid w:val="00814485"/>
    <w:rsid w:val="00814565"/>
    <w:rsid w:val="00814578"/>
    <w:rsid w:val="00814664"/>
    <w:rsid w:val="008146A5"/>
    <w:rsid w:val="008149DC"/>
    <w:rsid w:val="00814B52"/>
    <w:rsid w:val="00814BF7"/>
    <w:rsid w:val="00814CE0"/>
    <w:rsid w:val="00814ECA"/>
    <w:rsid w:val="00815009"/>
    <w:rsid w:val="0081517A"/>
    <w:rsid w:val="0081523B"/>
    <w:rsid w:val="00815372"/>
    <w:rsid w:val="0081544F"/>
    <w:rsid w:val="0081561A"/>
    <w:rsid w:val="0081587A"/>
    <w:rsid w:val="008158C7"/>
    <w:rsid w:val="008158D6"/>
    <w:rsid w:val="00815BE4"/>
    <w:rsid w:val="00815C5F"/>
    <w:rsid w:val="00815F98"/>
    <w:rsid w:val="00816442"/>
    <w:rsid w:val="0081657D"/>
    <w:rsid w:val="008165B2"/>
    <w:rsid w:val="008166DC"/>
    <w:rsid w:val="008169BC"/>
    <w:rsid w:val="00816BE1"/>
    <w:rsid w:val="00816C48"/>
    <w:rsid w:val="00816CD1"/>
    <w:rsid w:val="008170C3"/>
    <w:rsid w:val="00817117"/>
    <w:rsid w:val="00817196"/>
    <w:rsid w:val="008171B0"/>
    <w:rsid w:val="0081729A"/>
    <w:rsid w:val="00817480"/>
    <w:rsid w:val="00817490"/>
    <w:rsid w:val="00817608"/>
    <w:rsid w:val="00817697"/>
    <w:rsid w:val="0081774C"/>
    <w:rsid w:val="00817818"/>
    <w:rsid w:val="00817882"/>
    <w:rsid w:val="00817883"/>
    <w:rsid w:val="008179CC"/>
    <w:rsid w:val="00817B95"/>
    <w:rsid w:val="00817E09"/>
    <w:rsid w:val="008200B7"/>
    <w:rsid w:val="0082016F"/>
    <w:rsid w:val="008202AD"/>
    <w:rsid w:val="008202FC"/>
    <w:rsid w:val="00820481"/>
    <w:rsid w:val="008204AF"/>
    <w:rsid w:val="008206F5"/>
    <w:rsid w:val="0082079D"/>
    <w:rsid w:val="0082088B"/>
    <w:rsid w:val="00820ACC"/>
    <w:rsid w:val="00820BFC"/>
    <w:rsid w:val="00820C4C"/>
    <w:rsid w:val="00820CCB"/>
    <w:rsid w:val="00820CD9"/>
    <w:rsid w:val="00820D4C"/>
    <w:rsid w:val="00820D98"/>
    <w:rsid w:val="00820EEA"/>
    <w:rsid w:val="0082112E"/>
    <w:rsid w:val="00821259"/>
    <w:rsid w:val="008216A5"/>
    <w:rsid w:val="008218A0"/>
    <w:rsid w:val="00821A1E"/>
    <w:rsid w:val="00821A23"/>
    <w:rsid w:val="00821C14"/>
    <w:rsid w:val="00821FE3"/>
    <w:rsid w:val="008220F2"/>
    <w:rsid w:val="00822354"/>
    <w:rsid w:val="008223E6"/>
    <w:rsid w:val="0082242E"/>
    <w:rsid w:val="00822536"/>
    <w:rsid w:val="00822786"/>
    <w:rsid w:val="00822AD3"/>
    <w:rsid w:val="00822E4A"/>
    <w:rsid w:val="00822F9C"/>
    <w:rsid w:val="00823153"/>
    <w:rsid w:val="008232BC"/>
    <w:rsid w:val="008235DB"/>
    <w:rsid w:val="0082362B"/>
    <w:rsid w:val="00823F7C"/>
    <w:rsid w:val="0082438E"/>
    <w:rsid w:val="008248BE"/>
    <w:rsid w:val="0082498E"/>
    <w:rsid w:val="00824AB4"/>
    <w:rsid w:val="00824B5A"/>
    <w:rsid w:val="00824BCF"/>
    <w:rsid w:val="00824CF9"/>
    <w:rsid w:val="00824FDD"/>
    <w:rsid w:val="00825085"/>
    <w:rsid w:val="008255F3"/>
    <w:rsid w:val="008258E6"/>
    <w:rsid w:val="00825AF7"/>
    <w:rsid w:val="00825C42"/>
    <w:rsid w:val="00825D25"/>
    <w:rsid w:val="00825E47"/>
    <w:rsid w:val="00826009"/>
    <w:rsid w:val="0082605B"/>
    <w:rsid w:val="008260B8"/>
    <w:rsid w:val="008263D6"/>
    <w:rsid w:val="008263E1"/>
    <w:rsid w:val="00826DD1"/>
    <w:rsid w:val="00826E9E"/>
    <w:rsid w:val="008270EF"/>
    <w:rsid w:val="008271E9"/>
    <w:rsid w:val="008273A0"/>
    <w:rsid w:val="008273E2"/>
    <w:rsid w:val="008274B2"/>
    <w:rsid w:val="008274C3"/>
    <w:rsid w:val="008275B9"/>
    <w:rsid w:val="00827D6F"/>
    <w:rsid w:val="00830192"/>
    <w:rsid w:val="008303C5"/>
    <w:rsid w:val="008304DE"/>
    <w:rsid w:val="00830657"/>
    <w:rsid w:val="008306A3"/>
    <w:rsid w:val="008306FE"/>
    <w:rsid w:val="00830A0B"/>
    <w:rsid w:val="008310C3"/>
    <w:rsid w:val="00831619"/>
    <w:rsid w:val="0083162B"/>
    <w:rsid w:val="008316A3"/>
    <w:rsid w:val="00831C0A"/>
    <w:rsid w:val="00831E06"/>
    <w:rsid w:val="008320C2"/>
    <w:rsid w:val="008323C9"/>
    <w:rsid w:val="00832441"/>
    <w:rsid w:val="0083263B"/>
    <w:rsid w:val="00832756"/>
    <w:rsid w:val="00832B66"/>
    <w:rsid w:val="00832BD6"/>
    <w:rsid w:val="00832F8B"/>
    <w:rsid w:val="008330B2"/>
    <w:rsid w:val="00833278"/>
    <w:rsid w:val="00833398"/>
    <w:rsid w:val="008336E5"/>
    <w:rsid w:val="00833781"/>
    <w:rsid w:val="008337FD"/>
    <w:rsid w:val="008339D7"/>
    <w:rsid w:val="00833E84"/>
    <w:rsid w:val="00833F3A"/>
    <w:rsid w:val="00833FB9"/>
    <w:rsid w:val="00834003"/>
    <w:rsid w:val="008340B3"/>
    <w:rsid w:val="00834117"/>
    <w:rsid w:val="00834168"/>
    <w:rsid w:val="008341B0"/>
    <w:rsid w:val="008341CF"/>
    <w:rsid w:val="00834369"/>
    <w:rsid w:val="00834700"/>
    <w:rsid w:val="008347A3"/>
    <w:rsid w:val="008347A6"/>
    <w:rsid w:val="008347FA"/>
    <w:rsid w:val="00834B3A"/>
    <w:rsid w:val="00834B42"/>
    <w:rsid w:val="00834B71"/>
    <w:rsid w:val="00834BCB"/>
    <w:rsid w:val="00834D65"/>
    <w:rsid w:val="00834FD2"/>
    <w:rsid w:val="00835379"/>
    <w:rsid w:val="00835427"/>
    <w:rsid w:val="008355D9"/>
    <w:rsid w:val="0083598C"/>
    <w:rsid w:val="00835B20"/>
    <w:rsid w:val="00835C7A"/>
    <w:rsid w:val="00835EA8"/>
    <w:rsid w:val="00835EC3"/>
    <w:rsid w:val="00835FBA"/>
    <w:rsid w:val="008362DE"/>
    <w:rsid w:val="0083662F"/>
    <w:rsid w:val="00836990"/>
    <w:rsid w:val="008369EF"/>
    <w:rsid w:val="00836BD1"/>
    <w:rsid w:val="00837000"/>
    <w:rsid w:val="008371C3"/>
    <w:rsid w:val="008372A9"/>
    <w:rsid w:val="008375E6"/>
    <w:rsid w:val="0083763D"/>
    <w:rsid w:val="008376AC"/>
    <w:rsid w:val="008378A8"/>
    <w:rsid w:val="008378EF"/>
    <w:rsid w:val="00837DE9"/>
    <w:rsid w:val="008401DB"/>
    <w:rsid w:val="008405B2"/>
    <w:rsid w:val="0084094D"/>
    <w:rsid w:val="00840AA0"/>
    <w:rsid w:val="00840BCA"/>
    <w:rsid w:val="00840F86"/>
    <w:rsid w:val="00841029"/>
    <w:rsid w:val="00841283"/>
    <w:rsid w:val="008413D1"/>
    <w:rsid w:val="008414A7"/>
    <w:rsid w:val="00841576"/>
    <w:rsid w:val="008417EA"/>
    <w:rsid w:val="00841E8B"/>
    <w:rsid w:val="008421E9"/>
    <w:rsid w:val="00842251"/>
    <w:rsid w:val="008424C3"/>
    <w:rsid w:val="00842902"/>
    <w:rsid w:val="00842988"/>
    <w:rsid w:val="00842D76"/>
    <w:rsid w:val="00842FDB"/>
    <w:rsid w:val="008431DA"/>
    <w:rsid w:val="008432E6"/>
    <w:rsid w:val="0084371B"/>
    <w:rsid w:val="008437E8"/>
    <w:rsid w:val="00843881"/>
    <w:rsid w:val="00843D79"/>
    <w:rsid w:val="00843E28"/>
    <w:rsid w:val="0084425C"/>
    <w:rsid w:val="00844432"/>
    <w:rsid w:val="008444E8"/>
    <w:rsid w:val="008444F9"/>
    <w:rsid w:val="008445B5"/>
    <w:rsid w:val="008446C0"/>
    <w:rsid w:val="00844A14"/>
    <w:rsid w:val="00844CF9"/>
    <w:rsid w:val="00844E80"/>
    <w:rsid w:val="00845164"/>
    <w:rsid w:val="00845366"/>
    <w:rsid w:val="008454F6"/>
    <w:rsid w:val="00845556"/>
    <w:rsid w:val="0084562F"/>
    <w:rsid w:val="008456B0"/>
    <w:rsid w:val="008456F6"/>
    <w:rsid w:val="00845815"/>
    <w:rsid w:val="00845ACC"/>
    <w:rsid w:val="00845B5B"/>
    <w:rsid w:val="00845C37"/>
    <w:rsid w:val="00845E5C"/>
    <w:rsid w:val="00846111"/>
    <w:rsid w:val="0084611F"/>
    <w:rsid w:val="00846180"/>
    <w:rsid w:val="00846218"/>
    <w:rsid w:val="008464BE"/>
    <w:rsid w:val="00846816"/>
    <w:rsid w:val="00846928"/>
    <w:rsid w:val="00846B5A"/>
    <w:rsid w:val="00846B77"/>
    <w:rsid w:val="00846BF6"/>
    <w:rsid w:val="00846FE7"/>
    <w:rsid w:val="0084721C"/>
    <w:rsid w:val="008474D5"/>
    <w:rsid w:val="0084756E"/>
    <w:rsid w:val="008476A4"/>
    <w:rsid w:val="00847A72"/>
    <w:rsid w:val="00847D20"/>
    <w:rsid w:val="00847EE8"/>
    <w:rsid w:val="008506C7"/>
    <w:rsid w:val="00850782"/>
    <w:rsid w:val="00850855"/>
    <w:rsid w:val="00850D89"/>
    <w:rsid w:val="00850E8C"/>
    <w:rsid w:val="008510A6"/>
    <w:rsid w:val="0085119B"/>
    <w:rsid w:val="0085126A"/>
    <w:rsid w:val="00851290"/>
    <w:rsid w:val="0085150D"/>
    <w:rsid w:val="0085176A"/>
    <w:rsid w:val="00851B47"/>
    <w:rsid w:val="00851E6D"/>
    <w:rsid w:val="00852028"/>
    <w:rsid w:val="008523E2"/>
    <w:rsid w:val="008524B6"/>
    <w:rsid w:val="008525F9"/>
    <w:rsid w:val="008527B0"/>
    <w:rsid w:val="00852994"/>
    <w:rsid w:val="008529D2"/>
    <w:rsid w:val="00852A80"/>
    <w:rsid w:val="00852C21"/>
    <w:rsid w:val="00852D0E"/>
    <w:rsid w:val="00852E02"/>
    <w:rsid w:val="00853005"/>
    <w:rsid w:val="0085304C"/>
    <w:rsid w:val="008531BD"/>
    <w:rsid w:val="00853287"/>
    <w:rsid w:val="0085343F"/>
    <w:rsid w:val="0085384F"/>
    <w:rsid w:val="008538B2"/>
    <w:rsid w:val="00853A69"/>
    <w:rsid w:val="00853A9C"/>
    <w:rsid w:val="00853E38"/>
    <w:rsid w:val="00853E4A"/>
    <w:rsid w:val="00853FB9"/>
    <w:rsid w:val="008540B3"/>
    <w:rsid w:val="008543B6"/>
    <w:rsid w:val="00854457"/>
    <w:rsid w:val="0085446F"/>
    <w:rsid w:val="0085455B"/>
    <w:rsid w:val="00854855"/>
    <w:rsid w:val="00854B3A"/>
    <w:rsid w:val="00854E69"/>
    <w:rsid w:val="00855223"/>
    <w:rsid w:val="00855236"/>
    <w:rsid w:val="0085568F"/>
    <w:rsid w:val="008556D4"/>
    <w:rsid w:val="008556F8"/>
    <w:rsid w:val="0085572F"/>
    <w:rsid w:val="008557A9"/>
    <w:rsid w:val="0085584C"/>
    <w:rsid w:val="00855A81"/>
    <w:rsid w:val="00855B8F"/>
    <w:rsid w:val="00856014"/>
    <w:rsid w:val="008561AB"/>
    <w:rsid w:val="00856911"/>
    <w:rsid w:val="00856941"/>
    <w:rsid w:val="00856B6E"/>
    <w:rsid w:val="008571CB"/>
    <w:rsid w:val="00857370"/>
    <w:rsid w:val="008578D4"/>
    <w:rsid w:val="00860046"/>
    <w:rsid w:val="008603E5"/>
    <w:rsid w:val="0086062B"/>
    <w:rsid w:val="0086068A"/>
    <w:rsid w:val="008606A9"/>
    <w:rsid w:val="0086089D"/>
    <w:rsid w:val="00860A67"/>
    <w:rsid w:val="00860CD5"/>
    <w:rsid w:val="00860DC0"/>
    <w:rsid w:val="00860E5D"/>
    <w:rsid w:val="00860FFC"/>
    <w:rsid w:val="00861021"/>
    <w:rsid w:val="00861078"/>
    <w:rsid w:val="00861328"/>
    <w:rsid w:val="00861773"/>
    <w:rsid w:val="0086177B"/>
    <w:rsid w:val="00861802"/>
    <w:rsid w:val="00861AB4"/>
    <w:rsid w:val="00861AEB"/>
    <w:rsid w:val="00861BB6"/>
    <w:rsid w:val="00861FAD"/>
    <w:rsid w:val="00862134"/>
    <w:rsid w:val="008622D2"/>
    <w:rsid w:val="0086288F"/>
    <w:rsid w:val="008628AE"/>
    <w:rsid w:val="00862A22"/>
    <w:rsid w:val="00862A90"/>
    <w:rsid w:val="00862C93"/>
    <w:rsid w:val="00863207"/>
    <w:rsid w:val="00863482"/>
    <w:rsid w:val="00863497"/>
    <w:rsid w:val="008636BF"/>
    <w:rsid w:val="008638A0"/>
    <w:rsid w:val="008638A3"/>
    <w:rsid w:val="008639E9"/>
    <w:rsid w:val="00863B11"/>
    <w:rsid w:val="00863C3F"/>
    <w:rsid w:val="00863DE6"/>
    <w:rsid w:val="00863E3F"/>
    <w:rsid w:val="00863E4E"/>
    <w:rsid w:val="00864064"/>
    <w:rsid w:val="00864498"/>
    <w:rsid w:val="008645D5"/>
    <w:rsid w:val="00864BB0"/>
    <w:rsid w:val="00864BF1"/>
    <w:rsid w:val="00864D2D"/>
    <w:rsid w:val="00864DDD"/>
    <w:rsid w:val="00864F66"/>
    <w:rsid w:val="00864F76"/>
    <w:rsid w:val="00865045"/>
    <w:rsid w:val="00865093"/>
    <w:rsid w:val="0086511D"/>
    <w:rsid w:val="00865238"/>
    <w:rsid w:val="00865516"/>
    <w:rsid w:val="008656ED"/>
    <w:rsid w:val="008659D5"/>
    <w:rsid w:val="00865E3F"/>
    <w:rsid w:val="0086601F"/>
    <w:rsid w:val="008660ED"/>
    <w:rsid w:val="00866295"/>
    <w:rsid w:val="00866301"/>
    <w:rsid w:val="008665AC"/>
    <w:rsid w:val="00866806"/>
    <w:rsid w:val="00866A3F"/>
    <w:rsid w:val="00866A5C"/>
    <w:rsid w:val="00866C92"/>
    <w:rsid w:val="00866CA9"/>
    <w:rsid w:val="00866EED"/>
    <w:rsid w:val="00867039"/>
    <w:rsid w:val="0086749C"/>
    <w:rsid w:val="008677FD"/>
    <w:rsid w:val="00867919"/>
    <w:rsid w:val="008679FA"/>
    <w:rsid w:val="00867E0A"/>
    <w:rsid w:val="00870133"/>
    <w:rsid w:val="00870257"/>
    <w:rsid w:val="0087034C"/>
    <w:rsid w:val="008703C6"/>
    <w:rsid w:val="008706D4"/>
    <w:rsid w:val="00870AA8"/>
    <w:rsid w:val="00870BF4"/>
    <w:rsid w:val="00870E59"/>
    <w:rsid w:val="00870EBA"/>
    <w:rsid w:val="00870F1F"/>
    <w:rsid w:val="00870F35"/>
    <w:rsid w:val="00870F8A"/>
    <w:rsid w:val="008718D8"/>
    <w:rsid w:val="008719A4"/>
    <w:rsid w:val="00871D23"/>
    <w:rsid w:val="00871D4B"/>
    <w:rsid w:val="00871DFE"/>
    <w:rsid w:val="008720E0"/>
    <w:rsid w:val="008723D7"/>
    <w:rsid w:val="0087254A"/>
    <w:rsid w:val="008725B9"/>
    <w:rsid w:val="008726A5"/>
    <w:rsid w:val="0087270E"/>
    <w:rsid w:val="00872913"/>
    <w:rsid w:val="00872915"/>
    <w:rsid w:val="0087316C"/>
    <w:rsid w:val="008737DA"/>
    <w:rsid w:val="008738C3"/>
    <w:rsid w:val="00874312"/>
    <w:rsid w:val="0087437C"/>
    <w:rsid w:val="00874601"/>
    <w:rsid w:val="0087471E"/>
    <w:rsid w:val="00874747"/>
    <w:rsid w:val="00874A9A"/>
    <w:rsid w:val="00874D9A"/>
    <w:rsid w:val="00874EA7"/>
    <w:rsid w:val="00874FB3"/>
    <w:rsid w:val="00875079"/>
    <w:rsid w:val="008750BB"/>
    <w:rsid w:val="008753AE"/>
    <w:rsid w:val="0087545D"/>
    <w:rsid w:val="008754BE"/>
    <w:rsid w:val="00875524"/>
    <w:rsid w:val="0087575F"/>
    <w:rsid w:val="00875BC5"/>
    <w:rsid w:val="00875CAA"/>
    <w:rsid w:val="00875CD7"/>
    <w:rsid w:val="00875CE2"/>
    <w:rsid w:val="00875E6C"/>
    <w:rsid w:val="008760B9"/>
    <w:rsid w:val="008761B8"/>
    <w:rsid w:val="00876213"/>
    <w:rsid w:val="00876378"/>
    <w:rsid w:val="008763E4"/>
    <w:rsid w:val="008765E2"/>
    <w:rsid w:val="008765FA"/>
    <w:rsid w:val="0087683F"/>
    <w:rsid w:val="00876908"/>
    <w:rsid w:val="00876A75"/>
    <w:rsid w:val="00876B4D"/>
    <w:rsid w:val="00876F61"/>
    <w:rsid w:val="00877330"/>
    <w:rsid w:val="00877678"/>
    <w:rsid w:val="008777D7"/>
    <w:rsid w:val="00877850"/>
    <w:rsid w:val="00877901"/>
    <w:rsid w:val="00877C29"/>
    <w:rsid w:val="00877E73"/>
    <w:rsid w:val="00877F18"/>
    <w:rsid w:val="0088000F"/>
    <w:rsid w:val="008800CD"/>
    <w:rsid w:val="008800D1"/>
    <w:rsid w:val="00880383"/>
    <w:rsid w:val="00880398"/>
    <w:rsid w:val="008805C5"/>
    <w:rsid w:val="00880983"/>
    <w:rsid w:val="00880B72"/>
    <w:rsid w:val="00880CEA"/>
    <w:rsid w:val="00880F8C"/>
    <w:rsid w:val="00881238"/>
    <w:rsid w:val="00881249"/>
    <w:rsid w:val="0088125C"/>
    <w:rsid w:val="00881269"/>
    <w:rsid w:val="00881348"/>
    <w:rsid w:val="008813A1"/>
    <w:rsid w:val="008813D1"/>
    <w:rsid w:val="008813F9"/>
    <w:rsid w:val="00881655"/>
    <w:rsid w:val="00881957"/>
    <w:rsid w:val="008819A9"/>
    <w:rsid w:val="00881BF4"/>
    <w:rsid w:val="00881C1F"/>
    <w:rsid w:val="00881E0F"/>
    <w:rsid w:val="008820B1"/>
    <w:rsid w:val="008820DC"/>
    <w:rsid w:val="0088219F"/>
    <w:rsid w:val="008823C1"/>
    <w:rsid w:val="008823E7"/>
    <w:rsid w:val="00882840"/>
    <w:rsid w:val="008829E0"/>
    <w:rsid w:val="008829E3"/>
    <w:rsid w:val="00882DEF"/>
    <w:rsid w:val="00882FBC"/>
    <w:rsid w:val="00882FFF"/>
    <w:rsid w:val="008830E8"/>
    <w:rsid w:val="00883559"/>
    <w:rsid w:val="00883679"/>
    <w:rsid w:val="008838BB"/>
    <w:rsid w:val="0088392A"/>
    <w:rsid w:val="00883CB5"/>
    <w:rsid w:val="00883D10"/>
    <w:rsid w:val="00883DA2"/>
    <w:rsid w:val="00883E1F"/>
    <w:rsid w:val="00883E7A"/>
    <w:rsid w:val="00883E9D"/>
    <w:rsid w:val="00883EF0"/>
    <w:rsid w:val="0088423D"/>
    <w:rsid w:val="008844D4"/>
    <w:rsid w:val="0088469B"/>
    <w:rsid w:val="00884C73"/>
    <w:rsid w:val="00884D67"/>
    <w:rsid w:val="00884FDF"/>
    <w:rsid w:val="0088512A"/>
    <w:rsid w:val="0088541E"/>
    <w:rsid w:val="00885507"/>
    <w:rsid w:val="00885782"/>
    <w:rsid w:val="00885897"/>
    <w:rsid w:val="00885988"/>
    <w:rsid w:val="00885C00"/>
    <w:rsid w:val="00885C09"/>
    <w:rsid w:val="00885FC7"/>
    <w:rsid w:val="008862E0"/>
    <w:rsid w:val="00886697"/>
    <w:rsid w:val="008867DA"/>
    <w:rsid w:val="00886931"/>
    <w:rsid w:val="00886B46"/>
    <w:rsid w:val="008874C4"/>
    <w:rsid w:val="00887678"/>
    <w:rsid w:val="0088767C"/>
    <w:rsid w:val="00887704"/>
    <w:rsid w:val="00887779"/>
    <w:rsid w:val="008879FD"/>
    <w:rsid w:val="00887B52"/>
    <w:rsid w:val="00887F47"/>
    <w:rsid w:val="00887F5E"/>
    <w:rsid w:val="008901EA"/>
    <w:rsid w:val="00890375"/>
    <w:rsid w:val="0089066F"/>
    <w:rsid w:val="008909D0"/>
    <w:rsid w:val="00890A96"/>
    <w:rsid w:val="0089104A"/>
    <w:rsid w:val="00891145"/>
    <w:rsid w:val="0089133C"/>
    <w:rsid w:val="0089164C"/>
    <w:rsid w:val="008916ED"/>
    <w:rsid w:val="00891726"/>
    <w:rsid w:val="00891880"/>
    <w:rsid w:val="008918E7"/>
    <w:rsid w:val="00891AF3"/>
    <w:rsid w:val="008926D2"/>
    <w:rsid w:val="00892910"/>
    <w:rsid w:val="008929DF"/>
    <w:rsid w:val="00892C94"/>
    <w:rsid w:val="0089302A"/>
    <w:rsid w:val="0089306E"/>
    <w:rsid w:val="00893917"/>
    <w:rsid w:val="0089392A"/>
    <w:rsid w:val="00893B68"/>
    <w:rsid w:val="00893C14"/>
    <w:rsid w:val="0089401F"/>
    <w:rsid w:val="008941E3"/>
    <w:rsid w:val="0089446E"/>
    <w:rsid w:val="0089461E"/>
    <w:rsid w:val="0089469B"/>
    <w:rsid w:val="00894A88"/>
    <w:rsid w:val="00894B7A"/>
    <w:rsid w:val="00894D22"/>
    <w:rsid w:val="00894D6E"/>
    <w:rsid w:val="00894D96"/>
    <w:rsid w:val="00894E3D"/>
    <w:rsid w:val="008952E8"/>
    <w:rsid w:val="00895386"/>
    <w:rsid w:val="008953ED"/>
    <w:rsid w:val="0089553D"/>
    <w:rsid w:val="008957E3"/>
    <w:rsid w:val="00895857"/>
    <w:rsid w:val="0089587B"/>
    <w:rsid w:val="00895A49"/>
    <w:rsid w:val="00895CD7"/>
    <w:rsid w:val="00895D98"/>
    <w:rsid w:val="00896152"/>
    <w:rsid w:val="00896660"/>
    <w:rsid w:val="0089676D"/>
    <w:rsid w:val="008968DC"/>
    <w:rsid w:val="008968E8"/>
    <w:rsid w:val="00896A37"/>
    <w:rsid w:val="00896A7C"/>
    <w:rsid w:val="00896CA7"/>
    <w:rsid w:val="0089707F"/>
    <w:rsid w:val="008970BF"/>
    <w:rsid w:val="0089743F"/>
    <w:rsid w:val="00897654"/>
    <w:rsid w:val="008976C8"/>
    <w:rsid w:val="00897776"/>
    <w:rsid w:val="008977DC"/>
    <w:rsid w:val="00897827"/>
    <w:rsid w:val="0089786F"/>
    <w:rsid w:val="008978F5"/>
    <w:rsid w:val="008979B8"/>
    <w:rsid w:val="00897C1D"/>
    <w:rsid w:val="00897D18"/>
    <w:rsid w:val="00897D36"/>
    <w:rsid w:val="00897D4E"/>
    <w:rsid w:val="00897DDC"/>
    <w:rsid w:val="00897DE8"/>
    <w:rsid w:val="00897E02"/>
    <w:rsid w:val="008A02B6"/>
    <w:rsid w:val="008A0353"/>
    <w:rsid w:val="008A04AF"/>
    <w:rsid w:val="008A04EE"/>
    <w:rsid w:val="008A07A5"/>
    <w:rsid w:val="008A0B2E"/>
    <w:rsid w:val="008A0B9F"/>
    <w:rsid w:val="008A0CE6"/>
    <w:rsid w:val="008A0F2B"/>
    <w:rsid w:val="008A12D1"/>
    <w:rsid w:val="008A1362"/>
    <w:rsid w:val="008A13A3"/>
    <w:rsid w:val="008A1CA1"/>
    <w:rsid w:val="008A1E6F"/>
    <w:rsid w:val="008A1F71"/>
    <w:rsid w:val="008A2152"/>
    <w:rsid w:val="008A21FF"/>
    <w:rsid w:val="008A2375"/>
    <w:rsid w:val="008A237A"/>
    <w:rsid w:val="008A26DD"/>
    <w:rsid w:val="008A29A9"/>
    <w:rsid w:val="008A2A26"/>
    <w:rsid w:val="008A2B33"/>
    <w:rsid w:val="008A2BCF"/>
    <w:rsid w:val="008A2CE2"/>
    <w:rsid w:val="008A2D40"/>
    <w:rsid w:val="008A2DCE"/>
    <w:rsid w:val="008A30AC"/>
    <w:rsid w:val="008A3298"/>
    <w:rsid w:val="008A32F7"/>
    <w:rsid w:val="008A3462"/>
    <w:rsid w:val="008A3529"/>
    <w:rsid w:val="008A37B3"/>
    <w:rsid w:val="008A3880"/>
    <w:rsid w:val="008A39F7"/>
    <w:rsid w:val="008A3C19"/>
    <w:rsid w:val="008A3C25"/>
    <w:rsid w:val="008A3D5A"/>
    <w:rsid w:val="008A3F5B"/>
    <w:rsid w:val="008A44A0"/>
    <w:rsid w:val="008A44B8"/>
    <w:rsid w:val="008A46B9"/>
    <w:rsid w:val="008A47A4"/>
    <w:rsid w:val="008A4B55"/>
    <w:rsid w:val="008A4CD5"/>
    <w:rsid w:val="008A4D33"/>
    <w:rsid w:val="008A51A8"/>
    <w:rsid w:val="008A54C7"/>
    <w:rsid w:val="008A5883"/>
    <w:rsid w:val="008A59B3"/>
    <w:rsid w:val="008A5DB9"/>
    <w:rsid w:val="008A5EF2"/>
    <w:rsid w:val="008A6143"/>
    <w:rsid w:val="008A6152"/>
    <w:rsid w:val="008A6371"/>
    <w:rsid w:val="008A6530"/>
    <w:rsid w:val="008A67F7"/>
    <w:rsid w:val="008A69D5"/>
    <w:rsid w:val="008A6A02"/>
    <w:rsid w:val="008A6A98"/>
    <w:rsid w:val="008A6BBC"/>
    <w:rsid w:val="008A6C61"/>
    <w:rsid w:val="008A6F05"/>
    <w:rsid w:val="008A6FB0"/>
    <w:rsid w:val="008A70E4"/>
    <w:rsid w:val="008A71BC"/>
    <w:rsid w:val="008A7393"/>
    <w:rsid w:val="008A765D"/>
    <w:rsid w:val="008A767C"/>
    <w:rsid w:val="008A77B6"/>
    <w:rsid w:val="008A77D8"/>
    <w:rsid w:val="008A795C"/>
    <w:rsid w:val="008B02D6"/>
    <w:rsid w:val="008B0483"/>
    <w:rsid w:val="008B073D"/>
    <w:rsid w:val="008B099E"/>
    <w:rsid w:val="008B09F6"/>
    <w:rsid w:val="008B0BC4"/>
    <w:rsid w:val="008B0D69"/>
    <w:rsid w:val="008B0EDC"/>
    <w:rsid w:val="008B120C"/>
    <w:rsid w:val="008B12C6"/>
    <w:rsid w:val="008B1310"/>
    <w:rsid w:val="008B15C0"/>
    <w:rsid w:val="008B18BD"/>
    <w:rsid w:val="008B19CD"/>
    <w:rsid w:val="008B19ED"/>
    <w:rsid w:val="008B1DDE"/>
    <w:rsid w:val="008B1FE7"/>
    <w:rsid w:val="008B288D"/>
    <w:rsid w:val="008B2A24"/>
    <w:rsid w:val="008B2F0C"/>
    <w:rsid w:val="008B304F"/>
    <w:rsid w:val="008B3A8C"/>
    <w:rsid w:val="008B3B31"/>
    <w:rsid w:val="008B3C36"/>
    <w:rsid w:val="008B409D"/>
    <w:rsid w:val="008B40D1"/>
    <w:rsid w:val="008B455C"/>
    <w:rsid w:val="008B458F"/>
    <w:rsid w:val="008B47AF"/>
    <w:rsid w:val="008B4837"/>
    <w:rsid w:val="008B4ACB"/>
    <w:rsid w:val="008B4B5C"/>
    <w:rsid w:val="008B4EE8"/>
    <w:rsid w:val="008B4F8E"/>
    <w:rsid w:val="008B5126"/>
    <w:rsid w:val="008B51A0"/>
    <w:rsid w:val="008B52E2"/>
    <w:rsid w:val="008B5338"/>
    <w:rsid w:val="008B5453"/>
    <w:rsid w:val="008B54FE"/>
    <w:rsid w:val="008B56A8"/>
    <w:rsid w:val="008B5805"/>
    <w:rsid w:val="008B587D"/>
    <w:rsid w:val="008B58DF"/>
    <w:rsid w:val="008B592A"/>
    <w:rsid w:val="008B5A6F"/>
    <w:rsid w:val="008B5CBD"/>
    <w:rsid w:val="008B5DE8"/>
    <w:rsid w:val="008B604E"/>
    <w:rsid w:val="008B61FE"/>
    <w:rsid w:val="008B62EA"/>
    <w:rsid w:val="008B64C8"/>
    <w:rsid w:val="008B64E4"/>
    <w:rsid w:val="008B65F1"/>
    <w:rsid w:val="008B6767"/>
    <w:rsid w:val="008B6A2F"/>
    <w:rsid w:val="008B6A86"/>
    <w:rsid w:val="008B6B50"/>
    <w:rsid w:val="008B6D03"/>
    <w:rsid w:val="008B6DD1"/>
    <w:rsid w:val="008B6DFE"/>
    <w:rsid w:val="008B6E73"/>
    <w:rsid w:val="008B6E97"/>
    <w:rsid w:val="008B6FED"/>
    <w:rsid w:val="008B75F9"/>
    <w:rsid w:val="008B7666"/>
    <w:rsid w:val="008B776D"/>
    <w:rsid w:val="008B7794"/>
    <w:rsid w:val="008B78FC"/>
    <w:rsid w:val="008B7B5C"/>
    <w:rsid w:val="008B7BFD"/>
    <w:rsid w:val="008B7C63"/>
    <w:rsid w:val="008B7CE8"/>
    <w:rsid w:val="008B7F87"/>
    <w:rsid w:val="008C0533"/>
    <w:rsid w:val="008C0537"/>
    <w:rsid w:val="008C09E8"/>
    <w:rsid w:val="008C0BEB"/>
    <w:rsid w:val="008C0C91"/>
    <w:rsid w:val="008C0C99"/>
    <w:rsid w:val="008C0F08"/>
    <w:rsid w:val="008C0FA4"/>
    <w:rsid w:val="008C1045"/>
    <w:rsid w:val="008C1210"/>
    <w:rsid w:val="008C144E"/>
    <w:rsid w:val="008C165F"/>
    <w:rsid w:val="008C1BB9"/>
    <w:rsid w:val="008C2017"/>
    <w:rsid w:val="008C20F9"/>
    <w:rsid w:val="008C21A1"/>
    <w:rsid w:val="008C21E7"/>
    <w:rsid w:val="008C229C"/>
    <w:rsid w:val="008C22F6"/>
    <w:rsid w:val="008C252B"/>
    <w:rsid w:val="008C259B"/>
    <w:rsid w:val="008C2BBE"/>
    <w:rsid w:val="008C2D60"/>
    <w:rsid w:val="008C356B"/>
    <w:rsid w:val="008C3661"/>
    <w:rsid w:val="008C3A2A"/>
    <w:rsid w:val="008C41C1"/>
    <w:rsid w:val="008C41D2"/>
    <w:rsid w:val="008C4204"/>
    <w:rsid w:val="008C462F"/>
    <w:rsid w:val="008C46BA"/>
    <w:rsid w:val="008C4809"/>
    <w:rsid w:val="008C4862"/>
    <w:rsid w:val="008C4958"/>
    <w:rsid w:val="008C49CF"/>
    <w:rsid w:val="008C4BAA"/>
    <w:rsid w:val="008C50A2"/>
    <w:rsid w:val="008C5195"/>
    <w:rsid w:val="008C5405"/>
    <w:rsid w:val="008C5585"/>
    <w:rsid w:val="008C55BD"/>
    <w:rsid w:val="008C56B2"/>
    <w:rsid w:val="008C5991"/>
    <w:rsid w:val="008C59E6"/>
    <w:rsid w:val="008C5B2B"/>
    <w:rsid w:val="008C5C79"/>
    <w:rsid w:val="008C5CE0"/>
    <w:rsid w:val="008C5DDE"/>
    <w:rsid w:val="008C6326"/>
    <w:rsid w:val="008C641B"/>
    <w:rsid w:val="008C6609"/>
    <w:rsid w:val="008C67AE"/>
    <w:rsid w:val="008C68DA"/>
    <w:rsid w:val="008C6AE8"/>
    <w:rsid w:val="008C6B50"/>
    <w:rsid w:val="008C6BEE"/>
    <w:rsid w:val="008C6CE4"/>
    <w:rsid w:val="008C7315"/>
    <w:rsid w:val="008C7573"/>
    <w:rsid w:val="008C77FC"/>
    <w:rsid w:val="008C7C7D"/>
    <w:rsid w:val="008D00A5"/>
    <w:rsid w:val="008D0587"/>
    <w:rsid w:val="008D0701"/>
    <w:rsid w:val="008D0C6B"/>
    <w:rsid w:val="008D0E7E"/>
    <w:rsid w:val="008D0E9C"/>
    <w:rsid w:val="008D10ED"/>
    <w:rsid w:val="008D1146"/>
    <w:rsid w:val="008D132C"/>
    <w:rsid w:val="008D138B"/>
    <w:rsid w:val="008D1626"/>
    <w:rsid w:val="008D1659"/>
    <w:rsid w:val="008D182D"/>
    <w:rsid w:val="008D1B1A"/>
    <w:rsid w:val="008D1C0D"/>
    <w:rsid w:val="008D1C63"/>
    <w:rsid w:val="008D1CA1"/>
    <w:rsid w:val="008D208A"/>
    <w:rsid w:val="008D2390"/>
    <w:rsid w:val="008D24D2"/>
    <w:rsid w:val="008D2646"/>
    <w:rsid w:val="008D2A31"/>
    <w:rsid w:val="008D2B17"/>
    <w:rsid w:val="008D2BFC"/>
    <w:rsid w:val="008D2C9D"/>
    <w:rsid w:val="008D2F2F"/>
    <w:rsid w:val="008D31AE"/>
    <w:rsid w:val="008D34F1"/>
    <w:rsid w:val="008D3533"/>
    <w:rsid w:val="008D35FA"/>
    <w:rsid w:val="008D368F"/>
    <w:rsid w:val="008D382D"/>
    <w:rsid w:val="008D39D8"/>
    <w:rsid w:val="008D3C90"/>
    <w:rsid w:val="008D3CF6"/>
    <w:rsid w:val="008D3D33"/>
    <w:rsid w:val="008D3DD6"/>
    <w:rsid w:val="008D3F88"/>
    <w:rsid w:val="008D430D"/>
    <w:rsid w:val="008D448F"/>
    <w:rsid w:val="008D47B0"/>
    <w:rsid w:val="008D4827"/>
    <w:rsid w:val="008D4A11"/>
    <w:rsid w:val="008D4AC7"/>
    <w:rsid w:val="008D4C25"/>
    <w:rsid w:val="008D4D81"/>
    <w:rsid w:val="008D51CA"/>
    <w:rsid w:val="008D53BF"/>
    <w:rsid w:val="008D54A2"/>
    <w:rsid w:val="008D5553"/>
    <w:rsid w:val="008D57FC"/>
    <w:rsid w:val="008D593E"/>
    <w:rsid w:val="008D5B37"/>
    <w:rsid w:val="008D5BEE"/>
    <w:rsid w:val="008D5C18"/>
    <w:rsid w:val="008D5CBA"/>
    <w:rsid w:val="008D5CFD"/>
    <w:rsid w:val="008D5E61"/>
    <w:rsid w:val="008D6077"/>
    <w:rsid w:val="008D6638"/>
    <w:rsid w:val="008D6732"/>
    <w:rsid w:val="008D6787"/>
    <w:rsid w:val="008D69E4"/>
    <w:rsid w:val="008D6CA1"/>
    <w:rsid w:val="008D6D1A"/>
    <w:rsid w:val="008D70D8"/>
    <w:rsid w:val="008D7447"/>
    <w:rsid w:val="008D759E"/>
    <w:rsid w:val="008D772A"/>
    <w:rsid w:val="008D7908"/>
    <w:rsid w:val="008D7B53"/>
    <w:rsid w:val="008E0019"/>
    <w:rsid w:val="008E0259"/>
    <w:rsid w:val="008E02D9"/>
    <w:rsid w:val="008E035F"/>
    <w:rsid w:val="008E0587"/>
    <w:rsid w:val="008E065E"/>
    <w:rsid w:val="008E07D8"/>
    <w:rsid w:val="008E07E9"/>
    <w:rsid w:val="008E0927"/>
    <w:rsid w:val="008E0A84"/>
    <w:rsid w:val="008E0A8E"/>
    <w:rsid w:val="008E0B75"/>
    <w:rsid w:val="008E10E4"/>
    <w:rsid w:val="008E1351"/>
    <w:rsid w:val="008E15D5"/>
    <w:rsid w:val="008E17AA"/>
    <w:rsid w:val="008E17C0"/>
    <w:rsid w:val="008E1844"/>
    <w:rsid w:val="008E1909"/>
    <w:rsid w:val="008E1928"/>
    <w:rsid w:val="008E196F"/>
    <w:rsid w:val="008E1D37"/>
    <w:rsid w:val="008E1DE5"/>
    <w:rsid w:val="008E1E47"/>
    <w:rsid w:val="008E1EBD"/>
    <w:rsid w:val="008E2088"/>
    <w:rsid w:val="008E2441"/>
    <w:rsid w:val="008E244B"/>
    <w:rsid w:val="008E24A5"/>
    <w:rsid w:val="008E2553"/>
    <w:rsid w:val="008E2699"/>
    <w:rsid w:val="008E2A65"/>
    <w:rsid w:val="008E2B4A"/>
    <w:rsid w:val="008E2CE7"/>
    <w:rsid w:val="008E2D08"/>
    <w:rsid w:val="008E2DFD"/>
    <w:rsid w:val="008E3075"/>
    <w:rsid w:val="008E3286"/>
    <w:rsid w:val="008E3389"/>
    <w:rsid w:val="008E33DB"/>
    <w:rsid w:val="008E354E"/>
    <w:rsid w:val="008E37E6"/>
    <w:rsid w:val="008E3F27"/>
    <w:rsid w:val="008E4295"/>
    <w:rsid w:val="008E45C8"/>
    <w:rsid w:val="008E472B"/>
    <w:rsid w:val="008E4853"/>
    <w:rsid w:val="008E4CAD"/>
    <w:rsid w:val="008E4D91"/>
    <w:rsid w:val="008E4DCD"/>
    <w:rsid w:val="008E4EE0"/>
    <w:rsid w:val="008E52EB"/>
    <w:rsid w:val="008E5FE3"/>
    <w:rsid w:val="008E613C"/>
    <w:rsid w:val="008E63CA"/>
    <w:rsid w:val="008E64B9"/>
    <w:rsid w:val="008E655E"/>
    <w:rsid w:val="008E668E"/>
    <w:rsid w:val="008E67AC"/>
    <w:rsid w:val="008E6813"/>
    <w:rsid w:val="008E6923"/>
    <w:rsid w:val="008E6C8E"/>
    <w:rsid w:val="008E6DBC"/>
    <w:rsid w:val="008E6F66"/>
    <w:rsid w:val="008E6F7C"/>
    <w:rsid w:val="008E6F9A"/>
    <w:rsid w:val="008E723A"/>
    <w:rsid w:val="008E7392"/>
    <w:rsid w:val="008E7581"/>
    <w:rsid w:val="008E75B1"/>
    <w:rsid w:val="008E788C"/>
    <w:rsid w:val="008E79FE"/>
    <w:rsid w:val="008E7ABE"/>
    <w:rsid w:val="008E7C45"/>
    <w:rsid w:val="008E7CFB"/>
    <w:rsid w:val="008E7CFC"/>
    <w:rsid w:val="008E7DD8"/>
    <w:rsid w:val="008E7F2A"/>
    <w:rsid w:val="008E7FEC"/>
    <w:rsid w:val="008F03A1"/>
    <w:rsid w:val="008F0493"/>
    <w:rsid w:val="008F0651"/>
    <w:rsid w:val="008F1031"/>
    <w:rsid w:val="008F159C"/>
    <w:rsid w:val="008F177F"/>
    <w:rsid w:val="008F192C"/>
    <w:rsid w:val="008F1B30"/>
    <w:rsid w:val="008F1C4E"/>
    <w:rsid w:val="008F1EAB"/>
    <w:rsid w:val="008F1EC8"/>
    <w:rsid w:val="008F23DF"/>
    <w:rsid w:val="008F2564"/>
    <w:rsid w:val="008F2854"/>
    <w:rsid w:val="008F29BD"/>
    <w:rsid w:val="008F2A56"/>
    <w:rsid w:val="008F2BD5"/>
    <w:rsid w:val="008F30A3"/>
    <w:rsid w:val="008F30AB"/>
    <w:rsid w:val="008F32FD"/>
    <w:rsid w:val="008F33DC"/>
    <w:rsid w:val="008F3794"/>
    <w:rsid w:val="008F393D"/>
    <w:rsid w:val="008F3AE3"/>
    <w:rsid w:val="008F3BA3"/>
    <w:rsid w:val="008F3E0E"/>
    <w:rsid w:val="008F3F12"/>
    <w:rsid w:val="008F4391"/>
    <w:rsid w:val="008F454B"/>
    <w:rsid w:val="008F46C5"/>
    <w:rsid w:val="008F477F"/>
    <w:rsid w:val="008F47A4"/>
    <w:rsid w:val="008F4907"/>
    <w:rsid w:val="008F4A82"/>
    <w:rsid w:val="008F4B3A"/>
    <w:rsid w:val="008F4CCD"/>
    <w:rsid w:val="008F4E79"/>
    <w:rsid w:val="008F51D9"/>
    <w:rsid w:val="008F52D2"/>
    <w:rsid w:val="008F53AA"/>
    <w:rsid w:val="008F540F"/>
    <w:rsid w:val="008F5680"/>
    <w:rsid w:val="008F57EA"/>
    <w:rsid w:val="008F5AAE"/>
    <w:rsid w:val="008F5C6C"/>
    <w:rsid w:val="008F5CAE"/>
    <w:rsid w:val="008F5FDE"/>
    <w:rsid w:val="008F611F"/>
    <w:rsid w:val="008F6271"/>
    <w:rsid w:val="008F6382"/>
    <w:rsid w:val="008F689D"/>
    <w:rsid w:val="008F68AB"/>
    <w:rsid w:val="008F68C2"/>
    <w:rsid w:val="008F698C"/>
    <w:rsid w:val="008F73B9"/>
    <w:rsid w:val="008F743F"/>
    <w:rsid w:val="008F7504"/>
    <w:rsid w:val="008F777A"/>
    <w:rsid w:val="008F780C"/>
    <w:rsid w:val="008F7832"/>
    <w:rsid w:val="008F783A"/>
    <w:rsid w:val="008F7894"/>
    <w:rsid w:val="008F7B2A"/>
    <w:rsid w:val="00900000"/>
    <w:rsid w:val="0090047D"/>
    <w:rsid w:val="0090055B"/>
    <w:rsid w:val="009007C0"/>
    <w:rsid w:val="009008C9"/>
    <w:rsid w:val="009008CE"/>
    <w:rsid w:val="00900A86"/>
    <w:rsid w:val="00900BFC"/>
    <w:rsid w:val="00900CA4"/>
    <w:rsid w:val="00901180"/>
    <w:rsid w:val="009013D9"/>
    <w:rsid w:val="009014E6"/>
    <w:rsid w:val="0090173B"/>
    <w:rsid w:val="009017A8"/>
    <w:rsid w:val="00901944"/>
    <w:rsid w:val="00901A63"/>
    <w:rsid w:val="00901B0C"/>
    <w:rsid w:val="00901BF8"/>
    <w:rsid w:val="00901DD6"/>
    <w:rsid w:val="00901E89"/>
    <w:rsid w:val="00901F6A"/>
    <w:rsid w:val="00902350"/>
    <w:rsid w:val="00902441"/>
    <w:rsid w:val="00902556"/>
    <w:rsid w:val="00902770"/>
    <w:rsid w:val="009028D8"/>
    <w:rsid w:val="00902DF6"/>
    <w:rsid w:val="00903244"/>
    <w:rsid w:val="00903300"/>
    <w:rsid w:val="0090336B"/>
    <w:rsid w:val="0090337D"/>
    <w:rsid w:val="00903570"/>
    <w:rsid w:val="009035F1"/>
    <w:rsid w:val="00903688"/>
    <w:rsid w:val="00903781"/>
    <w:rsid w:val="00903891"/>
    <w:rsid w:val="00903897"/>
    <w:rsid w:val="00903964"/>
    <w:rsid w:val="00903B24"/>
    <w:rsid w:val="00903E4B"/>
    <w:rsid w:val="0090422C"/>
    <w:rsid w:val="009042FB"/>
    <w:rsid w:val="00904371"/>
    <w:rsid w:val="009043F7"/>
    <w:rsid w:val="009044BA"/>
    <w:rsid w:val="00904572"/>
    <w:rsid w:val="0090465F"/>
    <w:rsid w:val="009046C9"/>
    <w:rsid w:val="00904751"/>
    <w:rsid w:val="0090481B"/>
    <w:rsid w:val="00904898"/>
    <w:rsid w:val="0090489D"/>
    <w:rsid w:val="009048C8"/>
    <w:rsid w:val="009048FD"/>
    <w:rsid w:val="009048FE"/>
    <w:rsid w:val="00904A68"/>
    <w:rsid w:val="00904C57"/>
    <w:rsid w:val="00904DD3"/>
    <w:rsid w:val="00904F2B"/>
    <w:rsid w:val="00905110"/>
    <w:rsid w:val="009053AA"/>
    <w:rsid w:val="0090570B"/>
    <w:rsid w:val="00905782"/>
    <w:rsid w:val="009057F2"/>
    <w:rsid w:val="009057FD"/>
    <w:rsid w:val="00905870"/>
    <w:rsid w:val="00905917"/>
    <w:rsid w:val="00905998"/>
    <w:rsid w:val="00905ADC"/>
    <w:rsid w:val="00905C55"/>
    <w:rsid w:val="00905C67"/>
    <w:rsid w:val="00905F28"/>
    <w:rsid w:val="0090602B"/>
    <w:rsid w:val="0090607F"/>
    <w:rsid w:val="00906211"/>
    <w:rsid w:val="0090628A"/>
    <w:rsid w:val="0090647C"/>
    <w:rsid w:val="00906563"/>
    <w:rsid w:val="00906939"/>
    <w:rsid w:val="0090699E"/>
    <w:rsid w:val="00906A8F"/>
    <w:rsid w:val="00906B6A"/>
    <w:rsid w:val="00906F48"/>
    <w:rsid w:val="00906FAD"/>
    <w:rsid w:val="0090720E"/>
    <w:rsid w:val="0090731F"/>
    <w:rsid w:val="009074B4"/>
    <w:rsid w:val="00907582"/>
    <w:rsid w:val="00907924"/>
    <w:rsid w:val="00907B0A"/>
    <w:rsid w:val="00907B26"/>
    <w:rsid w:val="00907B2F"/>
    <w:rsid w:val="00907C0E"/>
    <w:rsid w:val="00907D80"/>
    <w:rsid w:val="00907E6B"/>
    <w:rsid w:val="00907EA3"/>
    <w:rsid w:val="00907F0C"/>
    <w:rsid w:val="00910072"/>
    <w:rsid w:val="009101B9"/>
    <w:rsid w:val="0091030A"/>
    <w:rsid w:val="00910365"/>
    <w:rsid w:val="00910461"/>
    <w:rsid w:val="009104FD"/>
    <w:rsid w:val="00910887"/>
    <w:rsid w:val="00910B68"/>
    <w:rsid w:val="00910B7D"/>
    <w:rsid w:val="00910C79"/>
    <w:rsid w:val="00910DD1"/>
    <w:rsid w:val="00910E87"/>
    <w:rsid w:val="00910EB2"/>
    <w:rsid w:val="00910F1C"/>
    <w:rsid w:val="009111B8"/>
    <w:rsid w:val="00911314"/>
    <w:rsid w:val="0091132A"/>
    <w:rsid w:val="00911B7F"/>
    <w:rsid w:val="00911DC1"/>
    <w:rsid w:val="00911DFB"/>
    <w:rsid w:val="00911FBA"/>
    <w:rsid w:val="009123E8"/>
    <w:rsid w:val="009127A7"/>
    <w:rsid w:val="009128E4"/>
    <w:rsid w:val="00912929"/>
    <w:rsid w:val="00912C8E"/>
    <w:rsid w:val="00912CD1"/>
    <w:rsid w:val="00912EA2"/>
    <w:rsid w:val="0091330E"/>
    <w:rsid w:val="009134A5"/>
    <w:rsid w:val="00913586"/>
    <w:rsid w:val="009139D9"/>
    <w:rsid w:val="00913A41"/>
    <w:rsid w:val="00913A76"/>
    <w:rsid w:val="00913AAE"/>
    <w:rsid w:val="00913DDA"/>
    <w:rsid w:val="00913ED6"/>
    <w:rsid w:val="00913EEE"/>
    <w:rsid w:val="00913F38"/>
    <w:rsid w:val="00914178"/>
    <w:rsid w:val="00914237"/>
    <w:rsid w:val="00914238"/>
    <w:rsid w:val="0091423E"/>
    <w:rsid w:val="009146DF"/>
    <w:rsid w:val="00914813"/>
    <w:rsid w:val="009148F2"/>
    <w:rsid w:val="00914AAB"/>
    <w:rsid w:val="00914AD8"/>
    <w:rsid w:val="00914EB5"/>
    <w:rsid w:val="00914ED5"/>
    <w:rsid w:val="00914FDC"/>
    <w:rsid w:val="009153B2"/>
    <w:rsid w:val="00915581"/>
    <w:rsid w:val="00915848"/>
    <w:rsid w:val="00915890"/>
    <w:rsid w:val="00915BC6"/>
    <w:rsid w:val="00915E63"/>
    <w:rsid w:val="00915EE9"/>
    <w:rsid w:val="00916079"/>
    <w:rsid w:val="009160D1"/>
    <w:rsid w:val="009163DB"/>
    <w:rsid w:val="00916458"/>
    <w:rsid w:val="009164A4"/>
    <w:rsid w:val="00916640"/>
    <w:rsid w:val="00916744"/>
    <w:rsid w:val="0091689A"/>
    <w:rsid w:val="0091695F"/>
    <w:rsid w:val="00916AE7"/>
    <w:rsid w:val="00916BC9"/>
    <w:rsid w:val="009170EB"/>
    <w:rsid w:val="00917337"/>
    <w:rsid w:val="00917390"/>
    <w:rsid w:val="00917450"/>
    <w:rsid w:val="009174CF"/>
    <w:rsid w:val="009175BE"/>
    <w:rsid w:val="00917620"/>
    <w:rsid w:val="00917832"/>
    <w:rsid w:val="00917AC0"/>
    <w:rsid w:val="00917CE9"/>
    <w:rsid w:val="00917E61"/>
    <w:rsid w:val="00917F47"/>
    <w:rsid w:val="00920194"/>
    <w:rsid w:val="00920240"/>
    <w:rsid w:val="00920488"/>
    <w:rsid w:val="00920492"/>
    <w:rsid w:val="00920BF2"/>
    <w:rsid w:val="00920FEF"/>
    <w:rsid w:val="009211A7"/>
    <w:rsid w:val="0092125F"/>
    <w:rsid w:val="009212F8"/>
    <w:rsid w:val="00921635"/>
    <w:rsid w:val="00921787"/>
    <w:rsid w:val="00921A03"/>
    <w:rsid w:val="00921A20"/>
    <w:rsid w:val="00922010"/>
    <w:rsid w:val="009221A6"/>
    <w:rsid w:val="00922236"/>
    <w:rsid w:val="00922297"/>
    <w:rsid w:val="009222A4"/>
    <w:rsid w:val="00922420"/>
    <w:rsid w:val="00922552"/>
    <w:rsid w:val="0092286E"/>
    <w:rsid w:val="00922915"/>
    <w:rsid w:val="00922D13"/>
    <w:rsid w:val="00922E94"/>
    <w:rsid w:val="00923448"/>
    <w:rsid w:val="00923BF4"/>
    <w:rsid w:val="00923DD1"/>
    <w:rsid w:val="00923E67"/>
    <w:rsid w:val="00924390"/>
    <w:rsid w:val="00924466"/>
    <w:rsid w:val="00924834"/>
    <w:rsid w:val="009253C9"/>
    <w:rsid w:val="00925462"/>
    <w:rsid w:val="00925A2D"/>
    <w:rsid w:val="00925A99"/>
    <w:rsid w:val="00925BA4"/>
    <w:rsid w:val="00925D68"/>
    <w:rsid w:val="00925EC7"/>
    <w:rsid w:val="00925EDF"/>
    <w:rsid w:val="00925FE9"/>
    <w:rsid w:val="00926049"/>
    <w:rsid w:val="00926459"/>
    <w:rsid w:val="009265DD"/>
    <w:rsid w:val="009269B7"/>
    <w:rsid w:val="00926BDA"/>
    <w:rsid w:val="00926FDD"/>
    <w:rsid w:val="0092707C"/>
    <w:rsid w:val="00927294"/>
    <w:rsid w:val="009272CE"/>
    <w:rsid w:val="00927427"/>
    <w:rsid w:val="00927551"/>
    <w:rsid w:val="0092760F"/>
    <w:rsid w:val="009276D9"/>
    <w:rsid w:val="00927903"/>
    <w:rsid w:val="00927972"/>
    <w:rsid w:val="00927E31"/>
    <w:rsid w:val="00927E95"/>
    <w:rsid w:val="00930263"/>
    <w:rsid w:val="00930436"/>
    <w:rsid w:val="00930634"/>
    <w:rsid w:val="00930BCF"/>
    <w:rsid w:val="00930F00"/>
    <w:rsid w:val="009310E6"/>
    <w:rsid w:val="00931418"/>
    <w:rsid w:val="009317D9"/>
    <w:rsid w:val="00931973"/>
    <w:rsid w:val="00931BD9"/>
    <w:rsid w:val="00931E49"/>
    <w:rsid w:val="00932164"/>
    <w:rsid w:val="009327C8"/>
    <w:rsid w:val="00932964"/>
    <w:rsid w:val="00932B6C"/>
    <w:rsid w:val="00932E87"/>
    <w:rsid w:val="00932EF0"/>
    <w:rsid w:val="00932F3E"/>
    <w:rsid w:val="009330D8"/>
    <w:rsid w:val="009331D0"/>
    <w:rsid w:val="009332D9"/>
    <w:rsid w:val="009334CB"/>
    <w:rsid w:val="00933543"/>
    <w:rsid w:val="00933549"/>
    <w:rsid w:val="0093371C"/>
    <w:rsid w:val="00933733"/>
    <w:rsid w:val="00933C8A"/>
    <w:rsid w:val="00933C8E"/>
    <w:rsid w:val="00933D53"/>
    <w:rsid w:val="00933DA6"/>
    <w:rsid w:val="00934038"/>
    <w:rsid w:val="0093407D"/>
    <w:rsid w:val="009342DE"/>
    <w:rsid w:val="009344E0"/>
    <w:rsid w:val="0093468F"/>
    <w:rsid w:val="0093476A"/>
    <w:rsid w:val="0093477E"/>
    <w:rsid w:val="00934852"/>
    <w:rsid w:val="00934BE9"/>
    <w:rsid w:val="00934E1E"/>
    <w:rsid w:val="0093504A"/>
    <w:rsid w:val="00935106"/>
    <w:rsid w:val="00935236"/>
    <w:rsid w:val="009353BC"/>
    <w:rsid w:val="0093565A"/>
    <w:rsid w:val="0093568C"/>
    <w:rsid w:val="009356D6"/>
    <w:rsid w:val="0093574D"/>
    <w:rsid w:val="0093590A"/>
    <w:rsid w:val="00935B31"/>
    <w:rsid w:val="00935BFD"/>
    <w:rsid w:val="00935F93"/>
    <w:rsid w:val="00936558"/>
    <w:rsid w:val="0093671C"/>
    <w:rsid w:val="009368F3"/>
    <w:rsid w:val="00936DF4"/>
    <w:rsid w:val="009371DB"/>
    <w:rsid w:val="009372C3"/>
    <w:rsid w:val="0093738D"/>
    <w:rsid w:val="0093769A"/>
    <w:rsid w:val="0093781F"/>
    <w:rsid w:val="00937A52"/>
    <w:rsid w:val="00937AE2"/>
    <w:rsid w:val="00937C00"/>
    <w:rsid w:val="00937D1E"/>
    <w:rsid w:val="00937E43"/>
    <w:rsid w:val="00937EEC"/>
    <w:rsid w:val="009406EC"/>
    <w:rsid w:val="00940833"/>
    <w:rsid w:val="00940A92"/>
    <w:rsid w:val="00940C23"/>
    <w:rsid w:val="00940F85"/>
    <w:rsid w:val="00941075"/>
    <w:rsid w:val="009411E8"/>
    <w:rsid w:val="00941263"/>
    <w:rsid w:val="009412EC"/>
    <w:rsid w:val="00941456"/>
    <w:rsid w:val="00941636"/>
    <w:rsid w:val="00941A69"/>
    <w:rsid w:val="00941AD9"/>
    <w:rsid w:val="00941C53"/>
    <w:rsid w:val="00941EED"/>
    <w:rsid w:val="00942281"/>
    <w:rsid w:val="00942558"/>
    <w:rsid w:val="00942737"/>
    <w:rsid w:val="009428DB"/>
    <w:rsid w:val="00942909"/>
    <w:rsid w:val="00942AD7"/>
    <w:rsid w:val="00942B41"/>
    <w:rsid w:val="00942B58"/>
    <w:rsid w:val="00942B7F"/>
    <w:rsid w:val="00942D15"/>
    <w:rsid w:val="00942EF5"/>
    <w:rsid w:val="00943408"/>
    <w:rsid w:val="009435B3"/>
    <w:rsid w:val="009435C1"/>
    <w:rsid w:val="00943742"/>
    <w:rsid w:val="00943ABD"/>
    <w:rsid w:val="00944276"/>
    <w:rsid w:val="0094438F"/>
    <w:rsid w:val="0094442E"/>
    <w:rsid w:val="009444F8"/>
    <w:rsid w:val="00944555"/>
    <w:rsid w:val="00944783"/>
    <w:rsid w:val="009447CD"/>
    <w:rsid w:val="00944963"/>
    <w:rsid w:val="00944A94"/>
    <w:rsid w:val="00944AE6"/>
    <w:rsid w:val="00944B36"/>
    <w:rsid w:val="00944B51"/>
    <w:rsid w:val="00945095"/>
    <w:rsid w:val="0094556B"/>
    <w:rsid w:val="00945592"/>
    <w:rsid w:val="00945597"/>
    <w:rsid w:val="00945C05"/>
    <w:rsid w:val="00945C10"/>
    <w:rsid w:val="00945D78"/>
    <w:rsid w:val="00945DD5"/>
    <w:rsid w:val="00945E8B"/>
    <w:rsid w:val="00945EA9"/>
    <w:rsid w:val="00945EC6"/>
    <w:rsid w:val="00946009"/>
    <w:rsid w:val="009460A7"/>
    <w:rsid w:val="0094612B"/>
    <w:rsid w:val="009461CB"/>
    <w:rsid w:val="00946262"/>
    <w:rsid w:val="00946275"/>
    <w:rsid w:val="00946535"/>
    <w:rsid w:val="00946571"/>
    <w:rsid w:val="00946572"/>
    <w:rsid w:val="009466DB"/>
    <w:rsid w:val="00946721"/>
    <w:rsid w:val="00946945"/>
    <w:rsid w:val="00946952"/>
    <w:rsid w:val="009469AD"/>
    <w:rsid w:val="00946B65"/>
    <w:rsid w:val="00946E0A"/>
    <w:rsid w:val="00946E3D"/>
    <w:rsid w:val="0094730E"/>
    <w:rsid w:val="00947713"/>
    <w:rsid w:val="0094784E"/>
    <w:rsid w:val="009478EA"/>
    <w:rsid w:val="00947A13"/>
    <w:rsid w:val="00947D62"/>
    <w:rsid w:val="00947DD7"/>
    <w:rsid w:val="00950348"/>
    <w:rsid w:val="0095050C"/>
    <w:rsid w:val="00950987"/>
    <w:rsid w:val="00950A5F"/>
    <w:rsid w:val="00950A7C"/>
    <w:rsid w:val="00950B8C"/>
    <w:rsid w:val="00950C02"/>
    <w:rsid w:val="00950DBF"/>
    <w:rsid w:val="00950DE7"/>
    <w:rsid w:val="00950F1A"/>
    <w:rsid w:val="0095106A"/>
    <w:rsid w:val="00951654"/>
    <w:rsid w:val="00951A1E"/>
    <w:rsid w:val="00951CFB"/>
    <w:rsid w:val="00951D5C"/>
    <w:rsid w:val="0095218E"/>
    <w:rsid w:val="00952301"/>
    <w:rsid w:val="00952450"/>
    <w:rsid w:val="00952A63"/>
    <w:rsid w:val="00952A83"/>
    <w:rsid w:val="00952BA9"/>
    <w:rsid w:val="00952BF3"/>
    <w:rsid w:val="00952C8C"/>
    <w:rsid w:val="00952E30"/>
    <w:rsid w:val="009530F2"/>
    <w:rsid w:val="00953767"/>
    <w:rsid w:val="00953920"/>
    <w:rsid w:val="00953A60"/>
    <w:rsid w:val="00953A6A"/>
    <w:rsid w:val="00953A71"/>
    <w:rsid w:val="00953D47"/>
    <w:rsid w:val="00953F14"/>
    <w:rsid w:val="0095450E"/>
    <w:rsid w:val="009545B4"/>
    <w:rsid w:val="009545BB"/>
    <w:rsid w:val="009546B1"/>
    <w:rsid w:val="0095475C"/>
    <w:rsid w:val="0095484F"/>
    <w:rsid w:val="009549F3"/>
    <w:rsid w:val="00954DE3"/>
    <w:rsid w:val="00954EAB"/>
    <w:rsid w:val="00954F95"/>
    <w:rsid w:val="0095532F"/>
    <w:rsid w:val="00955400"/>
    <w:rsid w:val="00955434"/>
    <w:rsid w:val="0095577B"/>
    <w:rsid w:val="009557D7"/>
    <w:rsid w:val="00955962"/>
    <w:rsid w:val="00955A25"/>
    <w:rsid w:val="00955A37"/>
    <w:rsid w:val="00955EA8"/>
    <w:rsid w:val="00955EAB"/>
    <w:rsid w:val="00955F53"/>
    <w:rsid w:val="00955FD2"/>
    <w:rsid w:val="00955FF1"/>
    <w:rsid w:val="009560C7"/>
    <w:rsid w:val="0095627B"/>
    <w:rsid w:val="009566A4"/>
    <w:rsid w:val="0095681E"/>
    <w:rsid w:val="0095692B"/>
    <w:rsid w:val="0095698A"/>
    <w:rsid w:val="00956AAC"/>
    <w:rsid w:val="00956B10"/>
    <w:rsid w:val="00957030"/>
    <w:rsid w:val="009570AA"/>
    <w:rsid w:val="009570B8"/>
    <w:rsid w:val="009570E5"/>
    <w:rsid w:val="00957286"/>
    <w:rsid w:val="009572D4"/>
    <w:rsid w:val="009573C9"/>
    <w:rsid w:val="009574F1"/>
    <w:rsid w:val="00957654"/>
    <w:rsid w:val="009576F5"/>
    <w:rsid w:val="0095790F"/>
    <w:rsid w:val="00957ABA"/>
    <w:rsid w:val="00957BEE"/>
    <w:rsid w:val="00957CCC"/>
    <w:rsid w:val="00960006"/>
    <w:rsid w:val="009606B8"/>
    <w:rsid w:val="009606C1"/>
    <w:rsid w:val="00960A00"/>
    <w:rsid w:val="00960C4A"/>
    <w:rsid w:val="00961007"/>
    <w:rsid w:val="0096100E"/>
    <w:rsid w:val="0096102A"/>
    <w:rsid w:val="0096148B"/>
    <w:rsid w:val="00961921"/>
    <w:rsid w:val="00961AB8"/>
    <w:rsid w:val="00961DD8"/>
    <w:rsid w:val="00961DF2"/>
    <w:rsid w:val="00962016"/>
    <w:rsid w:val="00962239"/>
    <w:rsid w:val="009622CB"/>
    <w:rsid w:val="00962337"/>
    <w:rsid w:val="0096279D"/>
    <w:rsid w:val="00962814"/>
    <w:rsid w:val="00962828"/>
    <w:rsid w:val="00962A2B"/>
    <w:rsid w:val="00962E90"/>
    <w:rsid w:val="00962F8D"/>
    <w:rsid w:val="0096304B"/>
    <w:rsid w:val="0096310C"/>
    <w:rsid w:val="0096321E"/>
    <w:rsid w:val="0096365D"/>
    <w:rsid w:val="00963688"/>
    <w:rsid w:val="009636AC"/>
    <w:rsid w:val="00963811"/>
    <w:rsid w:val="00963A11"/>
    <w:rsid w:val="00963C9C"/>
    <w:rsid w:val="00963D49"/>
    <w:rsid w:val="00963FD1"/>
    <w:rsid w:val="0096430A"/>
    <w:rsid w:val="0096453C"/>
    <w:rsid w:val="009645EB"/>
    <w:rsid w:val="00964636"/>
    <w:rsid w:val="00964E23"/>
    <w:rsid w:val="00964EB1"/>
    <w:rsid w:val="00964F06"/>
    <w:rsid w:val="0096505D"/>
    <w:rsid w:val="009651FC"/>
    <w:rsid w:val="0096554B"/>
    <w:rsid w:val="0096584A"/>
    <w:rsid w:val="00965974"/>
    <w:rsid w:val="009659A8"/>
    <w:rsid w:val="00965A7C"/>
    <w:rsid w:val="00965A94"/>
    <w:rsid w:val="00965BCF"/>
    <w:rsid w:val="009661DA"/>
    <w:rsid w:val="009664E6"/>
    <w:rsid w:val="009665C7"/>
    <w:rsid w:val="009666B4"/>
    <w:rsid w:val="009667BD"/>
    <w:rsid w:val="009667C2"/>
    <w:rsid w:val="009667ED"/>
    <w:rsid w:val="00966E53"/>
    <w:rsid w:val="00966FB5"/>
    <w:rsid w:val="009672EC"/>
    <w:rsid w:val="00967562"/>
    <w:rsid w:val="009675B7"/>
    <w:rsid w:val="0096762C"/>
    <w:rsid w:val="00967676"/>
    <w:rsid w:val="00967862"/>
    <w:rsid w:val="00967C44"/>
    <w:rsid w:val="00967D06"/>
    <w:rsid w:val="00967D50"/>
    <w:rsid w:val="00967D5F"/>
    <w:rsid w:val="00967D62"/>
    <w:rsid w:val="00967EA0"/>
    <w:rsid w:val="00970093"/>
    <w:rsid w:val="0097013B"/>
    <w:rsid w:val="0097083A"/>
    <w:rsid w:val="00970845"/>
    <w:rsid w:val="00970BA3"/>
    <w:rsid w:val="00970BA4"/>
    <w:rsid w:val="00970BF7"/>
    <w:rsid w:val="00970E14"/>
    <w:rsid w:val="0097101D"/>
    <w:rsid w:val="00971036"/>
    <w:rsid w:val="00971131"/>
    <w:rsid w:val="00971436"/>
    <w:rsid w:val="009715D9"/>
    <w:rsid w:val="0097167D"/>
    <w:rsid w:val="009717A1"/>
    <w:rsid w:val="0097191C"/>
    <w:rsid w:val="009719A2"/>
    <w:rsid w:val="00971C76"/>
    <w:rsid w:val="00971DFA"/>
    <w:rsid w:val="00971EC4"/>
    <w:rsid w:val="00971F08"/>
    <w:rsid w:val="00971FA6"/>
    <w:rsid w:val="00972060"/>
    <w:rsid w:val="0097212B"/>
    <w:rsid w:val="0097222D"/>
    <w:rsid w:val="009722B0"/>
    <w:rsid w:val="009724AA"/>
    <w:rsid w:val="0097262C"/>
    <w:rsid w:val="009726C1"/>
    <w:rsid w:val="00972836"/>
    <w:rsid w:val="009728E5"/>
    <w:rsid w:val="00972A2C"/>
    <w:rsid w:val="00972A4C"/>
    <w:rsid w:val="00972B4A"/>
    <w:rsid w:val="00972BB3"/>
    <w:rsid w:val="00972CB7"/>
    <w:rsid w:val="0097304E"/>
    <w:rsid w:val="009730AC"/>
    <w:rsid w:val="00973843"/>
    <w:rsid w:val="00973876"/>
    <w:rsid w:val="009739BD"/>
    <w:rsid w:val="00973A76"/>
    <w:rsid w:val="00973E02"/>
    <w:rsid w:val="00973EB0"/>
    <w:rsid w:val="00974013"/>
    <w:rsid w:val="0097408D"/>
    <w:rsid w:val="009740A4"/>
    <w:rsid w:val="0097431F"/>
    <w:rsid w:val="0097495F"/>
    <w:rsid w:val="00974A07"/>
    <w:rsid w:val="00974D90"/>
    <w:rsid w:val="00974DD4"/>
    <w:rsid w:val="009751CC"/>
    <w:rsid w:val="0097529E"/>
    <w:rsid w:val="00975351"/>
    <w:rsid w:val="0097537B"/>
    <w:rsid w:val="00975541"/>
    <w:rsid w:val="00975550"/>
    <w:rsid w:val="009755F8"/>
    <w:rsid w:val="00975601"/>
    <w:rsid w:val="00975893"/>
    <w:rsid w:val="0097589C"/>
    <w:rsid w:val="00975A4F"/>
    <w:rsid w:val="00975CC2"/>
    <w:rsid w:val="00975D1F"/>
    <w:rsid w:val="0097603D"/>
    <w:rsid w:val="00976234"/>
    <w:rsid w:val="0097624D"/>
    <w:rsid w:val="009762E1"/>
    <w:rsid w:val="00976648"/>
    <w:rsid w:val="00976762"/>
    <w:rsid w:val="0097677C"/>
    <w:rsid w:val="00976949"/>
    <w:rsid w:val="00976A58"/>
    <w:rsid w:val="00976BD8"/>
    <w:rsid w:val="009777B9"/>
    <w:rsid w:val="00977859"/>
    <w:rsid w:val="00977ACE"/>
    <w:rsid w:val="00977AE0"/>
    <w:rsid w:val="00977BD4"/>
    <w:rsid w:val="00977ED0"/>
    <w:rsid w:val="00980083"/>
    <w:rsid w:val="0098023E"/>
    <w:rsid w:val="00980260"/>
    <w:rsid w:val="00980477"/>
    <w:rsid w:val="0098060F"/>
    <w:rsid w:val="00980DC6"/>
    <w:rsid w:val="00981042"/>
    <w:rsid w:val="009813CE"/>
    <w:rsid w:val="00981695"/>
    <w:rsid w:val="009816CC"/>
    <w:rsid w:val="00981961"/>
    <w:rsid w:val="00981A07"/>
    <w:rsid w:val="00981AA2"/>
    <w:rsid w:val="00981E25"/>
    <w:rsid w:val="00981E93"/>
    <w:rsid w:val="00981FC3"/>
    <w:rsid w:val="0098219E"/>
    <w:rsid w:val="00982382"/>
    <w:rsid w:val="0098268D"/>
    <w:rsid w:val="00982796"/>
    <w:rsid w:val="00982880"/>
    <w:rsid w:val="00982CA6"/>
    <w:rsid w:val="00982DE2"/>
    <w:rsid w:val="0098301B"/>
    <w:rsid w:val="0098303A"/>
    <w:rsid w:val="009833AE"/>
    <w:rsid w:val="00983411"/>
    <w:rsid w:val="00983A08"/>
    <w:rsid w:val="00983A13"/>
    <w:rsid w:val="00983AA1"/>
    <w:rsid w:val="00983BC5"/>
    <w:rsid w:val="00983D5C"/>
    <w:rsid w:val="00983DA4"/>
    <w:rsid w:val="00983EC4"/>
    <w:rsid w:val="00984118"/>
    <w:rsid w:val="00984189"/>
    <w:rsid w:val="00984637"/>
    <w:rsid w:val="0098479C"/>
    <w:rsid w:val="00984D5C"/>
    <w:rsid w:val="00984FDB"/>
    <w:rsid w:val="00985253"/>
    <w:rsid w:val="009852BD"/>
    <w:rsid w:val="00985395"/>
    <w:rsid w:val="009853B3"/>
    <w:rsid w:val="0098579C"/>
    <w:rsid w:val="00985832"/>
    <w:rsid w:val="00986156"/>
    <w:rsid w:val="009863C1"/>
    <w:rsid w:val="009864B4"/>
    <w:rsid w:val="00986677"/>
    <w:rsid w:val="00986720"/>
    <w:rsid w:val="009868A2"/>
    <w:rsid w:val="00986998"/>
    <w:rsid w:val="00986AA5"/>
    <w:rsid w:val="00986B96"/>
    <w:rsid w:val="00986CD2"/>
    <w:rsid w:val="00986EA5"/>
    <w:rsid w:val="0098703B"/>
    <w:rsid w:val="0098762E"/>
    <w:rsid w:val="00987842"/>
    <w:rsid w:val="00987BE5"/>
    <w:rsid w:val="00987CAA"/>
    <w:rsid w:val="00987D3B"/>
    <w:rsid w:val="00987E0D"/>
    <w:rsid w:val="0099025C"/>
    <w:rsid w:val="0099051A"/>
    <w:rsid w:val="009905F6"/>
    <w:rsid w:val="00990630"/>
    <w:rsid w:val="0099064C"/>
    <w:rsid w:val="00990760"/>
    <w:rsid w:val="009907C7"/>
    <w:rsid w:val="00991378"/>
    <w:rsid w:val="009915AF"/>
    <w:rsid w:val="0099163B"/>
    <w:rsid w:val="00991761"/>
    <w:rsid w:val="009917FC"/>
    <w:rsid w:val="0099194D"/>
    <w:rsid w:val="00991B02"/>
    <w:rsid w:val="00991BBC"/>
    <w:rsid w:val="00992271"/>
    <w:rsid w:val="00992456"/>
    <w:rsid w:val="0099258A"/>
    <w:rsid w:val="009925C8"/>
    <w:rsid w:val="0099261B"/>
    <w:rsid w:val="00992655"/>
    <w:rsid w:val="00992B08"/>
    <w:rsid w:val="00992BA8"/>
    <w:rsid w:val="00992E39"/>
    <w:rsid w:val="00993315"/>
    <w:rsid w:val="00993A0B"/>
    <w:rsid w:val="00993A66"/>
    <w:rsid w:val="00993BFA"/>
    <w:rsid w:val="00993E92"/>
    <w:rsid w:val="0099401A"/>
    <w:rsid w:val="009940BC"/>
    <w:rsid w:val="0099442C"/>
    <w:rsid w:val="00994445"/>
    <w:rsid w:val="0099449F"/>
    <w:rsid w:val="00994726"/>
    <w:rsid w:val="00994984"/>
    <w:rsid w:val="00994D85"/>
    <w:rsid w:val="00994DB7"/>
    <w:rsid w:val="00994DCA"/>
    <w:rsid w:val="0099511B"/>
    <w:rsid w:val="009951A2"/>
    <w:rsid w:val="0099573C"/>
    <w:rsid w:val="00995F47"/>
    <w:rsid w:val="0099607B"/>
    <w:rsid w:val="009960EC"/>
    <w:rsid w:val="009961B2"/>
    <w:rsid w:val="0099644A"/>
    <w:rsid w:val="00996453"/>
    <w:rsid w:val="0099666E"/>
    <w:rsid w:val="009966B2"/>
    <w:rsid w:val="00996769"/>
    <w:rsid w:val="00996AE1"/>
    <w:rsid w:val="009970DD"/>
    <w:rsid w:val="009970E3"/>
    <w:rsid w:val="009973F2"/>
    <w:rsid w:val="00997498"/>
    <w:rsid w:val="00997631"/>
    <w:rsid w:val="00997690"/>
    <w:rsid w:val="009979A1"/>
    <w:rsid w:val="00997D38"/>
    <w:rsid w:val="009A007A"/>
    <w:rsid w:val="009A03C1"/>
    <w:rsid w:val="009A0533"/>
    <w:rsid w:val="009A05BB"/>
    <w:rsid w:val="009A071B"/>
    <w:rsid w:val="009A0F1D"/>
    <w:rsid w:val="009A0FBA"/>
    <w:rsid w:val="009A1120"/>
    <w:rsid w:val="009A13E4"/>
    <w:rsid w:val="009A1601"/>
    <w:rsid w:val="009A1730"/>
    <w:rsid w:val="009A1838"/>
    <w:rsid w:val="009A183D"/>
    <w:rsid w:val="009A189E"/>
    <w:rsid w:val="009A1AC2"/>
    <w:rsid w:val="009A1D25"/>
    <w:rsid w:val="009A2162"/>
    <w:rsid w:val="009A2287"/>
    <w:rsid w:val="009A2319"/>
    <w:rsid w:val="009A23DF"/>
    <w:rsid w:val="009A248B"/>
    <w:rsid w:val="009A25A8"/>
    <w:rsid w:val="009A25C2"/>
    <w:rsid w:val="009A262A"/>
    <w:rsid w:val="009A28B1"/>
    <w:rsid w:val="009A3025"/>
    <w:rsid w:val="009A306B"/>
    <w:rsid w:val="009A30FF"/>
    <w:rsid w:val="009A322D"/>
    <w:rsid w:val="009A366D"/>
    <w:rsid w:val="009A3895"/>
    <w:rsid w:val="009A39B6"/>
    <w:rsid w:val="009A3A22"/>
    <w:rsid w:val="009A3BB6"/>
    <w:rsid w:val="009A3DA4"/>
    <w:rsid w:val="009A40DB"/>
    <w:rsid w:val="009A410B"/>
    <w:rsid w:val="009A43DB"/>
    <w:rsid w:val="009A442D"/>
    <w:rsid w:val="009A44B4"/>
    <w:rsid w:val="009A44B8"/>
    <w:rsid w:val="009A453B"/>
    <w:rsid w:val="009A462D"/>
    <w:rsid w:val="009A476E"/>
    <w:rsid w:val="009A49B1"/>
    <w:rsid w:val="009A4B5F"/>
    <w:rsid w:val="009A4D2E"/>
    <w:rsid w:val="009A4F22"/>
    <w:rsid w:val="009A50B0"/>
    <w:rsid w:val="009A52FA"/>
    <w:rsid w:val="009A54EF"/>
    <w:rsid w:val="009A5593"/>
    <w:rsid w:val="009A56F3"/>
    <w:rsid w:val="009A5851"/>
    <w:rsid w:val="009A5CBA"/>
    <w:rsid w:val="009A5E57"/>
    <w:rsid w:val="009A5EB6"/>
    <w:rsid w:val="009A5F13"/>
    <w:rsid w:val="009A63BD"/>
    <w:rsid w:val="009A64A0"/>
    <w:rsid w:val="009A64E1"/>
    <w:rsid w:val="009A66C5"/>
    <w:rsid w:val="009A6A25"/>
    <w:rsid w:val="009A6A58"/>
    <w:rsid w:val="009A6EAB"/>
    <w:rsid w:val="009A6ECC"/>
    <w:rsid w:val="009A7478"/>
    <w:rsid w:val="009A74CB"/>
    <w:rsid w:val="009A76CF"/>
    <w:rsid w:val="009A7968"/>
    <w:rsid w:val="009A7B53"/>
    <w:rsid w:val="009A7D03"/>
    <w:rsid w:val="009A7DB8"/>
    <w:rsid w:val="009B0779"/>
    <w:rsid w:val="009B09F7"/>
    <w:rsid w:val="009B0B14"/>
    <w:rsid w:val="009B0F3B"/>
    <w:rsid w:val="009B1150"/>
    <w:rsid w:val="009B12E1"/>
    <w:rsid w:val="009B12EE"/>
    <w:rsid w:val="009B148F"/>
    <w:rsid w:val="009B1537"/>
    <w:rsid w:val="009B15AD"/>
    <w:rsid w:val="009B19D1"/>
    <w:rsid w:val="009B1CFF"/>
    <w:rsid w:val="009B1DFB"/>
    <w:rsid w:val="009B1F30"/>
    <w:rsid w:val="009B2082"/>
    <w:rsid w:val="009B20CA"/>
    <w:rsid w:val="009B2101"/>
    <w:rsid w:val="009B225A"/>
    <w:rsid w:val="009B28C9"/>
    <w:rsid w:val="009B2D34"/>
    <w:rsid w:val="009B2D74"/>
    <w:rsid w:val="009B2E2A"/>
    <w:rsid w:val="009B2F93"/>
    <w:rsid w:val="009B3120"/>
    <w:rsid w:val="009B3143"/>
    <w:rsid w:val="009B32CE"/>
    <w:rsid w:val="009B3400"/>
    <w:rsid w:val="009B35D4"/>
    <w:rsid w:val="009B36BD"/>
    <w:rsid w:val="009B3732"/>
    <w:rsid w:val="009B3766"/>
    <w:rsid w:val="009B384B"/>
    <w:rsid w:val="009B394C"/>
    <w:rsid w:val="009B3AC2"/>
    <w:rsid w:val="009B3AFB"/>
    <w:rsid w:val="009B3C39"/>
    <w:rsid w:val="009B3CE6"/>
    <w:rsid w:val="009B3D02"/>
    <w:rsid w:val="009B3D96"/>
    <w:rsid w:val="009B3E6E"/>
    <w:rsid w:val="009B3E85"/>
    <w:rsid w:val="009B425F"/>
    <w:rsid w:val="009B4347"/>
    <w:rsid w:val="009B4348"/>
    <w:rsid w:val="009B43B9"/>
    <w:rsid w:val="009B449F"/>
    <w:rsid w:val="009B44CD"/>
    <w:rsid w:val="009B464F"/>
    <w:rsid w:val="009B46F0"/>
    <w:rsid w:val="009B4C05"/>
    <w:rsid w:val="009B4DF4"/>
    <w:rsid w:val="009B50A8"/>
    <w:rsid w:val="009B510B"/>
    <w:rsid w:val="009B564E"/>
    <w:rsid w:val="009B56B2"/>
    <w:rsid w:val="009B56DA"/>
    <w:rsid w:val="009B5969"/>
    <w:rsid w:val="009B5B67"/>
    <w:rsid w:val="009B626F"/>
    <w:rsid w:val="009B62CF"/>
    <w:rsid w:val="009B630F"/>
    <w:rsid w:val="009B634C"/>
    <w:rsid w:val="009B6529"/>
    <w:rsid w:val="009B6594"/>
    <w:rsid w:val="009B67C8"/>
    <w:rsid w:val="009B696C"/>
    <w:rsid w:val="009B6D95"/>
    <w:rsid w:val="009B6EE3"/>
    <w:rsid w:val="009B6F48"/>
    <w:rsid w:val="009B7061"/>
    <w:rsid w:val="009B7078"/>
    <w:rsid w:val="009B7353"/>
    <w:rsid w:val="009B7542"/>
    <w:rsid w:val="009B7554"/>
    <w:rsid w:val="009B7DDB"/>
    <w:rsid w:val="009B7E01"/>
    <w:rsid w:val="009B7E87"/>
    <w:rsid w:val="009B7EBD"/>
    <w:rsid w:val="009C0141"/>
    <w:rsid w:val="009C0149"/>
    <w:rsid w:val="009C0169"/>
    <w:rsid w:val="009C0750"/>
    <w:rsid w:val="009C07BA"/>
    <w:rsid w:val="009C0984"/>
    <w:rsid w:val="009C0A3B"/>
    <w:rsid w:val="009C0A57"/>
    <w:rsid w:val="009C0D8E"/>
    <w:rsid w:val="009C0ECC"/>
    <w:rsid w:val="009C0F90"/>
    <w:rsid w:val="009C100D"/>
    <w:rsid w:val="009C103A"/>
    <w:rsid w:val="009C103D"/>
    <w:rsid w:val="009C17C3"/>
    <w:rsid w:val="009C17EC"/>
    <w:rsid w:val="009C194F"/>
    <w:rsid w:val="009C1974"/>
    <w:rsid w:val="009C1A7E"/>
    <w:rsid w:val="009C1AB1"/>
    <w:rsid w:val="009C1C49"/>
    <w:rsid w:val="009C1EB7"/>
    <w:rsid w:val="009C20D9"/>
    <w:rsid w:val="009C25D4"/>
    <w:rsid w:val="009C2751"/>
    <w:rsid w:val="009C27E5"/>
    <w:rsid w:val="009C27F4"/>
    <w:rsid w:val="009C2B4C"/>
    <w:rsid w:val="009C2C12"/>
    <w:rsid w:val="009C2F07"/>
    <w:rsid w:val="009C32DD"/>
    <w:rsid w:val="009C3382"/>
    <w:rsid w:val="009C359B"/>
    <w:rsid w:val="009C3793"/>
    <w:rsid w:val="009C38D3"/>
    <w:rsid w:val="009C39AB"/>
    <w:rsid w:val="009C3CDE"/>
    <w:rsid w:val="009C3D7A"/>
    <w:rsid w:val="009C3E57"/>
    <w:rsid w:val="009C3FE1"/>
    <w:rsid w:val="009C403E"/>
    <w:rsid w:val="009C40CF"/>
    <w:rsid w:val="009C447F"/>
    <w:rsid w:val="009C46BC"/>
    <w:rsid w:val="009C4878"/>
    <w:rsid w:val="009C497B"/>
    <w:rsid w:val="009C497F"/>
    <w:rsid w:val="009C4AD4"/>
    <w:rsid w:val="009C4D70"/>
    <w:rsid w:val="009C4D95"/>
    <w:rsid w:val="009C5143"/>
    <w:rsid w:val="009C52A0"/>
    <w:rsid w:val="009C53E0"/>
    <w:rsid w:val="009C5449"/>
    <w:rsid w:val="009C5455"/>
    <w:rsid w:val="009C5497"/>
    <w:rsid w:val="009C5630"/>
    <w:rsid w:val="009C56F2"/>
    <w:rsid w:val="009C59F6"/>
    <w:rsid w:val="009C5A73"/>
    <w:rsid w:val="009C5B33"/>
    <w:rsid w:val="009C5C2B"/>
    <w:rsid w:val="009C5D8C"/>
    <w:rsid w:val="009C5F6B"/>
    <w:rsid w:val="009C5F86"/>
    <w:rsid w:val="009C5FB0"/>
    <w:rsid w:val="009C6070"/>
    <w:rsid w:val="009C616A"/>
    <w:rsid w:val="009C62B6"/>
    <w:rsid w:val="009C63AD"/>
    <w:rsid w:val="009C65A3"/>
    <w:rsid w:val="009C65FC"/>
    <w:rsid w:val="009C6774"/>
    <w:rsid w:val="009C67AD"/>
    <w:rsid w:val="009C689C"/>
    <w:rsid w:val="009C6A2A"/>
    <w:rsid w:val="009C6CCD"/>
    <w:rsid w:val="009C6CE6"/>
    <w:rsid w:val="009C6CF9"/>
    <w:rsid w:val="009C6EAD"/>
    <w:rsid w:val="009C71AA"/>
    <w:rsid w:val="009C7269"/>
    <w:rsid w:val="009C72FE"/>
    <w:rsid w:val="009C73BF"/>
    <w:rsid w:val="009C754F"/>
    <w:rsid w:val="009C76CB"/>
    <w:rsid w:val="009C772F"/>
    <w:rsid w:val="009C77A1"/>
    <w:rsid w:val="009C7A3B"/>
    <w:rsid w:val="009C7D0C"/>
    <w:rsid w:val="009C7F1C"/>
    <w:rsid w:val="009C7FB5"/>
    <w:rsid w:val="009D0248"/>
    <w:rsid w:val="009D0430"/>
    <w:rsid w:val="009D053B"/>
    <w:rsid w:val="009D078A"/>
    <w:rsid w:val="009D07CA"/>
    <w:rsid w:val="009D081D"/>
    <w:rsid w:val="009D092A"/>
    <w:rsid w:val="009D09E5"/>
    <w:rsid w:val="009D0A45"/>
    <w:rsid w:val="009D0A50"/>
    <w:rsid w:val="009D0B94"/>
    <w:rsid w:val="009D1000"/>
    <w:rsid w:val="009D105D"/>
    <w:rsid w:val="009D10BE"/>
    <w:rsid w:val="009D122C"/>
    <w:rsid w:val="009D1820"/>
    <w:rsid w:val="009D1933"/>
    <w:rsid w:val="009D1DA4"/>
    <w:rsid w:val="009D1EE3"/>
    <w:rsid w:val="009D1FED"/>
    <w:rsid w:val="009D2087"/>
    <w:rsid w:val="009D2385"/>
    <w:rsid w:val="009D2684"/>
    <w:rsid w:val="009D2F6D"/>
    <w:rsid w:val="009D3013"/>
    <w:rsid w:val="009D3028"/>
    <w:rsid w:val="009D3051"/>
    <w:rsid w:val="009D3171"/>
    <w:rsid w:val="009D3284"/>
    <w:rsid w:val="009D32DC"/>
    <w:rsid w:val="009D382A"/>
    <w:rsid w:val="009D3993"/>
    <w:rsid w:val="009D3B52"/>
    <w:rsid w:val="009D3EA1"/>
    <w:rsid w:val="009D3F7A"/>
    <w:rsid w:val="009D4074"/>
    <w:rsid w:val="009D4251"/>
    <w:rsid w:val="009D435D"/>
    <w:rsid w:val="009D4709"/>
    <w:rsid w:val="009D49AB"/>
    <w:rsid w:val="009D4F09"/>
    <w:rsid w:val="009D4F39"/>
    <w:rsid w:val="009D4FF0"/>
    <w:rsid w:val="009D5319"/>
    <w:rsid w:val="009D55EF"/>
    <w:rsid w:val="009D570A"/>
    <w:rsid w:val="009D58D1"/>
    <w:rsid w:val="009D6056"/>
    <w:rsid w:val="009D6333"/>
    <w:rsid w:val="009D63CF"/>
    <w:rsid w:val="009D659F"/>
    <w:rsid w:val="009D66C9"/>
    <w:rsid w:val="009D67DB"/>
    <w:rsid w:val="009D69F5"/>
    <w:rsid w:val="009D6A17"/>
    <w:rsid w:val="009D6F66"/>
    <w:rsid w:val="009D703C"/>
    <w:rsid w:val="009D7189"/>
    <w:rsid w:val="009D718F"/>
    <w:rsid w:val="009D736A"/>
    <w:rsid w:val="009D7377"/>
    <w:rsid w:val="009D740A"/>
    <w:rsid w:val="009D74F3"/>
    <w:rsid w:val="009D751D"/>
    <w:rsid w:val="009D76AE"/>
    <w:rsid w:val="009D798A"/>
    <w:rsid w:val="009D7BBD"/>
    <w:rsid w:val="009D7CFA"/>
    <w:rsid w:val="009D7F2C"/>
    <w:rsid w:val="009D7FBA"/>
    <w:rsid w:val="009E0532"/>
    <w:rsid w:val="009E058D"/>
    <w:rsid w:val="009E068F"/>
    <w:rsid w:val="009E06B2"/>
    <w:rsid w:val="009E0783"/>
    <w:rsid w:val="009E07E2"/>
    <w:rsid w:val="009E0BD1"/>
    <w:rsid w:val="009E0C25"/>
    <w:rsid w:val="009E108E"/>
    <w:rsid w:val="009E1408"/>
    <w:rsid w:val="009E1495"/>
    <w:rsid w:val="009E14E0"/>
    <w:rsid w:val="009E152F"/>
    <w:rsid w:val="009E154F"/>
    <w:rsid w:val="009E167E"/>
    <w:rsid w:val="009E181D"/>
    <w:rsid w:val="009E1A2B"/>
    <w:rsid w:val="009E1ADF"/>
    <w:rsid w:val="009E1BB6"/>
    <w:rsid w:val="009E20C4"/>
    <w:rsid w:val="009E2341"/>
    <w:rsid w:val="009E23DF"/>
    <w:rsid w:val="009E2678"/>
    <w:rsid w:val="009E2693"/>
    <w:rsid w:val="009E28B2"/>
    <w:rsid w:val="009E2B6F"/>
    <w:rsid w:val="009E2C3E"/>
    <w:rsid w:val="009E32D5"/>
    <w:rsid w:val="009E33FD"/>
    <w:rsid w:val="009E3560"/>
    <w:rsid w:val="009E35DB"/>
    <w:rsid w:val="009E3AAE"/>
    <w:rsid w:val="009E3CFA"/>
    <w:rsid w:val="009E414E"/>
    <w:rsid w:val="009E416B"/>
    <w:rsid w:val="009E4220"/>
    <w:rsid w:val="009E43F7"/>
    <w:rsid w:val="009E454C"/>
    <w:rsid w:val="009E47A3"/>
    <w:rsid w:val="009E4AB4"/>
    <w:rsid w:val="009E4C82"/>
    <w:rsid w:val="009E5305"/>
    <w:rsid w:val="009E5443"/>
    <w:rsid w:val="009E5832"/>
    <w:rsid w:val="009E59CE"/>
    <w:rsid w:val="009E5E5C"/>
    <w:rsid w:val="009E669A"/>
    <w:rsid w:val="009E66E0"/>
    <w:rsid w:val="009E69C7"/>
    <w:rsid w:val="009E6B2D"/>
    <w:rsid w:val="009E6DE2"/>
    <w:rsid w:val="009E6F7D"/>
    <w:rsid w:val="009E7287"/>
    <w:rsid w:val="009E7393"/>
    <w:rsid w:val="009E73F6"/>
    <w:rsid w:val="009E74B4"/>
    <w:rsid w:val="009E7B6D"/>
    <w:rsid w:val="009E7D3D"/>
    <w:rsid w:val="009F0097"/>
    <w:rsid w:val="009F01BA"/>
    <w:rsid w:val="009F0246"/>
    <w:rsid w:val="009F02F4"/>
    <w:rsid w:val="009F053E"/>
    <w:rsid w:val="009F054F"/>
    <w:rsid w:val="009F06A6"/>
    <w:rsid w:val="009F06E8"/>
    <w:rsid w:val="009F077D"/>
    <w:rsid w:val="009F08F3"/>
    <w:rsid w:val="009F0C45"/>
    <w:rsid w:val="009F0F66"/>
    <w:rsid w:val="009F1009"/>
    <w:rsid w:val="009F1121"/>
    <w:rsid w:val="009F136D"/>
    <w:rsid w:val="009F1728"/>
    <w:rsid w:val="009F1825"/>
    <w:rsid w:val="009F1C24"/>
    <w:rsid w:val="009F1D71"/>
    <w:rsid w:val="009F2026"/>
    <w:rsid w:val="009F2064"/>
    <w:rsid w:val="009F243D"/>
    <w:rsid w:val="009F26E1"/>
    <w:rsid w:val="009F2CB1"/>
    <w:rsid w:val="009F2D3C"/>
    <w:rsid w:val="009F2F39"/>
    <w:rsid w:val="009F3117"/>
    <w:rsid w:val="009F3232"/>
    <w:rsid w:val="009F32B2"/>
    <w:rsid w:val="009F341B"/>
    <w:rsid w:val="009F344F"/>
    <w:rsid w:val="009F3714"/>
    <w:rsid w:val="009F374A"/>
    <w:rsid w:val="009F3A56"/>
    <w:rsid w:val="009F3C78"/>
    <w:rsid w:val="009F3E15"/>
    <w:rsid w:val="009F405F"/>
    <w:rsid w:val="009F41DD"/>
    <w:rsid w:val="009F43F4"/>
    <w:rsid w:val="009F4CD2"/>
    <w:rsid w:val="009F4D1A"/>
    <w:rsid w:val="009F4F05"/>
    <w:rsid w:val="009F503E"/>
    <w:rsid w:val="009F50F0"/>
    <w:rsid w:val="009F5129"/>
    <w:rsid w:val="009F5214"/>
    <w:rsid w:val="009F523A"/>
    <w:rsid w:val="009F57CA"/>
    <w:rsid w:val="009F57F0"/>
    <w:rsid w:val="009F59E6"/>
    <w:rsid w:val="009F5AE1"/>
    <w:rsid w:val="009F5CC9"/>
    <w:rsid w:val="009F5DBA"/>
    <w:rsid w:val="009F5EB9"/>
    <w:rsid w:val="009F6752"/>
    <w:rsid w:val="009F688B"/>
    <w:rsid w:val="009F68D7"/>
    <w:rsid w:val="009F69F0"/>
    <w:rsid w:val="009F6BCA"/>
    <w:rsid w:val="009F6BDB"/>
    <w:rsid w:val="009F6F9B"/>
    <w:rsid w:val="009F70A9"/>
    <w:rsid w:val="009F733A"/>
    <w:rsid w:val="009F73CC"/>
    <w:rsid w:val="009F7443"/>
    <w:rsid w:val="009F75FD"/>
    <w:rsid w:val="009F770B"/>
    <w:rsid w:val="009F7807"/>
    <w:rsid w:val="009F78E9"/>
    <w:rsid w:val="009F7E1A"/>
    <w:rsid w:val="00A00237"/>
    <w:rsid w:val="00A0029F"/>
    <w:rsid w:val="00A00387"/>
    <w:rsid w:val="00A00777"/>
    <w:rsid w:val="00A00834"/>
    <w:rsid w:val="00A008DC"/>
    <w:rsid w:val="00A0092E"/>
    <w:rsid w:val="00A00A50"/>
    <w:rsid w:val="00A00AF0"/>
    <w:rsid w:val="00A00F46"/>
    <w:rsid w:val="00A00F66"/>
    <w:rsid w:val="00A013E8"/>
    <w:rsid w:val="00A013EE"/>
    <w:rsid w:val="00A01476"/>
    <w:rsid w:val="00A0157B"/>
    <w:rsid w:val="00A0166D"/>
    <w:rsid w:val="00A0174C"/>
    <w:rsid w:val="00A018D2"/>
    <w:rsid w:val="00A018F6"/>
    <w:rsid w:val="00A01985"/>
    <w:rsid w:val="00A01D4C"/>
    <w:rsid w:val="00A01EB7"/>
    <w:rsid w:val="00A02108"/>
    <w:rsid w:val="00A024BF"/>
    <w:rsid w:val="00A0260B"/>
    <w:rsid w:val="00A02674"/>
    <w:rsid w:val="00A02810"/>
    <w:rsid w:val="00A028CE"/>
    <w:rsid w:val="00A02A8A"/>
    <w:rsid w:val="00A02AEB"/>
    <w:rsid w:val="00A02E68"/>
    <w:rsid w:val="00A02FDA"/>
    <w:rsid w:val="00A031D8"/>
    <w:rsid w:val="00A0331D"/>
    <w:rsid w:val="00A03376"/>
    <w:rsid w:val="00A033FD"/>
    <w:rsid w:val="00A0363D"/>
    <w:rsid w:val="00A03781"/>
    <w:rsid w:val="00A037B6"/>
    <w:rsid w:val="00A03900"/>
    <w:rsid w:val="00A039E4"/>
    <w:rsid w:val="00A03AE1"/>
    <w:rsid w:val="00A03B19"/>
    <w:rsid w:val="00A03C03"/>
    <w:rsid w:val="00A04741"/>
    <w:rsid w:val="00A048A8"/>
    <w:rsid w:val="00A048F7"/>
    <w:rsid w:val="00A04A7C"/>
    <w:rsid w:val="00A04B1A"/>
    <w:rsid w:val="00A04E91"/>
    <w:rsid w:val="00A04ED0"/>
    <w:rsid w:val="00A04EE4"/>
    <w:rsid w:val="00A04F49"/>
    <w:rsid w:val="00A04F90"/>
    <w:rsid w:val="00A04FDD"/>
    <w:rsid w:val="00A05133"/>
    <w:rsid w:val="00A055D3"/>
    <w:rsid w:val="00A05616"/>
    <w:rsid w:val="00A06164"/>
    <w:rsid w:val="00A062D1"/>
    <w:rsid w:val="00A063F2"/>
    <w:rsid w:val="00A06434"/>
    <w:rsid w:val="00A0646D"/>
    <w:rsid w:val="00A065C6"/>
    <w:rsid w:val="00A06643"/>
    <w:rsid w:val="00A0673A"/>
    <w:rsid w:val="00A067DF"/>
    <w:rsid w:val="00A06934"/>
    <w:rsid w:val="00A06DF6"/>
    <w:rsid w:val="00A06F4D"/>
    <w:rsid w:val="00A06FA0"/>
    <w:rsid w:val="00A0708E"/>
    <w:rsid w:val="00A071B4"/>
    <w:rsid w:val="00A071BA"/>
    <w:rsid w:val="00A0752D"/>
    <w:rsid w:val="00A07BE1"/>
    <w:rsid w:val="00A07FF3"/>
    <w:rsid w:val="00A10148"/>
    <w:rsid w:val="00A1052C"/>
    <w:rsid w:val="00A1075B"/>
    <w:rsid w:val="00A10817"/>
    <w:rsid w:val="00A10ACF"/>
    <w:rsid w:val="00A10D9C"/>
    <w:rsid w:val="00A1120B"/>
    <w:rsid w:val="00A1131C"/>
    <w:rsid w:val="00A1152D"/>
    <w:rsid w:val="00A11542"/>
    <w:rsid w:val="00A11555"/>
    <w:rsid w:val="00A118F9"/>
    <w:rsid w:val="00A119C4"/>
    <w:rsid w:val="00A11AB2"/>
    <w:rsid w:val="00A11B5B"/>
    <w:rsid w:val="00A11B64"/>
    <w:rsid w:val="00A11C93"/>
    <w:rsid w:val="00A11FFF"/>
    <w:rsid w:val="00A1251B"/>
    <w:rsid w:val="00A12532"/>
    <w:rsid w:val="00A129CE"/>
    <w:rsid w:val="00A12A2C"/>
    <w:rsid w:val="00A12A3F"/>
    <w:rsid w:val="00A12B13"/>
    <w:rsid w:val="00A12C08"/>
    <w:rsid w:val="00A12C0D"/>
    <w:rsid w:val="00A132D5"/>
    <w:rsid w:val="00A13533"/>
    <w:rsid w:val="00A137AB"/>
    <w:rsid w:val="00A13B11"/>
    <w:rsid w:val="00A13E54"/>
    <w:rsid w:val="00A1430E"/>
    <w:rsid w:val="00A14508"/>
    <w:rsid w:val="00A145D3"/>
    <w:rsid w:val="00A14AEC"/>
    <w:rsid w:val="00A14C23"/>
    <w:rsid w:val="00A14C25"/>
    <w:rsid w:val="00A14D8C"/>
    <w:rsid w:val="00A14E45"/>
    <w:rsid w:val="00A14F0B"/>
    <w:rsid w:val="00A15136"/>
    <w:rsid w:val="00A1549A"/>
    <w:rsid w:val="00A154D9"/>
    <w:rsid w:val="00A15A46"/>
    <w:rsid w:val="00A15B48"/>
    <w:rsid w:val="00A15C3C"/>
    <w:rsid w:val="00A15E60"/>
    <w:rsid w:val="00A1631E"/>
    <w:rsid w:val="00A16410"/>
    <w:rsid w:val="00A16660"/>
    <w:rsid w:val="00A16816"/>
    <w:rsid w:val="00A168B8"/>
    <w:rsid w:val="00A16C65"/>
    <w:rsid w:val="00A16D2E"/>
    <w:rsid w:val="00A16E70"/>
    <w:rsid w:val="00A1718E"/>
    <w:rsid w:val="00A17361"/>
    <w:rsid w:val="00A1741F"/>
    <w:rsid w:val="00A177D2"/>
    <w:rsid w:val="00A1790F"/>
    <w:rsid w:val="00A17D12"/>
    <w:rsid w:val="00A17DB4"/>
    <w:rsid w:val="00A17F63"/>
    <w:rsid w:val="00A2013A"/>
    <w:rsid w:val="00A20144"/>
    <w:rsid w:val="00A203F3"/>
    <w:rsid w:val="00A205BD"/>
    <w:rsid w:val="00A2083E"/>
    <w:rsid w:val="00A2090E"/>
    <w:rsid w:val="00A20941"/>
    <w:rsid w:val="00A2097F"/>
    <w:rsid w:val="00A211FF"/>
    <w:rsid w:val="00A21388"/>
    <w:rsid w:val="00A213FB"/>
    <w:rsid w:val="00A21453"/>
    <w:rsid w:val="00A215DA"/>
    <w:rsid w:val="00A215FA"/>
    <w:rsid w:val="00A217AA"/>
    <w:rsid w:val="00A218EE"/>
    <w:rsid w:val="00A2193B"/>
    <w:rsid w:val="00A220B6"/>
    <w:rsid w:val="00A221C7"/>
    <w:rsid w:val="00A223EA"/>
    <w:rsid w:val="00A22464"/>
    <w:rsid w:val="00A22604"/>
    <w:rsid w:val="00A228CD"/>
    <w:rsid w:val="00A22954"/>
    <w:rsid w:val="00A22ADD"/>
    <w:rsid w:val="00A22C09"/>
    <w:rsid w:val="00A23313"/>
    <w:rsid w:val="00A234CD"/>
    <w:rsid w:val="00A2351A"/>
    <w:rsid w:val="00A235EA"/>
    <w:rsid w:val="00A237AD"/>
    <w:rsid w:val="00A2386D"/>
    <w:rsid w:val="00A238D9"/>
    <w:rsid w:val="00A239DD"/>
    <w:rsid w:val="00A23B01"/>
    <w:rsid w:val="00A23D14"/>
    <w:rsid w:val="00A23E65"/>
    <w:rsid w:val="00A24026"/>
    <w:rsid w:val="00A240C6"/>
    <w:rsid w:val="00A241DB"/>
    <w:rsid w:val="00A24252"/>
    <w:rsid w:val="00A247C4"/>
    <w:rsid w:val="00A24868"/>
    <w:rsid w:val="00A248C2"/>
    <w:rsid w:val="00A255EE"/>
    <w:rsid w:val="00A25A45"/>
    <w:rsid w:val="00A25BF4"/>
    <w:rsid w:val="00A25C48"/>
    <w:rsid w:val="00A25DC2"/>
    <w:rsid w:val="00A25E71"/>
    <w:rsid w:val="00A26493"/>
    <w:rsid w:val="00A264A9"/>
    <w:rsid w:val="00A2661D"/>
    <w:rsid w:val="00A26AA2"/>
    <w:rsid w:val="00A26BDE"/>
    <w:rsid w:val="00A26D5E"/>
    <w:rsid w:val="00A26DCF"/>
    <w:rsid w:val="00A26EA9"/>
    <w:rsid w:val="00A26EF1"/>
    <w:rsid w:val="00A27232"/>
    <w:rsid w:val="00A27286"/>
    <w:rsid w:val="00A27358"/>
    <w:rsid w:val="00A27399"/>
    <w:rsid w:val="00A27479"/>
    <w:rsid w:val="00A27785"/>
    <w:rsid w:val="00A277E6"/>
    <w:rsid w:val="00A278BB"/>
    <w:rsid w:val="00A27A70"/>
    <w:rsid w:val="00A27ACC"/>
    <w:rsid w:val="00A27C37"/>
    <w:rsid w:val="00A27DB5"/>
    <w:rsid w:val="00A27E44"/>
    <w:rsid w:val="00A27F17"/>
    <w:rsid w:val="00A30029"/>
    <w:rsid w:val="00A300E8"/>
    <w:rsid w:val="00A300E9"/>
    <w:rsid w:val="00A3011B"/>
    <w:rsid w:val="00A30187"/>
    <w:rsid w:val="00A30284"/>
    <w:rsid w:val="00A306E1"/>
    <w:rsid w:val="00A30737"/>
    <w:rsid w:val="00A3087F"/>
    <w:rsid w:val="00A30DF7"/>
    <w:rsid w:val="00A30EE3"/>
    <w:rsid w:val="00A313B0"/>
    <w:rsid w:val="00A315F5"/>
    <w:rsid w:val="00A318F2"/>
    <w:rsid w:val="00A31A9D"/>
    <w:rsid w:val="00A31BB5"/>
    <w:rsid w:val="00A31C71"/>
    <w:rsid w:val="00A31D63"/>
    <w:rsid w:val="00A31F1C"/>
    <w:rsid w:val="00A32189"/>
    <w:rsid w:val="00A323D8"/>
    <w:rsid w:val="00A3285C"/>
    <w:rsid w:val="00A32889"/>
    <w:rsid w:val="00A328FD"/>
    <w:rsid w:val="00A32CA6"/>
    <w:rsid w:val="00A32DA7"/>
    <w:rsid w:val="00A33419"/>
    <w:rsid w:val="00A334AE"/>
    <w:rsid w:val="00A336DD"/>
    <w:rsid w:val="00A3372E"/>
    <w:rsid w:val="00A338FA"/>
    <w:rsid w:val="00A3392B"/>
    <w:rsid w:val="00A33C03"/>
    <w:rsid w:val="00A33C65"/>
    <w:rsid w:val="00A33CFE"/>
    <w:rsid w:val="00A33EFB"/>
    <w:rsid w:val="00A33F48"/>
    <w:rsid w:val="00A33FB9"/>
    <w:rsid w:val="00A34125"/>
    <w:rsid w:val="00A34338"/>
    <w:rsid w:val="00A3448A"/>
    <w:rsid w:val="00A34709"/>
    <w:rsid w:val="00A34842"/>
    <w:rsid w:val="00A34AD8"/>
    <w:rsid w:val="00A34B1D"/>
    <w:rsid w:val="00A34CBC"/>
    <w:rsid w:val="00A3525D"/>
    <w:rsid w:val="00A3529F"/>
    <w:rsid w:val="00A353B5"/>
    <w:rsid w:val="00A356E5"/>
    <w:rsid w:val="00A35D29"/>
    <w:rsid w:val="00A35D43"/>
    <w:rsid w:val="00A35EC9"/>
    <w:rsid w:val="00A360E6"/>
    <w:rsid w:val="00A361F0"/>
    <w:rsid w:val="00A36297"/>
    <w:rsid w:val="00A3650D"/>
    <w:rsid w:val="00A36626"/>
    <w:rsid w:val="00A368A3"/>
    <w:rsid w:val="00A369A4"/>
    <w:rsid w:val="00A36A1A"/>
    <w:rsid w:val="00A36E1E"/>
    <w:rsid w:val="00A36E23"/>
    <w:rsid w:val="00A3715E"/>
    <w:rsid w:val="00A3721B"/>
    <w:rsid w:val="00A3732C"/>
    <w:rsid w:val="00A37367"/>
    <w:rsid w:val="00A37762"/>
    <w:rsid w:val="00A37B8A"/>
    <w:rsid w:val="00A37DB2"/>
    <w:rsid w:val="00A37DE4"/>
    <w:rsid w:val="00A400F3"/>
    <w:rsid w:val="00A40135"/>
    <w:rsid w:val="00A401BD"/>
    <w:rsid w:val="00A4054E"/>
    <w:rsid w:val="00A4062B"/>
    <w:rsid w:val="00A4088C"/>
    <w:rsid w:val="00A408FA"/>
    <w:rsid w:val="00A409DB"/>
    <w:rsid w:val="00A40BA5"/>
    <w:rsid w:val="00A40D31"/>
    <w:rsid w:val="00A41091"/>
    <w:rsid w:val="00A410B5"/>
    <w:rsid w:val="00A4113B"/>
    <w:rsid w:val="00A4120F"/>
    <w:rsid w:val="00A412CB"/>
    <w:rsid w:val="00A41578"/>
    <w:rsid w:val="00A419A2"/>
    <w:rsid w:val="00A41B74"/>
    <w:rsid w:val="00A41BBD"/>
    <w:rsid w:val="00A41C4A"/>
    <w:rsid w:val="00A41D5B"/>
    <w:rsid w:val="00A41E2B"/>
    <w:rsid w:val="00A41F2C"/>
    <w:rsid w:val="00A420BD"/>
    <w:rsid w:val="00A4215D"/>
    <w:rsid w:val="00A4238F"/>
    <w:rsid w:val="00A425EF"/>
    <w:rsid w:val="00A427AF"/>
    <w:rsid w:val="00A42853"/>
    <w:rsid w:val="00A42A1A"/>
    <w:rsid w:val="00A42C7C"/>
    <w:rsid w:val="00A4305F"/>
    <w:rsid w:val="00A43271"/>
    <w:rsid w:val="00A43529"/>
    <w:rsid w:val="00A43583"/>
    <w:rsid w:val="00A43731"/>
    <w:rsid w:val="00A43753"/>
    <w:rsid w:val="00A43B39"/>
    <w:rsid w:val="00A43BAB"/>
    <w:rsid w:val="00A43CC7"/>
    <w:rsid w:val="00A43CFC"/>
    <w:rsid w:val="00A44107"/>
    <w:rsid w:val="00A44459"/>
    <w:rsid w:val="00A44530"/>
    <w:rsid w:val="00A4459C"/>
    <w:rsid w:val="00A4471A"/>
    <w:rsid w:val="00A4479A"/>
    <w:rsid w:val="00A44A66"/>
    <w:rsid w:val="00A44A93"/>
    <w:rsid w:val="00A44BCC"/>
    <w:rsid w:val="00A44D93"/>
    <w:rsid w:val="00A44FE8"/>
    <w:rsid w:val="00A45043"/>
    <w:rsid w:val="00A4533E"/>
    <w:rsid w:val="00A45347"/>
    <w:rsid w:val="00A4587F"/>
    <w:rsid w:val="00A459D3"/>
    <w:rsid w:val="00A45AC8"/>
    <w:rsid w:val="00A45B74"/>
    <w:rsid w:val="00A45E5D"/>
    <w:rsid w:val="00A45F22"/>
    <w:rsid w:val="00A45F9C"/>
    <w:rsid w:val="00A4617F"/>
    <w:rsid w:val="00A46502"/>
    <w:rsid w:val="00A46572"/>
    <w:rsid w:val="00A465E5"/>
    <w:rsid w:val="00A469CD"/>
    <w:rsid w:val="00A46DB8"/>
    <w:rsid w:val="00A46E1B"/>
    <w:rsid w:val="00A47273"/>
    <w:rsid w:val="00A47474"/>
    <w:rsid w:val="00A477A3"/>
    <w:rsid w:val="00A4782F"/>
    <w:rsid w:val="00A478B2"/>
    <w:rsid w:val="00A478D7"/>
    <w:rsid w:val="00A5031F"/>
    <w:rsid w:val="00A504DC"/>
    <w:rsid w:val="00A50751"/>
    <w:rsid w:val="00A50827"/>
    <w:rsid w:val="00A509AE"/>
    <w:rsid w:val="00A50A64"/>
    <w:rsid w:val="00A50E6E"/>
    <w:rsid w:val="00A516A9"/>
    <w:rsid w:val="00A51767"/>
    <w:rsid w:val="00A51A78"/>
    <w:rsid w:val="00A51AB2"/>
    <w:rsid w:val="00A51B61"/>
    <w:rsid w:val="00A51B9F"/>
    <w:rsid w:val="00A51C4E"/>
    <w:rsid w:val="00A51E6F"/>
    <w:rsid w:val="00A51EEF"/>
    <w:rsid w:val="00A521B8"/>
    <w:rsid w:val="00A52385"/>
    <w:rsid w:val="00A523FC"/>
    <w:rsid w:val="00A524FB"/>
    <w:rsid w:val="00A5290C"/>
    <w:rsid w:val="00A52A61"/>
    <w:rsid w:val="00A52E1D"/>
    <w:rsid w:val="00A52E33"/>
    <w:rsid w:val="00A5307B"/>
    <w:rsid w:val="00A53194"/>
    <w:rsid w:val="00A53212"/>
    <w:rsid w:val="00A5324B"/>
    <w:rsid w:val="00A5344F"/>
    <w:rsid w:val="00A5364E"/>
    <w:rsid w:val="00A53C44"/>
    <w:rsid w:val="00A53DDF"/>
    <w:rsid w:val="00A53EE9"/>
    <w:rsid w:val="00A54145"/>
    <w:rsid w:val="00A54327"/>
    <w:rsid w:val="00A548BA"/>
    <w:rsid w:val="00A54941"/>
    <w:rsid w:val="00A54B85"/>
    <w:rsid w:val="00A54BFF"/>
    <w:rsid w:val="00A55145"/>
    <w:rsid w:val="00A5528F"/>
    <w:rsid w:val="00A553A3"/>
    <w:rsid w:val="00A5551E"/>
    <w:rsid w:val="00A55591"/>
    <w:rsid w:val="00A55B18"/>
    <w:rsid w:val="00A55B1A"/>
    <w:rsid w:val="00A55CD3"/>
    <w:rsid w:val="00A55F51"/>
    <w:rsid w:val="00A5611F"/>
    <w:rsid w:val="00A56366"/>
    <w:rsid w:val="00A56440"/>
    <w:rsid w:val="00A56477"/>
    <w:rsid w:val="00A56581"/>
    <w:rsid w:val="00A56651"/>
    <w:rsid w:val="00A568E6"/>
    <w:rsid w:val="00A56A2F"/>
    <w:rsid w:val="00A56D43"/>
    <w:rsid w:val="00A57291"/>
    <w:rsid w:val="00A572A1"/>
    <w:rsid w:val="00A57407"/>
    <w:rsid w:val="00A575BE"/>
    <w:rsid w:val="00A57952"/>
    <w:rsid w:val="00A57968"/>
    <w:rsid w:val="00A57B19"/>
    <w:rsid w:val="00A57E9D"/>
    <w:rsid w:val="00A57ED6"/>
    <w:rsid w:val="00A60079"/>
    <w:rsid w:val="00A60319"/>
    <w:rsid w:val="00A603CA"/>
    <w:rsid w:val="00A6065A"/>
    <w:rsid w:val="00A6087E"/>
    <w:rsid w:val="00A60A7D"/>
    <w:rsid w:val="00A60B85"/>
    <w:rsid w:val="00A60C04"/>
    <w:rsid w:val="00A60C37"/>
    <w:rsid w:val="00A60D8F"/>
    <w:rsid w:val="00A60ECD"/>
    <w:rsid w:val="00A61128"/>
    <w:rsid w:val="00A61234"/>
    <w:rsid w:val="00A61390"/>
    <w:rsid w:val="00A61499"/>
    <w:rsid w:val="00A6170E"/>
    <w:rsid w:val="00A61787"/>
    <w:rsid w:val="00A617D7"/>
    <w:rsid w:val="00A61933"/>
    <w:rsid w:val="00A61A72"/>
    <w:rsid w:val="00A61C6F"/>
    <w:rsid w:val="00A61E61"/>
    <w:rsid w:val="00A61F00"/>
    <w:rsid w:val="00A6216A"/>
    <w:rsid w:val="00A626C3"/>
    <w:rsid w:val="00A62A77"/>
    <w:rsid w:val="00A62BA2"/>
    <w:rsid w:val="00A62DC2"/>
    <w:rsid w:val="00A62E4A"/>
    <w:rsid w:val="00A63263"/>
    <w:rsid w:val="00A63483"/>
    <w:rsid w:val="00A63518"/>
    <w:rsid w:val="00A6357F"/>
    <w:rsid w:val="00A637E1"/>
    <w:rsid w:val="00A637FA"/>
    <w:rsid w:val="00A63828"/>
    <w:rsid w:val="00A63B61"/>
    <w:rsid w:val="00A63BE9"/>
    <w:rsid w:val="00A63FEC"/>
    <w:rsid w:val="00A6401B"/>
    <w:rsid w:val="00A642F9"/>
    <w:rsid w:val="00A64A72"/>
    <w:rsid w:val="00A64E5D"/>
    <w:rsid w:val="00A65002"/>
    <w:rsid w:val="00A65716"/>
    <w:rsid w:val="00A65732"/>
    <w:rsid w:val="00A657BE"/>
    <w:rsid w:val="00A657D7"/>
    <w:rsid w:val="00A65B01"/>
    <w:rsid w:val="00A65B2B"/>
    <w:rsid w:val="00A65CDF"/>
    <w:rsid w:val="00A6606C"/>
    <w:rsid w:val="00A66085"/>
    <w:rsid w:val="00A660AC"/>
    <w:rsid w:val="00A66140"/>
    <w:rsid w:val="00A6659B"/>
    <w:rsid w:val="00A66620"/>
    <w:rsid w:val="00A66753"/>
    <w:rsid w:val="00A6680E"/>
    <w:rsid w:val="00A66A8A"/>
    <w:rsid w:val="00A66D7D"/>
    <w:rsid w:val="00A66DE2"/>
    <w:rsid w:val="00A6717E"/>
    <w:rsid w:val="00A671F0"/>
    <w:rsid w:val="00A67202"/>
    <w:rsid w:val="00A673A7"/>
    <w:rsid w:val="00A67631"/>
    <w:rsid w:val="00A6781D"/>
    <w:rsid w:val="00A679EC"/>
    <w:rsid w:val="00A67E6C"/>
    <w:rsid w:val="00A67EBC"/>
    <w:rsid w:val="00A700C1"/>
    <w:rsid w:val="00A70320"/>
    <w:rsid w:val="00A704C2"/>
    <w:rsid w:val="00A70A98"/>
    <w:rsid w:val="00A70C1B"/>
    <w:rsid w:val="00A70C36"/>
    <w:rsid w:val="00A70F81"/>
    <w:rsid w:val="00A71004"/>
    <w:rsid w:val="00A71775"/>
    <w:rsid w:val="00A71B3F"/>
    <w:rsid w:val="00A71B99"/>
    <w:rsid w:val="00A71C42"/>
    <w:rsid w:val="00A71E3D"/>
    <w:rsid w:val="00A720F0"/>
    <w:rsid w:val="00A72174"/>
    <w:rsid w:val="00A72429"/>
    <w:rsid w:val="00A72508"/>
    <w:rsid w:val="00A72594"/>
    <w:rsid w:val="00A725C8"/>
    <w:rsid w:val="00A7267D"/>
    <w:rsid w:val="00A726F3"/>
    <w:rsid w:val="00A727B3"/>
    <w:rsid w:val="00A727D8"/>
    <w:rsid w:val="00A7296D"/>
    <w:rsid w:val="00A72B34"/>
    <w:rsid w:val="00A72C2F"/>
    <w:rsid w:val="00A72EAB"/>
    <w:rsid w:val="00A72FC9"/>
    <w:rsid w:val="00A7301E"/>
    <w:rsid w:val="00A7324A"/>
    <w:rsid w:val="00A735CA"/>
    <w:rsid w:val="00A7368A"/>
    <w:rsid w:val="00A737A2"/>
    <w:rsid w:val="00A739D0"/>
    <w:rsid w:val="00A73C4B"/>
    <w:rsid w:val="00A73F42"/>
    <w:rsid w:val="00A74101"/>
    <w:rsid w:val="00A741AF"/>
    <w:rsid w:val="00A74354"/>
    <w:rsid w:val="00A743BB"/>
    <w:rsid w:val="00A74753"/>
    <w:rsid w:val="00A748D4"/>
    <w:rsid w:val="00A74924"/>
    <w:rsid w:val="00A74A74"/>
    <w:rsid w:val="00A74F11"/>
    <w:rsid w:val="00A74F35"/>
    <w:rsid w:val="00A750CF"/>
    <w:rsid w:val="00A75316"/>
    <w:rsid w:val="00A75433"/>
    <w:rsid w:val="00A75A7D"/>
    <w:rsid w:val="00A75A99"/>
    <w:rsid w:val="00A75AAE"/>
    <w:rsid w:val="00A75B4D"/>
    <w:rsid w:val="00A75BCA"/>
    <w:rsid w:val="00A761D4"/>
    <w:rsid w:val="00A7629B"/>
    <w:rsid w:val="00A762A9"/>
    <w:rsid w:val="00A764A9"/>
    <w:rsid w:val="00A76549"/>
    <w:rsid w:val="00A7660C"/>
    <w:rsid w:val="00A7677D"/>
    <w:rsid w:val="00A76D14"/>
    <w:rsid w:val="00A76D6E"/>
    <w:rsid w:val="00A76DCD"/>
    <w:rsid w:val="00A76EA6"/>
    <w:rsid w:val="00A76ECD"/>
    <w:rsid w:val="00A77095"/>
    <w:rsid w:val="00A77223"/>
    <w:rsid w:val="00A77341"/>
    <w:rsid w:val="00A778AB"/>
    <w:rsid w:val="00A77B4D"/>
    <w:rsid w:val="00A77D0B"/>
    <w:rsid w:val="00A77EC4"/>
    <w:rsid w:val="00A77EF4"/>
    <w:rsid w:val="00A804A0"/>
    <w:rsid w:val="00A8054D"/>
    <w:rsid w:val="00A80562"/>
    <w:rsid w:val="00A806D9"/>
    <w:rsid w:val="00A808BE"/>
    <w:rsid w:val="00A8095B"/>
    <w:rsid w:val="00A80A39"/>
    <w:rsid w:val="00A80B7A"/>
    <w:rsid w:val="00A80C6E"/>
    <w:rsid w:val="00A81110"/>
    <w:rsid w:val="00A81143"/>
    <w:rsid w:val="00A8122E"/>
    <w:rsid w:val="00A81299"/>
    <w:rsid w:val="00A8164A"/>
    <w:rsid w:val="00A819F7"/>
    <w:rsid w:val="00A81C16"/>
    <w:rsid w:val="00A81D22"/>
    <w:rsid w:val="00A81D37"/>
    <w:rsid w:val="00A81DC7"/>
    <w:rsid w:val="00A81EE1"/>
    <w:rsid w:val="00A81F25"/>
    <w:rsid w:val="00A82014"/>
    <w:rsid w:val="00A821CA"/>
    <w:rsid w:val="00A82449"/>
    <w:rsid w:val="00A8253D"/>
    <w:rsid w:val="00A826DE"/>
    <w:rsid w:val="00A82838"/>
    <w:rsid w:val="00A828F0"/>
    <w:rsid w:val="00A82C67"/>
    <w:rsid w:val="00A82CB7"/>
    <w:rsid w:val="00A82D25"/>
    <w:rsid w:val="00A8354B"/>
    <w:rsid w:val="00A83769"/>
    <w:rsid w:val="00A837F2"/>
    <w:rsid w:val="00A8383E"/>
    <w:rsid w:val="00A838F0"/>
    <w:rsid w:val="00A83941"/>
    <w:rsid w:val="00A83D74"/>
    <w:rsid w:val="00A83DF7"/>
    <w:rsid w:val="00A83E9A"/>
    <w:rsid w:val="00A83F60"/>
    <w:rsid w:val="00A843B4"/>
    <w:rsid w:val="00A846B3"/>
    <w:rsid w:val="00A847A3"/>
    <w:rsid w:val="00A8481B"/>
    <w:rsid w:val="00A84838"/>
    <w:rsid w:val="00A84857"/>
    <w:rsid w:val="00A84CFA"/>
    <w:rsid w:val="00A84FE9"/>
    <w:rsid w:val="00A85375"/>
    <w:rsid w:val="00A856AC"/>
    <w:rsid w:val="00A8576C"/>
    <w:rsid w:val="00A85BEC"/>
    <w:rsid w:val="00A85C44"/>
    <w:rsid w:val="00A85F15"/>
    <w:rsid w:val="00A85F25"/>
    <w:rsid w:val="00A85F6F"/>
    <w:rsid w:val="00A861E9"/>
    <w:rsid w:val="00A861F0"/>
    <w:rsid w:val="00A86319"/>
    <w:rsid w:val="00A86600"/>
    <w:rsid w:val="00A86737"/>
    <w:rsid w:val="00A867B5"/>
    <w:rsid w:val="00A867B6"/>
    <w:rsid w:val="00A86F7D"/>
    <w:rsid w:val="00A86FC6"/>
    <w:rsid w:val="00A87249"/>
    <w:rsid w:val="00A8740A"/>
    <w:rsid w:val="00A87558"/>
    <w:rsid w:val="00A8767B"/>
    <w:rsid w:val="00A878DE"/>
    <w:rsid w:val="00A87A1B"/>
    <w:rsid w:val="00A87AB3"/>
    <w:rsid w:val="00A87BA7"/>
    <w:rsid w:val="00A87BB0"/>
    <w:rsid w:val="00A87C03"/>
    <w:rsid w:val="00A90019"/>
    <w:rsid w:val="00A9017B"/>
    <w:rsid w:val="00A90266"/>
    <w:rsid w:val="00A90292"/>
    <w:rsid w:val="00A903AB"/>
    <w:rsid w:val="00A903C5"/>
    <w:rsid w:val="00A903D1"/>
    <w:rsid w:val="00A90598"/>
    <w:rsid w:val="00A90947"/>
    <w:rsid w:val="00A909E3"/>
    <w:rsid w:val="00A90E4C"/>
    <w:rsid w:val="00A91417"/>
    <w:rsid w:val="00A91430"/>
    <w:rsid w:val="00A915A5"/>
    <w:rsid w:val="00A91798"/>
    <w:rsid w:val="00A917CB"/>
    <w:rsid w:val="00A917F4"/>
    <w:rsid w:val="00A91810"/>
    <w:rsid w:val="00A918C6"/>
    <w:rsid w:val="00A9195C"/>
    <w:rsid w:val="00A91E49"/>
    <w:rsid w:val="00A91F18"/>
    <w:rsid w:val="00A9218A"/>
    <w:rsid w:val="00A9218F"/>
    <w:rsid w:val="00A92353"/>
    <w:rsid w:val="00A927CB"/>
    <w:rsid w:val="00A92860"/>
    <w:rsid w:val="00A92879"/>
    <w:rsid w:val="00A92A9F"/>
    <w:rsid w:val="00A92AF2"/>
    <w:rsid w:val="00A92C8B"/>
    <w:rsid w:val="00A92CA5"/>
    <w:rsid w:val="00A92F55"/>
    <w:rsid w:val="00A93129"/>
    <w:rsid w:val="00A931A4"/>
    <w:rsid w:val="00A9371C"/>
    <w:rsid w:val="00A9391C"/>
    <w:rsid w:val="00A93B3B"/>
    <w:rsid w:val="00A93B9A"/>
    <w:rsid w:val="00A94048"/>
    <w:rsid w:val="00A94290"/>
    <w:rsid w:val="00A943F8"/>
    <w:rsid w:val="00A9442A"/>
    <w:rsid w:val="00A9471A"/>
    <w:rsid w:val="00A94A85"/>
    <w:rsid w:val="00A94E55"/>
    <w:rsid w:val="00A94F76"/>
    <w:rsid w:val="00A950AC"/>
    <w:rsid w:val="00A95157"/>
    <w:rsid w:val="00A95211"/>
    <w:rsid w:val="00A952B7"/>
    <w:rsid w:val="00A95466"/>
    <w:rsid w:val="00A9554D"/>
    <w:rsid w:val="00A9556C"/>
    <w:rsid w:val="00A95895"/>
    <w:rsid w:val="00A95C3B"/>
    <w:rsid w:val="00A95D7B"/>
    <w:rsid w:val="00A95DC7"/>
    <w:rsid w:val="00A95F07"/>
    <w:rsid w:val="00A960AD"/>
    <w:rsid w:val="00A960BC"/>
    <w:rsid w:val="00A9639A"/>
    <w:rsid w:val="00A9641B"/>
    <w:rsid w:val="00A964BD"/>
    <w:rsid w:val="00A9669A"/>
    <w:rsid w:val="00A96766"/>
    <w:rsid w:val="00A96802"/>
    <w:rsid w:val="00A9683E"/>
    <w:rsid w:val="00A968FA"/>
    <w:rsid w:val="00A97244"/>
    <w:rsid w:val="00A973A6"/>
    <w:rsid w:val="00A9786E"/>
    <w:rsid w:val="00A979E1"/>
    <w:rsid w:val="00A97DF8"/>
    <w:rsid w:val="00A97E99"/>
    <w:rsid w:val="00A97F5E"/>
    <w:rsid w:val="00AA00C1"/>
    <w:rsid w:val="00AA016F"/>
    <w:rsid w:val="00AA0257"/>
    <w:rsid w:val="00AA048C"/>
    <w:rsid w:val="00AA06B8"/>
    <w:rsid w:val="00AA0897"/>
    <w:rsid w:val="00AA0A91"/>
    <w:rsid w:val="00AA124B"/>
    <w:rsid w:val="00AA1316"/>
    <w:rsid w:val="00AA136A"/>
    <w:rsid w:val="00AA1564"/>
    <w:rsid w:val="00AA1CBB"/>
    <w:rsid w:val="00AA1ED6"/>
    <w:rsid w:val="00AA22C4"/>
    <w:rsid w:val="00AA230F"/>
    <w:rsid w:val="00AA23E2"/>
    <w:rsid w:val="00AA24BC"/>
    <w:rsid w:val="00AA25F7"/>
    <w:rsid w:val="00AA26D4"/>
    <w:rsid w:val="00AA29D8"/>
    <w:rsid w:val="00AA2A5B"/>
    <w:rsid w:val="00AA2BA5"/>
    <w:rsid w:val="00AA2C7D"/>
    <w:rsid w:val="00AA2DFC"/>
    <w:rsid w:val="00AA2EED"/>
    <w:rsid w:val="00AA2EF2"/>
    <w:rsid w:val="00AA2F58"/>
    <w:rsid w:val="00AA2FF9"/>
    <w:rsid w:val="00AA304D"/>
    <w:rsid w:val="00AA326C"/>
    <w:rsid w:val="00AA33E6"/>
    <w:rsid w:val="00AA34B1"/>
    <w:rsid w:val="00AA37A2"/>
    <w:rsid w:val="00AA39ED"/>
    <w:rsid w:val="00AA3DA2"/>
    <w:rsid w:val="00AA3DBA"/>
    <w:rsid w:val="00AA3E06"/>
    <w:rsid w:val="00AA3F07"/>
    <w:rsid w:val="00AA4143"/>
    <w:rsid w:val="00AA4179"/>
    <w:rsid w:val="00AA449E"/>
    <w:rsid w:val="00AA463F"/>
    <w:rsid w:val="00AA4644"/>
    <w:rsid w:val="00AA4702"/>
    <w:rsid w:val="00AA493B"/>
    <w:rsid w:val="00AA5126"/>
    <w:rsid w:val="00AA51D6"/>
    <w:rsid w:val="00AA54C0"/>
    <w:rsid w:val="00AA55F7"/>
    <w:rsid w:val="00AA57ED"/>
    <w:rsid w:val="00AA5B2B"/>
    <w:rsid w:val="00AA5C98"/>
    <w:rsid w:val="00AA5CF6"/>
    <w:rsid w:val="00AA5E36"/>
    <w:rsid w:val="00AA60A1"/>
    <w:rsid w:val="00AA61A1"/>
    <w:rsid w:val="00AA684D"/>
    <w:rsid w:val="00AA6C92"/>
    <w:rsid w:val="00AA6CAA"/>
    <w:rsid w:val="00AA6D42"/>
    <w:rsid w:val="00AA6F22"/>
    <w:rsid w:val="00AA6F37"/>
    <w:rsid w:val="00AA70D1"/>
    <w:rsid w:val="00AA7282"/>
    <w:rsid w:val="00AA743B"/>
    <w:rsid w:val="00AA78E7"/>
    <w:rsid w:val="00AA78F2"/>
    <w:rsid w:val="00AA7AAF"/>
    <w:rsid w:val="00AA7AC5"/>
    <w:rsid w:val="00AA7BB6"/>
    <w:rsid w:val="00AA7C48"/>
    <w:rsid w:val="00AA7CF5"/>
    <w:rsid w:val="00AA7F98"/>
    <w:rsid w:val="00AB014E"/>
    <w:rsid w:val="00AB038A"/>
    <w:rsid w:val="00AB051E"/>
    <w:rsid w:val="00AB053D"/>
    <w:rsid w:val="00AB0669"/>
    <w:rsid w:val="00AB0897"/>
    <w:rsid w:val="00AB0BC8"/>
    <w:rsid w:val="00AB0E57"/>
    <w:rsid w:val="00AB0FFA"/>
    <w:rsid w:val="00AB1066"/>
    <w:rsid w:val="00AB11CA"/>
    <w:rsid w:val="00AB138B"/>
    <w:rsid w:val="00AB14D9"/>
    <w:rsid w:val="00AB1724"/>
    <w:rsid w:val="00AB175B"/>
    <w:rsid w:val="00AB1A95"/>
    <w:rsid w:val="00AB1ACD"/>
    <w:rsid w:val="00AB1BAB"/>
    <w:rsid w:val="00AB1ECF"/>
    <w:rsid w:val="00AB1EE7"/>
    <w:rsid w:val="00AB2284"/>
    <w:rsid w:val="00AB228F"/>
    <w:rsid w:val="00AB25F7"/>
    <w:rsid w:val="00AB26E6"/>
    <w:rsid w:val="00AB2774"/>
    <w:rsid w:val="00AB28DB"/>
    <w:rsid w:val="00AB2A5C"/>
    <w:rsid w:val="00AB2B5D"/>
    <w:rsid w:val="00AB2BB9"/>
    <w:rsid w:val="00AB2DE3"/>
    <w:rsid w:val="00AB30AF"/>
    <w:rsid w:val="00AB31D4"/>
    <w:rsid w:val="00AB334E"/>
    <w:rsid w:val="00AB3795"/>
    <w:rsid w:val="00AB3846"/>
    <w:rsid w:val="00AB387E"/>
    <w:rsid w:val="00AB3AAA"/>
    <w:rsid w:val="00AB3C55"/>
    <w:rsid w:val="00AB3D51"/>
    <w:rsid w:val="00AB43C3"/>
    <w:rsid w:val="00AB4485"/>
    <w:rsid w:val="00AB44B0"/>
    <w:rsid w:val="00AB4665"/>
    <w:rsid w:val="00AB4AB2"/>
    <w:rsid w:val="00AB4AB8"/>
    <w:rsid w:val="00AB4B37"/>
    <w:rsid w:val="00AB4E0A"/>
    <w:rsid w:val="00AB4EA4"/>
    <w:rsid w:val="00AB4F27"/>
    <w:rsid w:val="00AB52D7"/>
    <w:rsid w:val="00AB5322"/>
    <w:rsid w:val="00AB57EB"/>
    <w:rsid w:val="00AB5898"/>
    <w:rsid w:val="00AB597B"/>
    <w:rsid w:val="00AB5D86"/>
    <w:rsid w:val="00AB5E1F"/>
    <w:rsid w:val="00AB5EB0"/>
    <w:rsid w:val="00AB5EB6"/>
    <w:rsid w:val="00AB6252"/>
    <w:rsid w:val="00AB62E9"/>
    <w:rsid w:val="00AB6429"/>
    <w:rsid w:val="00AB650A"/>
    <w:rsid w:val="00AB655E"/>
    <w:rsid w:val="00AB6576"/>
    <w:rsid w:val="00AB6745"/>
    <w:rsid w:val="00AB69E5"/>
    <w:rsid w:val="00AB6B11"/>
    <w:rsid w:val="00AB6C9E"/>
    <w:rsid w:val="00AB72EE"/>
    <w:rsid w:val="00AB73A9"/>
    <w:rsid w:val="00AB7863"/>
    <w:rsid w:val="00AB7903"/>
    <w:rsid w:val="00AB7A90"/>
    <w:rsid w:val="00AC007F"/>
    <w:rsid w:val="00AC03CC"/>
    <w:rsid w:val="00AC0A74"/>
    <w:rsid w:val="00AC0CBD"/>
    <w:rsid w:val="00AC0E43"/>
    <w:rsid w:val="00AC0E8A"/>
    <w:rsid w:val="00AC0EBA"/>
    <w:rsid w:val="00AC11CA"/>
    <w:rsid w:val="00AC1663"/>
    <w:rsid w:val="00AC1913"/>
    <w:rsid w:val="00AC192D"/>
    <w:rsid w:val="00AC1973"/>
    <w:rsid w:val="00AC1A65"/>
    <w:rsid w:val="00AC1B99"/>
    <w:rsid w:val="00AC1C1F"/>
    <w:rsid w:val="00AC1D34"/>
    <w:rsid w:val="00AC206C"/>
    <w:rsid w:val="00AC2249"/>
    <w:rsid w:val="00AC2259"/>
    <w:rsid w:val="00AC2314"/>
    <w:rsid w:val="00AC23E1"/>
    <w:rsid w:val="00AC253C"/>
    <w:rsid w:val="00AC25B3"/>
    <w:rsid w:val="00AC2AD5"/>
    <w:rsid w:val="00AC2B68"/>
    <w:rsid w:val="00AC2D76"/>
    <w:rsid w:val="00AC2ECD"/>
    <w:rsid w:val="00AC3119"/>
    <w:rsid w:val="00AC32D1"/>
    <w:rsid w:val="00AC3534"/>
    <w:rsid w:val="00AC3704"/>
    <w:rsid w:val="00AC376C"/>
    <w:rsid w:val="00AC3818"/>
    <w:rsid w:val="00AC3CA7"/>
    <w:rsid w:val="00AC3DA1"/>
    <w:rsid w:val="00AC3EA8"/>
    <w:rsid w:val="00AC3F3E"/>
    <w:rsid w:val="00AC4048"/>
    <w:rsid w:val="00AC4173"/>
    <w:rsid w:val="00AC43EC"/>
    <w:rsid w:val="00AC443C"/>
    <w:rsid w:val="00AC4595"/>
    <w:rsid w:val="00AC459A"/>
    <w:rsid w:val="00AC47FC"/>
    <w:rsid w:val="00AC487A"/>
    <w:rsid w:val="00AC49FB"/>
    <w:rsid w:val="00AC4A9C"/>
    <w:rsid w:val="00AC4C56"/>
    <w:rsid w:val="00AC4E38"/>
    <w:rsid w:val="00AC5235"/>
    <w:rsid w:val="00AC55A2"/>
    <w:rsid w:val="00AC569B"/>
    <w:rsid w:val="00AC5A10"/>
    <w:rsid w:val="00AC5A15"/>
    <w:rsid w:val="00AC5E98"/>
    <w:rsid w:val="00AC60FC"/>
    <w:rsid w:val="00AC613F"/>
    <w:rsid w:val="00AC6619"/>
    <w:rsid w:val="00AC674B"/>
    <w:rsid w:val="00AC6F68"/>
    <w:rsid w:val="00AC744E"/>
    <w:rsid w:val="00AC76A8"/>
    <w:rsid w:val="00AC7704"/>
    <w:rsid w:val="00AC787C"/>
    <w:rsid w:val="00AC7A71"/>
    <w:rsid w:val="00AC7C82"/>
    <w:rsid w:val="00AC7CDB"/>
    <w:rsid w:val="00AC7D71"/>
    <w:rsid w:val="00AD05F9"/>
    <w:rsid w:val="00AD0871"/>
    <w:rsid w:val="00AD0896"/>
    <w:rsid w:val="00AD0AA3"/>
    <w:rsid w:val="00AD0F0A"/>
    <w:rsid w:val="00AD0FF0"/>
    <w:rsid w:val="00AD109E"/>
    <w:rsid w:val="00AD10D1"/>
    <w:rsid w:val="00AD128D"/>
    <w:rsid w:val="00AD13EE"/>
    <w:rsid w:val="00AD1434"/>
    <w:rsid w:val="00AD14E6"/>
    <w:rsid w:val="00AD15E3"/>
    <w:rsid w:val="00AD1BD4"/>
    <w:rsid w:val="00AD1F88"/>
    <w:rsid w:val="00AD21CE"/>
    <w:rsid w:val="00AD2219"/>
    <w:rsid w:val="00AD2281"/>
    <w:rsid w:val="00AD24DC"/>
    <w:rsid w:val="00AD281B"/>
    <w:rsid w:val="00AD2A1D"/>
    <w:rsid w:val="00AD2CAB"/>
    <w:rsid w:val="00AD2EC1"/>
    <w:rsid w:val="00AD2ED0"/>
    <w:rsid w:val="00AD2F73"/>
    <w:rsid w:val="00AD304D"/>
    <w:rsid w:val="00AD3184"/>
    <w:rsid w:val="00AD32E3"/>
    <w:rsid w:val="00AD338B"/>
    <w:rsid w:val="00AD3586"/>
    <w:rsid w:val="00AD39B1"/>
    <w:rsid w:val="00AD3C5A"/>
    <w:rsid w:val="00AD3DB5"/>
    <w:rsid w:val="00AD3F94"/>
    <w:rsid w:val="00AD461F"/>
    <w:rsid w:val="00AD4A5A"/>
    <w:rsid w:val="00AD4B2C"/>
    <w:rsid w:val="00AD4E91"/>
    <w:rsid w:val="00AD51EA"/>
    <w:rsid w:val="00AD5206"/>
    <w:rsid w:val="00AD52E8"/>
    <w:rsid w:val="00AD568D"/>
    <w:rsid w:val="00AD5767"/>
    <w:rsid w:val="00AD580A"/>
    <w:rsid w:val="00AD580B"/>
    <w:rsid w:val="00AD5946"/>
    <w:rsid w:val="00AD5D27"/>
    <w:rsid w:val="00AD5DF0"/>
    <w:rsid w:val="00AD5FB2"/>
    <w:rsid w:val="00AD6514"/>
    <w:rsid w:val="00AD66BF"/>
    <w:rsid w:val="00AD67BE"/>
    <w:rsid w:val="00AD684B"/>
    <w:rsid w:val="00AD6A1B"/>
    <w:rsid w:val="00AD6B5D"/>
    <w:rsid w:val="00AD6BC1"/>
    <w:rsid w:val="00AD6CB1"/>
    <w:rsid w:val="00AD6CD1"/>
    <w:rsid w:val="00AD6ED5"/>
    <w:rsid w:val="00AD781A"/>
    <w:rsid w:val="00AD7827"/>
    <w:rsid w:val="00AD79AF"/>
    <w:rsid w:val="00AD7AE0"/>
    <w:rsid w:val="00AD7C71"/>
    <w:rsid w:val="00AD7C75"/>
    <w:rsid w:val="00AD7E11"/>
    <w:rsid w:val="00AD7EFD"/>
    <w:rsid w:val="00AE0050"/>
    <w:rsid w:val="00AE017C"/>
    <w:rsid w:val="00AE03F7"/>
    <w:rsid w:val="00AE0407"/>
    <w:rsid w:val="00AE0526"/>
    <w:rsid w:val="00AE061D"/>
    <w:rsid w:val="00AE0711"/>
    <w:rsid w:val="00AE082E"/>
    <w:rsid w:val="00AE0A13"/>
    <w:rsid w:val="00AE0A96"/>
    <w:rsid w:val="00AE0C41"/>
    <w:rsid w:val="00AE135F"/>
    <w:rsid w:val="00AE1573"/>
    <w:rsid w:val="00AE178F"/>
    <w:rsid w:val="00AE181C"/>
    <w:rsid w:val="00AE1A43"/>
    <w:rsid w:val="00AE1BB3"/>
    <w:rsid w:val="00AE1D5D"/>
    <w:rsid w:val="00AE1F74"/>
    <w:rsid w:val="00AE21F8"/>
    <w:rsid w:val="00AE230F"/>
    <w:rsid w:val="00AE2611"/>
    <w:rsid w:val="00AE264C"/>
    <w:rsid w:val="00AE2677"/>
    <w:rsid w:val="00AE27AC"/>
    <w:rsid w:val="00AE27B4"/>
    <w:rsid w:val="00AE297C"/>
    <w:rsid w:val="00AE29F8"/>
    <w:rsid w:val="00AE2B60"/>
    <w:rsid w:val="00AE2BB5"/>
    <w:rsid w:val="00AE2F35"/>
    <w:rsid w:val="00AE31F9"/>
    <w:rsid w:val="00AE3605"/>
    <w:rsid w:val="00AE38DA"/>
    <w:rsid w:val="00AE39C4"/>
    <w:rsid w:val="00AE3B6B"/>
    <w:rsid w:val="00AE3CF8"/>
    <w:rsid w:val="00AE3D4A"/>
    <w:rsid w:val="00AE3EFD"/>
    <w:rsid w:val="00AE4077"/>
    <w:rsid w:val="00AE40E0"/>
    <w:rsid w:val="00AE4317"/>
    <w:rsid w:val="00AE449C"/>
    <w:rsid w:val="00AE45C8"/>
    <w:rsid w:val="00AE461C"/>
    <w:rsid w:val="00AE47CE"/>
    <w:rsid w:val="00AE49A9"/>
    <w:rsid w:val="00AE4CC9"/>
    <w:rsid w:val="00AE4D70"/>
    <w:rsid w:val="00AE4DBA"/>
    <w:rsid w:val="00AE4F07"/>
    <w:rsid w:val="00AE5ACF"/>
    <w:rsid w:val="00AE5B38"/>
    <w:rsid w:val="00AE5B9A"/>
    <w:rsid w:val="00AE6613"/>
    <w:rsid w:val="00AE6685"/>
    <w:rsid w:val="00AE6E0A"/>
    <w:rsid w:val="00AE6F14"/>
    <w:rsid w:val="00AE7256"/>
    <w:rsid w:val="00AE72E6"/>
    <w:rsid w:val="00AE76FC"/>
    <w:rsid w:val="00AE7751"/>
    <w:rsid w:val="00AE77F6"/>
    <w:rsid w:val="00AE7C81"/>
    <w:rsid w:val="00AE7DF8"/>
    <w:rsid w:val="00AE7F71"/>
    <w:rsid w:val="00AF0063"/>
    <w:rsid w:val="00AF0236"/>
    <w:rsid w:val="00AF03F1"/>
    <w:rsid w:val="00AF0750"/>
    <w:rsid w:val="00AF076E"/>
    <w:rsid w:val="00AF0868"/>
    <w:rsid w:val="00AF0B7A"/>
    <w:rsid w:val="00AF0D0A"/>
    <w:rsid w:val="00AF0D3A"/>
    <w:rsid w:val="00AF11DB"/>
    <w:rsid w:val="00AF11F1"/>
    <w:rsid w:val="00AF180E"/>
    <w:rsid w:val="00AF18F0"/>
    <w:rsid w:val="00AF1C5D"/>
    <w:rsid w:val="00AF2004"/>
    <w:rsid w:val="00AF206C"/>
    <w:rsid w:val="00AF2478"/>
    <w:rsid w:val="00AF25FA"/>
    <w:rsid w:val="00AF2931"/>
    <w:rsid w:val="00AF2A0F"/>
    <w:rsid w:val="00AF2A92"/>
    <w:rsid w:val="00AF302C"/>
    <w:rsid w:val="00AF349D"/>
    <w:rsid w:val="00AF34C1"/>
    <w:rsid w:val="00AF35FB"/>
    <w:rsid w:val="00AF3632"/>
    <w:rsid w:val="00AF374E"/>
    <w:rsid w:val="00AF3BA5"/>
    <w:rsid w:val="00AF3C76"/>
    <w:rsid w:val="00AF3D17"/>
    <w:rsid w:val="00AF3F82"/>
    <w:rsid w:val="00AF3F9C"/>
    <w:rsid w:val="00AF4003"/>
    <w:rsid w:val="00AF42D7"/>
    <w:rsid w:val="00AF439B"/>
    <w:rsid w:val="00AF43A9"/>
    <w:rsid w:val="00AF4885"/>
    <w:rsid w:val="00AF4919"/>
    <w:rsid w:val="00AF4964"/>
    <w:rsid w:val="00AF4E52"/>
    <w:rsid w:val="00AF513F"/>
    <w:rsid w:val="00AF51B9"/>
    <w:rsid w:val="00AF5226"/>
    <w:rsid w:val="00AF52E6"/>
    <w:rsid w:val="00AF55C2"/>
    <w:rsid w:val="00AF5717"/>
    <w:rsid w:val="00AF592E"/>
    <w:rsid w:val="00AF5ABD"/>
    <w:rsid w:val="00AF5B08"/>
    <w:rsid w:val="00AF5B45"/>
    <w:rsid w:val="00AF6031"/>
    <w:rsid w:val="00AF6164"/>
    <w:rsid w:val="00AF61D6"/>
    <w:rsid w:val="00AF63C7"/>
    <w:rsid w:val="00AF63FD"/>
    <w:rsid w:val="00AF657D"/>
    <w:rsid w:val="00AF6648"/>
    <w:rsid w:val="00AF66B4"/>
    <w:rsid w:val="00AF682E"/>
    <w:rsid w:val="00AF6AC7"/>
    <w:rsid w:val="00AF6BF3"/>
    <w:rsid w:val="00AF6DED"/>
    <w:rsid w:val="00AF6FA7"/>
    <w:rsid w:val="00AF736D"/>
    <w:rsid w:val="00AF784D"/>
    <w:rsid w:val="00AF7BD1"/>
    <w:rsid w:val="00AF7C90"/>
    <w:rsid w:val="00B0008F"/>
    <w:rsid w:val="00B00481"/>
    <w:rsid w:val="00B004BB"/>
    <w:rsid w:val="00B00516"/>
    <w:rsid w:val="00B00549"/>
    <w:rsid w:val="00B006FE"/>
    <w:rsid w:val="00B007CB"/>
    <w:rsid w:val="00B00859"/>
    <w:rsid w:val="00B008B4"/>
    <w:rsid w:val="00B008E2"/>
    <w:rsid w:val="00B0094F"/>
    <w:rsid w:val="00B00A5A"/>
    <w:rsid w:val="00B00A68"/>
    <w:rsid w:val="00B00C0C"/>
    <w:rsid w:val="00B00C8C"/>
    <w:rsid w:val="00B00C8E"/>
    <w:rsid w:val="00B00C9E"/>
    <w:rsid w:val="00B00D2F"/>
    <w:rsid w:val="00B00ED6"/>
    <w:rsid w:val="00B01182"/>
    <w:rsid w:val="00B011A3"/>
    <w:rsid w:val="00B0125C"/>
    <w:rsid w:val="00B0188E"/>
    <w:rsid w:val="00B01894"/>
    <w:rsid w:val="00B01FEF"/>
    <w:rsid w:val="00B0217E"/>
    <w:rsid w:val="00B0226C"/>
    <w:rsid w:val="00B024DC"/>
    <w:rsid w:val="00B02546"/>
    <w:rsid w:val="00B02883"/>
    <w:rsid w:val="00B028ED"/>
    <w:rsid w:val="00B02AA9"/>
    <w:rsid w:val="00B02AE2"/>
    <w:rsid w:val="00B02F4A"/>
    <w:rsid w:val="00B02FA3"/>
    <w:rsid w:val="00B03172"/>
    <w:rsid w:val="00B0369C"/>
    <w:rsid w:val="00B03940"/>
    <w:rsid w:val="00B039D1"/>
    <w:rsid w:val="00B03BBC"/>
    <w:rsid w:val="00B03C9B"/>
    <w:rsid w:val="00B03DA8"/>
    <w:rsid w:val="00B03E7E"/>
    <w:rsid w:val="00B0449C"/>
    <w:rsid w:val="00B04638"/>
    <w:rsid w:val="00B0475A"/>
    <w:rsid w:val="00B04E8B"/>
    <w:rsid w:val="00B04EDA"/>
    <w:rsid w:val="00B05084"/>
    <w:rsid w:val="00B050E5"/>
    <w:rsid w:val="00B05297"/>
    <w:rsid w:val="00B055D7"/>
    <w:rsid w:val="00B05669"/>
    <w:rsid w:val="00B0571F"/>
    <w:rsid w:val="00B05A2E"/>
    <w:rsid w:val="00B05D45"/>
    <w:rsid w:val="00B05DE5"/>
    <w:rsid w:val="00B06140"/>
    <w:rsid w:val="00B061FA"/>
    <w:rsid w:val="00B06329"/>
    <w:rsid w:val="00B063C9"/>
    <w:rsid w:val="00B063F3"/>
    <w:rsid w:val="00B06429"/>
    <w:rsid w:val="00B0651D"/>
    <w:rsid w:val="00B0660B"/>
    <w:rsid w:val="00B067FE"/>
    <w:rsid w:val="00B0690C"/>
    <w:rsid w:val="00B06BA4"/>
    <w:rsid w:val="00B06D94"/>
    <w:rsid w:val="00B06FCD"/>
    <w:rsid w:val="00B071F7"/>
    <w:rsid w:val="00B0723E"/>
    <w:rsid w:val="00B07445"/>
    <w:rsid w:val="00B074A4"/>
    <w:rsid w:val="00B077A7"/>
    <w:rsid w:val="00B077CE"/>
    <w:rsid w:val="00B07905"/>
    <w:rsid w:val="00B0792F"/>
    <w:rsid w:val="00B07BAF"/>
    <w:rsid w:val="00B07C68"/>
    <w:rsid w:val="00B07E26"/>
    <w:rsid w:val="00B07E44"/>
    <w:rsid w:val="00B07F48"/>
    <w:rsid w:val="00B10162"/>
    <w:rsid w:val="00B101BB"/>
    <w:rsid w:val="00B101D4"/>
    <w:rsid w:val="00B102E1"/>
    <w:rsid w:val="00B10910"/>
    <w:rsid w:val="00B1095D"/>
    <w:rsid w:val="00B10A0C"/>
    <w:rsid w:val="00B10DA3"/>
    <w:rsid w:val="00B10DE6"/>
    <w:rsid w:val="00B10E84"/>
    <w:rsid w:val="00B10EFD"/>
    <w:rsid w:val="00B110B7"/>
    <w:rsid w:val="00B11164"/>
    <w:rsid w:val="00B11268"/>
    <w:rsid w:val="00B1137C"/>
    <w:rsid w:val="00B1141D"/>
    <w:rsid w:val="00B11834"/>
    <w:rsid w:val="00B118F9"/>
    <w:rsid w:val="00B11E3C"/>
    <w:rsid w:val="00B12059"/>
    <w:rsid w:val="00B120E7"/>
    <w:rsid w:val="00B1213C"/>
    <w:rsid w:val="00B1216E"/>
    <w:rsid w:val="00B12223"/>
    <w:rsid w:val="00B124CE"/>
    <w:rsid w:val="00B124F2"/>
    <w:rsid w:val="00B129CE"/>
    <w:rsid w:val="00B12A3F"/>
    <w:rsid w:val="00B12A8B"/>
    <w:rsid w:val="00B12FE6"/>
    <w:rsid w:val="00B1304D"/>
    <w:rsid w:val="00B130C8"/>
    <w:rsid w:val="00B13130"/>
    <w:rsid w:val="00B131C7"/>
    <w:rsid w:val="00B132C1"/>
    <w:rsid w:val="00B1348F"/>
    <w:rsid w:val="00B13826"/>
    <w:rsid w:val="00B139F1"/>
    <w:rsid w:val="00B13A06"/>
    <w:rsid w:val="00B13BBF"/>
    <w:rsid w:val="00B13CE5"/>
    <w:rsid w:val="00B13D7A"/>
    <w:rsid w:val="00B140CB"/>
    <w:rsid w:val="00B14302"/>
    <w:rsid w:val="00B145AE"/>
    <w:rsid w:val="00B145F5"/>
    <w:rsid w:val="00B149D8"/>
    <w:rsid w:val="00B14A62"/>
    <w:rsid w:val="00B14B2F"/>
    <w:rsid w:val="00B14C48"/>
    <w:rsid w:val="00B14DD3"/>
    <w:rsid w:val="00B14EA8"/>
    <w:rsid w:val="00B153F5"/>
    <w:rsid w:val="00B1549C"/>
    <w:rsid w:val="00B15658"/>
    <w:rsid w:val="00B157BC"/>
    <w:rsid w:val="00B157F9"/>
    <w:rsid w:val="00B15B27"/>
    <w:rsid w:val="00B15B39"/>
    <w:rsid w:val="00B1601C"/>
    <w:rsid w:val="00B161CC"/>
    <w:rsid w:val="00B16248"/>
    <w:rsid w:val="00B16438"/>
    <w:rsid w:val="00B1647B"/>
    <w:rsid w:val="00B16589"/>
    <w:rsid w:val="00B168DF"/>
    <w:rsid w:val="00B1707A"/>
    <w:rsid w:val="00B172CE"/>
    <w:rsid w:val="00B177C6"/>
    <w:rsid w:val="00B1787E"/>
    <w:rsid w:val="00B17999"/>
    <w:rsid w:val="00B17D69"/>
    <w:rsid w:val="00B17E6B"/>
    <w:rsid w:val="00B17EE5"/>
    <w:rsid w:val="00B17F69"/>
    <w:rsid w:val="00B20037"/>
    <w:rsid w:val="00B20067"/>
    <w:rsid w:val="00B20256"/>
    <w:rsid w:val="00B20272"/>
    <w:rsid w:val="00B20409"/>
    <w:rsid w:val="00B20AC1"/>
    <w:rsid w:val="00B20C39"/>
    <w:rsid w:val="00B20D09"/>
    <w:rsid w:val="00B20F55"/>
    <w:rsid w:val="00B210C3"/>
    <w:rsid w:val="00B2129C"/>
    <w:rsid w:val="00B21648"/>
    <w:rsid w:val="00B21A69"/>
    <w:rsid w:val="00B21FD2"/>
    <w:rsid w:val="00B2207A"/>
    <w:rsid w:val="00B223AA"/>
    <w:rsid w:val="00B225B4"/>
    <w:rsid w:val="00B2265C"/>
    <w:rsid w:val="00B227CF"/>
    <w:rsid w:val="00B22B17"/>
    <w:rsid w:val="00B22B38"/>
    <w:rsid w:val="00B22C2B"/>
    <w:rsid w:val="00B22C6D"/>
    <w:rsid w:val="00B22CF7"/>
    <w:rsid w:val="00B22D5C"/>
    <w:rsid w:val="00B22D93"/>
    <w:rsid w:val="00B23273"/>
    <w:rsid w:val="00B233EE"/>
    <w:rsid w:val="00B2351F"/>
    <w:rsid w:val="00B23655"/>
    <w:rsid w:val="00B23674"/>
    <w:rsid w:val="00B236C8"/>
    <w:rsid w:val="00B23899"/>
    <w:rsid w:val="00B23A2F"/>
    <w:rsid w:val="00B23A4C"/>
    <w:rsid w:val="00B241FD"/>
    <w:rsid w:val="00B24222"/>
    <w:rsid w:val="00B24469"/>
    <w:rsid w:val="00B244CC"/>
    <w:rsid w:val="00B24673"/>
    <w:rsid w:val="00B24BB9"/>
    <w:rsid w:val="00B24BD9"/>
    <w:rsid w:val="00B24C02"/>
    <w:rsid w:val="00B24D08"/>
    <w:rsid w:val="00B252A2"/>
    <w:rsid w:val="00B25654"/>
    <w:rsid w:val="00B256D2"/>
    <w:rsid w:val="00B25893"/>
    <w:rsid w:val="00B258B8"/>
    <w:rsid w:val="00B2594A"/>
    <w:rsid w:val="00B25B3D"/>
    <w:rsid w:val="00B25B99"/>
    <w:rsid w:val="00B25BF8"/>
    <w:rsid w:val="00B25DC8"/>
    <w:rsid w:val="00B25E02"/>
    <w:rsid w:val="00B26135"/>
    <w:rsid w:val="00B26270"/>
    <w:rsid w:val="00B26308"/>
    <w:rsid w:val="00B26331"/>
    <w:rsid w:val="00B263A0"/>
    <w:rsid w:val="00B263FE"/>
    <w:rsid w:val="00B26527"/>
    <w:rsid w:val="00B26651"/>
    <w:rsid w:val="00B2685E"/>
    <w:rsid w:val="00B269E7"/>
    <w:rsid w:val="00B26A3D"/>
    <w:rsid w:val="00B26CFB"/>
    <w:rsid w:val="00B270AD"/>
    <w:rsid w:val="00B2731A"/>
    <w:rsid w:val="00B27415"/>
    <w:rsid w:val="00B274DC"/>
    <w:rsid w:val="00B2752D"/>
    <w:rsid w:val="00B2763F"/>
    <w:rsid w:val="00B277A1"/>
    <w:rsid w:val="00B2780A"/>
    <w:rsid w:val="00B27AAC"/>
    <w:rsid w:val="00B27DC6"/>
    <w:rsid w:val="00B3017F"/>
    <w:rsid w:val="00B30735"/>
    <w:rsid w:val="00B307E4"/>
    <w:rsid w:val="00B3087F"/>
    <w:rsid w:val="00B30880"/>
    <w:rsid w:val="00B30929"/>
    <w:rsid w:val="00B30CF3"/>
    <w:rsid w:val="00B30E0E"/>
    <w:rsid w:val="00B30FC3"/>
    <w:rsid w:val="00B31125"/>
    <w:rsid w:val="00B31518"/>
    <w:rsid w:val="00B316B8"/>
    <w:rsid w:val="00B31849"/>
    <w:rsid w:val="00B31994"/>
    <w:rsid w:val="00B31ECC"/>
    <w:rsid w:val="00B324A5"/>
    <w:rsid w:val="00B326F5"/>
    <w:rsid w:val="00B32C74"/>
    <w:rsid w:val="00B32D6D"/>
    <w:rsid w:val="00B32D99"/>
    <w:rsid w:val="00B32E0B"/>
    <w:rsid w:val="00B32E7F"/>
    <w:rsid w:val="00B336C3"/>
    <w:rsid w:val="00B33737"/>
    <w:rsid w:val="00B33D23"/>
    <w:rsid w:val="00B346D6"/>
    <w:rsid w:val="00B3487C"/>
    <w:rsid w:val="00B34D72"/>
    <w:rsid w:val="00B34E5D"/>
    <w:rsid w:val="00B34E72"/>
    <w:rsid w:val="00B35081"/>
    <w:rsid w:val="00B35188"/>
    <w:rsid w:val="00B3551F"/>
    <w:rsid w:val="00B355C8"/>
    <w:rsid w:val="00B3560A"/>
    <w:rsid w:val="00B358CF"/>
    <w:rsid w:val="00B35B45"/>
    <w:rsid w:val="00B35B9A"/>
    <w:rsid w:val="00B36272"/>
    <w:rsid w:val="00B3649E"/>
    <w:rsid w:val="00B366FD"/>
    <w:rsid w:val="00B369F1"/>
    <w:rsid w:val="00B36CCE"/>
    <w:rsid w:val="00B36F4D"/>
    <w:rsid w:val="00B37077"/>
    <w:rsid w:val="00B371EB"/>
    <w:rsid w:val="00B372AA"/>
    <w:rsid w:val="00B37303"/>
    <w:rsid w:val="00B37714"/>
    <w:rsid w:val="00B379C9"/>
    <w:rsid w:val="00B37AC0"/>
    <w:rsid w:val="00B37ACF"/>
    <w:rsid w:val="00B37BBC"/>
    <w:rsid w:val="00B37EBE"/>
    <w:rsid w:val="00B37ED7"/>
    <w:rsid w:val="00B37FD8"/>
    <w:rsid w:val="00B40445"/>
    <w:rsid w:val="00B40653"/>
    <w:rsid w:val="00B406A0"/>
    <w:rsid w:val="00B40777"/>
    <w:rsid w:val="00B408B0"/>
    <w:rsid w:val="00B4090E"/>
    <w:rsid w:val="00B409E0"/>
    <w:rsid w:val="00B40A8D"/>
    <w:rsid w:val="00B40C79"/>
    <w:rsid w:val="00B40E79"/>
    <w:rsid w:val="00B4102A"/>
    <w:rsid w:val="00B4114B"/>
    <w:rsid w:val="00B413D5"/>
    <w:rsid w:val="00B413FF"/>
    <w:rsid w:val="00B4143A"/>
    <w:rsid w:val="00B41469"/>
    <w:rsid w:val="00B415AD"/>
    <w:rsid w:val="00B41631"/>
    <w:rsid w:val="00B41731"/>
    <w:rsid w:val="00B41888"/>
    <w:rsid w:val="00B41899"/>
    <w:rsid w:val="00B418CF"/>
    <w:rsid w:val="00B41A7E"/>
    <w:rsid w:val="00B41C48"/>
    <w:rsid w:val="00B41C5A"/>
    <w:rsid w:val="00B41CB1"/>
    <w:rsid w:val="00B41E74"/>
    <w:rsid w:val="00B4209E"/>
    <w:rsid w:val="00B4215D"/>
    <w:rsid w:val="00B421A3"/>
    <w:rsid w:val="00B423B1"/>
    <w:rsid w:val="00B427F9"/>
    <w:rsid w:val="00B42904"/>
    <w:rsid w:val="00B42C27"/>
    <w:rsid w:val="00B42E99"/>
    <w:rsid w:val="00B42FCE"/>
    <w:rsid w:val="00B4317D"/>
    <w:rsid w:val="00B43694"/>
    <w:rsid w:val="00B4383A"/>
    <w:rsid w:val="00B44081"/>
    <w:rsid w:val="00B4427C"/>
    <w:rsid w:val="00B4481B"/>
    <w:rsid w:val="00B44B12"/>
    <w:rsid w:val="00B44FD9"/>
    <w:rsid w:val="00B45019"/>
    <w:rsid w:val="00B45044"/>
    <w:rsid w:val="00B45378"/>
    <w:rsid w:val="00B45474"/>
    <w:rsid w:val="00B456E7"/>
    <w:rsid w:val="00B459E3"/>
    <w:rsid w:val="00B45A52"/>
    <w:rsid w:val="00B45CCC"/>
    <w:rsid w:val="00B460E6"/>
    <w:rsid w:val="00B46175"/>
    <w:rsid w:val="00B4617C"/>
    <w:rsid w:val="00B46214"/>
    <w:rsid w:val="00B462EA"/>
    <w:rsid w:val="00B4630F"/>
    <w:rsid w:val="00B46355"/>
    <w:rsid w:val="00B4636D"/>
    <w:rsid w:val="00B463DC"/>
    <w:rsid w:val="00B464F9"/>
    <w:rsid w:val="00B465CE"/>
    <w:rsid w:val="00B4672E"/>
    <w:rsid w:val="00B46919"/>
    <w:rsid w:val="00B4692F"/>
    <w:rsid w:val="00B46C84"/>
    <w:rsid w:val="00B46D3B"/>
    <w:rsid w:val="00B470D5"/>
    <w:rsid w:val="00B471CA"/>
    <w:rsid w:val="00B472C3"/>
    <w:rsid w:val="00B47430"/>
    <w:rsid w:val="00B47878"/>
    <w:rsid w:val="00B47C46"/>
    <w:rsid w:val="00B5000C"/>
    <w:rsid w:val="00B5018C"/>
    <w:rsid w:val="00B5030C"/>
    <w:rsid w:val="00B50399"/>
    <w:rsid w:val="00B504A5"/>
    <w:rsid w:val="00B50642"/>
    <w:rsid w:val="00B50D50"/>
    <w:rsid w:val="00B50E11"/>
    <w:rsid w:val="00B50E2C"/>
    <w:rsid w:val="00B50EA9"/>
    <w:rsid w:val="00B5154C"/>
    <w:rsid w:val="00B5175E"/>
    <w:rsid w:val="00B51940"/>
    <w:rsid w:val="00B51997"/>
    <w:rsid w:val="00B51A1A"/>
    <w:rsid w:val="00B51B35"/>
    <w:rsid w:val="00B51B8A"/>
    <w:rsid w:val="00B51C54"/>
    <w:rsid w:val="00B51DAF"/>
    <w:rsid w:val="00B51DB2"/>
    <w:rsid w:val="00B51DCE"/>
    <w:rsid w:val="00B525E5"/>
    <w:rsid w:val="00B52712"/>
    <w:rsid w:val="00B528C9"/>
    <w:rsid w:val="00B52BDF"/>
    <w:rsid w:val="00B52CFC"/>
    <w:rsid w:val="00B52E24"/>
    <w:rsid w:val="00B52E57"/>
    <w:rsid w:val="00B52F40"/>
    <w:rsid w:val="00B53031"/>
    <w:rsid w:val="00B530E3"/>
    <w:rsid w:val="00B53534"/>
    <w:rsid w:val="00B53688"/>
    <w:rsid w:val="00B53711"/>
    <w:rsid w:val="00B537C2"/>
    <w:rsid w:val="00B53A42"/>
    <w:rsid w:val="00B53D1E"/>
    <w:rsid w:val="00B5401B"/>
    <w:rsid w:val="00B5423B"/>
    <w:rsid w:val="00B5446B"/>
    <w:rsid w:val="00B54762"/>
    <w:rsid w:val="00B548B7"/>
    <w:rsid w:val="00B54B31"/>
    <w:rsid w:val="00B54C63"/>
    <w:rsid w:val="00B54DA8"/>
    <w:rsid w:val="00B54DB9"/>
    <w:rsid w:val="00B557C5"/>
    <w:rsid w:val="00B5593C"/>
    <w:rsid w:val="00B55BE4"/>
    <w:rsid w:val="00B55C66"/>
    <w:rsid w:val="00B55CDE"/>
    <w:rsid w:val="00B55E17"/>
    <w:rsid w:val="00B560F4"/>
    <w:rsid w:val="00B564F4"/>
    <w:rsid w:val="00B56595"/>
    <w:rsid w:val="00B56608"/>
    <w:rsid w:val="00B5661E"/>
    <w:rsid w:val="00B56668"/>
    <w:rsid w:val="00B566EF"/>
    <w:rsid w:val="00B56947"/>
    <w:rsid w:val="00B56DCF"/>
    <w:rsid w:val="00B56FC1"/>
    <w:rsid w:val="00B57188"/>
    <w:rsid w:val="00B572EE"/>
    <w:rsid w:val="00B57446"/>
    <w:rsid w:val="00B575E2"/>
    <w:rsid w:val="00B57681"/>
    <w:rsid w:val="00B57C6C"/>
    <w:rsid w:val="00B57D92"/>
    <w:rsid w:val="00B57DB5"/>
    <w:rsid w:val="00B57F20"/>
    <w:rsid w:val="00B60002"/>
    <w:rsid w:val="00B60033"/>
    <w:rsid w:val="00B602E8"/>
    <w:rsid w:val="00B6041E"/>
    <w:rsid w:val="00B6044C"/>
    <w:rsid w:val="00B60A51"/>
    <w:rsid w:val="00B60D4E"/>
    <w:rsid w:val="00B61AF5"/>
    <w:rsid w:val="00B6249B"/>
    <w:rsid w:val="00B626B7"/>
    <w:rsid w:val="00B628F0"/>
    <w:rsid w:val="00B62AD1"/>
    <w:rsid w:val="00B62CEA"/>
    <w:rsid w:val="00B62FCD"/>
    <w:rsid w:val="00B6320A"/>
    <w:rsid w:val="00B63445"/>
    <w:rsid w:val="00B634EF"/>
    <w:rsid w:val="00B63563"/>
    <w:rsid w:val="00B6370A"/>
    <w:rsid w:val="00B63AB9"/>
    <w:rsid w:val="00B63F1E"/>
    <w:rsid w:val="00B6413A"/>
    <w:rsid w:val="00B6444A"/>
    <w:rsid w:val="00B64498"/>
    <w:rsid w:val="00B64620"/>
    <w:rsid w:val="00B64708"/>
    <w:rsid w:val="00B64960"/>
    <w:rsid w:val="00B64AF0"/>
    <w:rsid w:val="00B64F37"/>
    <w:rsid w:val="00B65451"/>
    <w:rsid w:val="00B6562C"/>
    <w:rsid w:val="00B656FE"/>
    <w:rsid w:val="00B65733"/>
    <w:rsid w:val="00B65765"/>
    <w:rsid w:val="00B65841"/>
    <w:rsid w:val="00B658E1"/>
    <w:rsid w:val="00B65918"/>
    <w:rsid w:val="00B6594A"/>
    <w:rsid w:val="00B659DA"/>
    <w:rsid w:val="00B65A8F"/>
    <w:rsid w:val="00B65D02"/>
    <w:rsid w:val="00B66039"/>
    <w:rsid w:val="00B6613D"/>
    <w:rsid w:val="00B66294"/>
    <w:rsid w:val="00B664C7"/>
    <w:rsid w:val="00B665AD"/>
    <w:rsid w:val="00B66990"/>
    <w:rsid w:val="00B66AC1"/>
    <w:rsid w:val="00B67169"/>
    <w:rsid w:val="00B67471"/>
    <w:rsid w:val="00B674D4"/>
    <w:rsid w:val="00B67693"/>
    <w:rsid w:val="00B677DD"/>
    <w:rsid w:val="00B678D3"/>
    <w:rsid w:val="00B67995"/>
    <w:rsid w:val="00B67ED2"/>
    <w:rsid w:val="00B67F1A"/>
    <w:rsid w:val="00B67F74"/>
    <w:rsid w:val="00B700C3"/>
    <w:rsid w:val="00B70307"/>
    <w:rsid w:val="00B70419"/>
    <w:rsid w:val="00B705AE"/>
    <w:rsid w:val="00B70607"/>
    <w:rsid w:val="00B70614"/>
    <w:rsid w:val="00B7068E"/>
    <w:rsid w:val="00B7078C"/>
    <w:rsid w:val="00B707A2"/>
    <w:rsid w:val="00B70C69"/>
    <w:rsid w:val="00B70DA2"/>
    <w:rsid w:val="00B70F6B"/>
    <w:rsid w:val="00B71005"/>
    <w:rsid w:val="00B7125C"/>
    <w:rsid w:val="00B712D9"/>
    <w:rsid w:val="00B712EC"/>
    <w:rsid w:val="00B71559"/>
    <w:rsid w:val="00B7176F"/>
    <w:rsid w:val="00B7180E"/>
    <w:rsid w:val="00B71877"/>
    <w:rsid w:val="00B71928"/>
    <w:rsid w:val="00B71A58"/>
    <w:rsid w:val="00B71B68"/>
    <w:rsid w:val="00B71CF9"/>
    <w:rsid w:val="00B71D86"/>
    <w:rsid w:val="00B721A9"/>
    <w:rsid w:val="00B723AD"/>
    <w:rsid w:val="00B7262B"/>
    <w:rsid w:val="00B72720"/>
    <w:rsid w:val="00B72A02"/>
    <w:rsid w:val="00B72BB5"/>
    <w:rsid w:val="00B7301B"/>
    <w:rsid w:val="00B7317C"/>
    <w:rsid w:val="00B731D5"/>
    <w:rsid w:val="00B73326"/>
    <w:rsid w:val="00B73333"/>
    <w:rsid w:val="00B734B2"/>
    <w:rsid w:val="00B7369B"/>
    <w:rsid w:val="00B73828"/>
    <w:rsid w:val="00B738DA"/>
    <w:rsid w:val="00B739F6"/>
    <w:rsid w:val="00B73A96"/>
    <w:rsid w:val="00B73BC6"/>
    <w:rsid w:val="00B73BCA"/>
    <w:rsid w:val="00B73CEF"/>
    <w:rsid w:val="00B73DFA"/>
    <w:rsid w:val="00B73E74"/>
    <w:rsid w:val="00B73E8A"/>
    <w:rsid w:val="00B74655"/>
    <w:rsid w:val="00B74665"/>
    <w:rsid w:val="00B74804"/>
    <w:rsid w:val="00B74884"/>
    <w:rsid w:val="00B748E6"/>
    <w:rsid w:val="00B74C3E"/>
    <w:rsid w:val="00B74C77"/>
    <w:rsid w:val="00B75451"/>
    <w:rsid w:val="00B7548F"/>
    <w:rsid w:val="00B754FC"/>
    <w:rsid w:val="00B75826"/>
    <w:rsid w:val="00B75898"/>
    <w:rsid w:val="00B758AB"/>
    <w:rsid w:val="00B7597B"/>
    <w:rsid w:val="00B759C2"/>
    <w:rsid w:val="00B76058"/>
    <w:rsid w:val="00B7637F"/>
    <w:rsid w:val="00B766F3"/>
    <w:rsid w:val="00B76AA4"/>
    <w:rsid w:val="00B76BEC"/>
    <w:rsid w:val="00B77617"/>
    <w:rsid w:val="00B77628"/>
    <w:rsid w:val="00B776C3"/>
    <w:rsid w:val="00B777AE"/>
    <w:rsid w:val="00B778AE"/>
    <w:rsid w:val="00B77C16"/>
    <w:rsid w:val="00B77CDB"/>
    <w:rsid w:val="00B77CE3"/>
    <w:rsid w:val="00B77D41"/>
    <w:rsid w:val="00B804AB"/>
    <w:rsid w:val="00B80557"/>
    <w:rsid w:val="00B80633"/>
    <w:rsid w:val="00B80727"/>
    <w:rsid w:val="00B8085C"/>
    <w:rsid w:val="00B80D40"/>
    <w:rsid w:val="00B80D78"/>
    <w:rsid w:val="00B80F26"/>
    <w:rsid w:val="00B81074"/>
    <w:rsid w:val="00B81276"/>
    <w:rsid w:val="00B81352"/>
    <w:rsid w:val="00B81554"/>
    <w:rsid w:val="00B81909"/>
    <w:rsid w:val="00B81A2B"/>
    <w:rsid w:val="00B81A6C"/>
    <w:rsid w:val="00B81C80"/>
    <w:rsid w:val="00B820F7"/>
    <w:rsid w:val="00B826F3"/>
    <w:rsid w:val="00B8283C"/>
    <w:rsid w:val="00B828F0"/>
    <w:rsid w:val="00B82A48"/>
    <w:rsid w:val="00B82AE2"/>
    <w:rsid w:val="00B82B71"/>
    <w:rsid w:val="00B82CE9"/>
    <w:rsid w:val="00B82D24"/>
    <w:rsid w:val="00B82F3C"/>
    <w:rsid w:val="00B83092"/>
    <w:rsid w:val="00B8327C"/>
    <w:rsid w:val="00B83477"/>
    <w:rsid w:val="00B835E2"/>
    <w:rsid w:val="00B8372E"/>
    <w:rsid w:val="00B837A7"/>
    <w:rsid w:val="00B83AA9"/>
    <w:rsid w:val="00B83DCD"/>
    <w:rsid w:val="00B83DD4"/>
    <w:rsid w:val="00B8474C"/>
    <w:rsid w:val="00B84773"/>
    <w:rsid w:val="00B847B3"/>
    <w:rsid w:val="00B84B00"/>
    <w:rsid w:val="00B84BC1"/>
    <w:rsid w:val="00B84CF9"/>
    <w:rsid w:val="00B84E63"/>
    <w:rsid w:val="00B85975"/>
    <w:rsid w:val="00B85D4C"/>
    <w:rsid w:val="00B85DCD"/>
    <w:rsid w:val="00B85DE5"/>
    <w:rsid w:val="00B85DF4"/>
    <w:rsid w:val="00B85FAB"/>
    <w:rsid w:val="00B86341"/>
    <w:rsid w:val="00B86589"/>
    <w:rsid w:val="00B868BD"/>
    <w:rsid w:val="00B86B9C"/>
    <w:rsid w:val="00B86BBF"/>
    <w:rsid w:val="00B86C8D"/>
    <w:rsid w:val="00B86E42"/>
    <w:rsid w:val="00B86FC5"/>
    <w:rsid w:val="00B87315"/>
    <w:rsid w:val="00B874FF"/>
    <w:rsid w:val="00B876E1"/>
    <w:rsid w:val="00B87E6D"/>
    <w:rsid w:val="00B87F41"/>
    <w:rsid w:val="00B9053C"/>
    <w:rsid w:val="00B9059D"/>
    <w:rsid w:val="00B90961"/>
    <w:rsid w:val="00B90ADF"/>
    <w:rsid w:val="00B90C83"/>
    <w:rsid w:val="00B90DC1"/>
    <w:rsid w:val="00B90F73"/>
    <w:rsid w:val="00B917CA"/>
    <w:rsid w:val="00B91845"/>
    <w:rsid w:val="00B91960"/>
    <w:rsid w:val="00B91A81"/>
    <w:rsid w:val="00B91AF2"/>
    <w:rsid w:val="00B91CF6"/>
    <w:rsid w:val="00B91EE8"/>
    <w:rsid w:val="00B91F02"/>
    <w:rsid w:val="00B91F65"/>
    <w:rsid w:val="00B9201F"/>
    <w:rsid w:val="00B92384"/>
    <w:rsid w:val="00B9299C"/>
    <w:rsid w:val="00B92AA4"/>
    <w:rsid w:val="00B92B8F"/>
    <w:rsid w:val="00B92C6F"/>
    <w:rsid w:val="00B92CC7"/>
    <w:rsid w:val="00B92E7A"/>
    <w:rsid w:val="00B92F3A"/>
    <w:rsid w:val="00B93187"/>
    <w:rsid w:val="00B93280"/>
    <w:rsid w:val="00B9356B"/>
    <w:rsid w:val="00B93609"/>
    <w:rsid w:val="00B9360C"/>
    <w:rsid w:val="00B93AD0"/>
    <w:rsid w:val="00B93AD8"/>
    <w:rsid w:val="00B93B59"/>
    <w:rsid w:val="00B93C7A"/>
    <w:rsid w:val="00B93CA5"/>
    <w:rsid w:val="00B93F3F"/>
    <w:rsid w:val="00B93F96"/>
    <w:rsid w:val="00B9406A"/>
    <w:rsid w:val="00B941A4"/>
    <w:rsid w:val="00B9430B"/>
    <w:rsid w:val="00B9431F"/>
    <w:rsid w:val="00B94377"/>
    <w:rsid w:val="00B94394"/>
    <w:rsid w:val="00B944CE"/>
    <w:rsid w:val="00B944DF"/>
    <w:rsid w:val="00B946C2"/>
    <w:rsid w:val="00B946EB"/>
    <w:rsid w:val="00B94A37"/>
    <w:rsid w:val="00B94A5F"/>
    <w:rsid w:val="00B94B08"/>
    <w:rsid w:val="00B94D14"/>
    <w:rsid w:val="00B94EB3"/>
    <w:rsid w:val="00B94FA4"/>
    <w:rsid w:val="00B953DB"/>
    <w:rsid w:val="00B95596"/>
    <w:rsid w:val="00B95713"/>
    <w:rsid w:val="00B95727"/>
    <w:rsid w:val="00B95954"/>
    <w:rsid w:val="00B95C1C"/>
    <w:rsid w:val="00B95CB8"/>
    <w:rsid w:val="00B95E06"/>
    <w:rsid w:val="00B95E74"/>
    <w:rsid w:val="00B96056"/>
    <w:rsid w:val="00B963D0"/>
    <w:rsid w:val="00B96494"/>
    <w:rsid w:val="00B9663B"/>
    <w:rsid w:val="00B96646"/>
    <w:rsid w:val="00B966EE"/>
    <w:rsid w:val="00B969EC"/>
    <w:rsid w:val="00B96BC4"/>
    <w:rsid w:val="00B96E9B"/>
    <w:rsid w:val="00B96F7F"/>
    <w:rsid w:val="00B973E5"/>
    <w:rsid w:val="00B973F9"/>
    <w:rsid w:val="00B97429"/>
    <w:rsid w:val="00B976C3"/>
    <w:rsid w:val="00B978E0"/>
    <w:rsid w:val="00B97B15"/>
    <w:rsid w:val="00B97B5C"/>
    <w:rsid w:val="00B97C63"/>
    <w:rsid w:val="00B97D22"/>
    <w:rsid w:val="00B97F37"/>
    <w:rsid w:val="00BA0255"/>
    <w:rsid w:val="00BA0351"/>
    <w:rsid w:val="00BA03AE"/>
    <w:rsid w:val="00BA0549"/>
    <w:rsid w:val="00BA063F"/>
    <w:rsid w:val="00BA0695"/>
    <w:rsid w:val="00BA07C4"/>
    <w:rsid w:val="00BA08B4"/>
    <w:rsid w:val="00BA09FC"/>
    <w:rsid w:val="00BA0A64"/>
    <w:rsid w:val="00BA0AA7"/>
    <w:rsid w:val="00BA0E4A"/>
    <w:rsid w:val="00BA135B"/>
    <w:rsid w:val="00BA14B6"/>
    <w:rsid w:val="00BA174A"/>
    <w:rsid w:val="00BA1D80"/>
    <w:rsid w:val="00BA1DFF"/>
    <w:rsid w:val="00BA2141"/>
    <w:rsid w:val="00BA2157"/>
    <w:rsid w:val="00BA2280"/>
    <w:rsid w:val="00BA2329"/>
    <w:rsid w:val="00BA24F5"/>
    <w:rsid w:val="00BA262E"/>
    <w:rsid w:val="00BA26C1"/>
    <w:rsid w:val="00BA28D1"/>
    <w:rsid w:val="00BA2995"/>
    <w:rsid w:val="00BA29C4"/>
    <w:rsid w:val="00BA2A08"/>
    <w:rsid w:val="00BA2E05"/>
    <w:rsid w:val="00BA30D8"/>
    <w:rsid w:val="00BA3354"/>
    <w:rsid w:val="00BA3355"/>
    <w:rsid w:val="00BA3395"/>
    <w:rsid w:val="00BA3723"/>
    <w:rsid w:val="00BA39F4"/>
    <w:rsid w:val="00BA3A0C"/>
    <w:rsid w:val="00BA3A13"/>
    <w:rsid w:val="00BA3EEF"/>
    <w:rsid w:val="00BA428A"/>
    <w:rsid w:val="00BA446D"/>
    <w:rsid w:val="00BA45AE"/>
    <w:rsid w:val="00BA47DB"/>
    <w:rsid w:val="00BA48EE"/>
    <w:rsid w:val="00BA4BBA"/>
    <w:rsid w:val="00BA4C06"/>
    <w:rsid w:val="00BA510D"/>
    <w:rsid w:val="00BA5121"/>
    <w:rsid w:val="00BA5541"/>
    <w:rsid w:val="00BA558E"/>
    <w:rsid w:val="00BA5682"/>
    <w:rsid w:val="00BA56D2"/>
    <w:rsid w:val="00BA5902"/>
    <w:rsid w:val="00BA59BF"/>
    <w:rsid w:val="00BA5A77"/>
    <w:rsid w:val="00BA5B13"/>
    <w:rsid w:val="00BA62D8"/>
    <w:rsid w:val="00BA62DD"/>
    <w:rsid w:val="00BA6453"/>
    <w:rsid w:val="00BA67C1"/>
    <w:rsid w:val="00BA6D95"/>
    <w:rsid w:val="00BA73ED"/>
    <w:rsid w:val="00BA76E0"/>
    <w:rsid w:val="00BA777F"/>
    <w:rsid w:val="00BA7845"/>
    <w:rsid w:val="00BA794A"/>
    <w:rsid w:val="00BA7E61"/>
    <w:rsid w:val="00BA7E91"/>
    <w:rsid w:val="00BA7EB0"/>
    <w:rsid w:val="00BB008A"/>
    <w:rsid w:val="00BB05E1"/>
    <w:rsid w:val="00BB07B0"/>
    <w:rsid w:val="00BB082E"/>
    <w:rsid w:val="00BB0A6C"/>
    <w:rsid w:val="00BB0CE9"/>
    <w:rsid w:val="00BB0D24"/>
    <w:rsid w:val="00BB0DD6"/>
    <w:rsid w:val="00BB0E73"/>
    <w:rsid w:val="00BB119B"/>
    <w:rsid w:val="00BB1965"/>
    <w:rsid w:val="00BB1DE9"/>
    <w:rsid w:val="00BB1F01"/>
    <w:rsid w:val="00BB1F87"/>
    <w:rsid w:val="00BB2488"/>
    <w:rsid w:val="00BB2679"/>
    <w:rsid w:val="00BB28BF"/>
    <w:rsid w:val="00BB2929"/>
    <w:rsid w:val="00BB2A25"/>
    <w:rsid w:val="00BB2D7B"/>
    <w:rsid w:val="00BB2EE7"/>
    <w:rsid w:val="00BB2F24"/>
    <w:rsid w:val="00BB31DA"/>
    <w:rsid w:val="00BB342B"/>
    <w:rsid w:val="00BB34FF"/>
    <w:rsid w:val="00BB3565"/>
    <w:rsid w:val="00BB393F"/>
    <w:rsid w:val="00BB3A13"/>
    <w:rsid w:val="00BB3B08"/>
    <w:rsid w:val="00BB3C3E"/>
    <w:rsid w:val="00BB3D3A"/>
    <w:rsid w:val="00BB3F80"/>
    <w:rsid w:val="00BB4224"/>
    <w:rsid w:val="00BB42F1"/>
    <w:rsid w:val="00BB431A"/>
    <w:rsid w:val="00BB4432"/>
    <w:rsid w:val="00BB4594"/>
    <w:rsid w:val="00BB4663"/>
    <w:rsid w:val="00BB466E"/>
    <w:rsid w:val="00BB4A63"/>
    <w:rsid w:val="00BB4AE4"/>
    <w:rsid w:val="00BB4B79"/>
    <w:rsid w:val="00BB4D27"/>
    <w:rsid w:val="00BB5128"/>
    <w:rsid w:val="00BB51C9"/>
    <w:rsid w:val="00BB51E9"/>
    <w:rsid w:val="00BB5223"/>
    <w:rsid w:val="00BB5261"/>
    <w:rsid w:val="00BB53BE"/>
    <w:rsid w:val="00BB595D"/>
    <w:rsid w:val="00BB5B16"/>
    <w:rsid w:val="00BB5E74"/>
    <w:rsid w:val="00BB5FCB"/>
    <w:rsid w:val="00BB600E"/>
    <w:rsid w:val="00BB6830"/>
    <w:rsid w:val="00BB6B33"/>
    <w:rsid w:val="00BB6FBD"/>
    <w:rsid w:val="00BB7115"/>
    <w:rsid w:val="00BB7162"/>
    <w:rsid w:val="00BB72B3"/>
    <w:rsid w:val="00BB72EB"/>
    <w:rsid w:val="00BB746C"/>
    <w:rsid w:val="00BB7E7F"/>
    <w:rsid w:val="00BB7FE6"/>
    <w:rsid w:val="00BC03DB"/>
    <w:rsid w:val="00BC0578"/>
    <w:rsid w:val="00BC0668"/>
    <w:rsid w:val="00BC0850"/>
    <w:rsid w:val="00BC0AE7"/>
    <w:rsid w:val="00BC0BF4"/>
    <w:rsid w:val="00BC0F67"/>
    <w:rsid w:val="00BC0FDC"/>
    <w:rsid w:val="00BC118B"/>
    <w:rsid w:val="00BC139E"/>
    <w:rsid w:val="00BC14DA"/>
    <w:rsid w:val="00BC16A9"/>
    <w:rsid w:val="00BC1971"/>
    <w:rsid w:val="00BC1B6E"/>
    <w:rsid w:val="00BC1B75"/>
    <w:rsid w:val="00BC1B8D"/>
    <w:rsid w:val="00BC1B96"/>
    <w:rsid w:val="00BC1F2B"/>
    <w:rsid w:val="00BC1F7F"/>
    <w:rsid w:val="00BC2002"/>
    <w:rsid w:val="00BC2063"/>
    <w:rsid w:val="00BC2223"/>
    <w:rsid w:val="00BC234A"/>
    <w:rsid w:val="00BC23B0"/>
    <w:rsid w:val="00BC24D7"/>
    <w:rsid w:val="00BC2608"/>
    <w:rsid w:val="00BC262B"/>
    <w:rsid w:val="00BC2930"/>
    <w:rsid w:val="00BC2984"/>
    <w:rsid w:val="00BC2C8A"/>
    <w:rsid w:val="00BC2F2A"/>
    <w:rsid w:val="00BC2F5C"/>
    <w:rsid w:val="00BC2F8E"/>
    <w:rsid w:val="00BC3053"/>
    <w:rsid w:val="00BC30E9"/>
    <w:rsid w:val="00BC329C"/>
    <w:rsid w:val="00BC32D2"/>
    <w:rsid w:val="00BC3779"/>
    <w:rsid w:val="00BC380D"/>
    <w:rsid w:val="00BC3CDF"/>
    <w:rsid w:val="00BC3D4E"/>
    <w:rsid w:val="00BC3F0D"/>
    <w:rsid w:val="00BC40BD"/>
    <w:rsid w:val="00BC45FA"/>
    <w:rsid w:val="00BC4777"/>
    <w:rsid w:val="00BC4B0B"/>
    <w:rsid w:val="00BC4D2E"/>
    <w:rsid w:val="00BC4F77"/>
    <w:rsid w:val="00BC4F9F"/>
    <w:rsid w:val="00BC52A8"/>
    <w:rsid w:val="00BC5301"/>
    <w:rsid w:val="00BC5423"/>
    <w:rsid w:val="00BC5439"/>
    <w:rsid w:val="00BC564F"/>
    <w:rsid w:val="00BC5680"/>
    <w:rsid w:val="00BC577D"/>
    <w:rsid w:val="00BC5A03"/>
    <w:rsid w:val="00BC5A5B"/>
    <w:rsid w:val="00BC5E85"/>
    <w:rsid w:val="00BC5E8E"/>
    <w:rsid w:val="00BC5FD0"/>
    <w:rsid w:val="00BC602A"/>
    <w:rsid w:val="00BC6175"/>
    <w:rsid w:val="00BC61EF"/>
    <w:rsid w:val="00BC663C"/>
    <w:rsid w:val="00BC6C26"/>
    <w:rsid w:val="00BC6D59"/>
    <w:rsid w:val="00BC743A"/>
    <w:rsid w:val="00BC7676"/>
    <w:rsid w:val="00BC7851"/>
    <w:rsid w:val="00BC7895"/>
    <w:rsid w:val="00BC7961"/>
    <w:rsid w:val="00BC7967"/>
    <w:rsid w:val="00BD004E"/>
    <w:rsid w:val="00BD00AE"/>
    <w:rsid w:val="00BD0A5C"/>
    <w:rsid w:val="00BD0ABD"/>
    <w:rsid w:val="00BD0D0E"/>
    <w:rsid w:val="00BD104D"/>
    <w:rsid w:val="00BD1077"/>
    <w:rsid w:val="00BD162F"/>
    <w:rsid w:val="00BD193A"/>
    <w:rsid w:val="00BD1DC2"/>
    <w:rsid w:val="00BD1E24"/>
    <w:rsid w:val="00BD226D"/>
    <w:rsid w:val="00BD22A8"/>
    <w:rsid w:val="00BD2548"/>
    <w:rsid w:val="00BD2895"/>
    <w:rsid w:val="00BD28C5"/>
    <w:rsid w:val="00BD2B5A"/>
    <w:rsid w:val="00BD2C9F"/>
    <w:rsid w:val="00BD2F0D"/>
    <w:rsid w:val="00BD2FD3"/>
    <w:rsid w:val="00BD30C3"/>
    <w:rsid w:val="00BD39C1"/>
    <w:rsid w:val="00BD3A6C"/>
    <w:rsid w:val="00BD3BFD"/>
    <w:rsid w:val="00BD3C5F"/>
    <w:rsid w:val="00BD40A6"/>
    <w:rsid w:val="00BD4136"/>
    <w:rsid w:val="00BD42FC"/>
    <w:rsid w:val="00BD430F"/>
    <w:rsid w:val="00BD48AC"/>
    <w:rsid w:val="00BD4B2F"/>
    <w:rsid w:val="00BD4C82"/>
    <w:rsid w:val="00BD4F1E"/>
    <w:rsid w:val="00BD5202"/>
    <w:rsid w:val="00BD52E8"/>
    <w:rsid w:val="00BD5A73"/>
    <w:rsid w:val="00BD5C0C"/>
    <w:rsid w:val="00BD5C12"/>
    <w:rsid w:val="00BD5D0A"/>
    <w:rsid w:val="00BD5F1A"/>
    <w:rsid w:val="00BD5F4B"/>
    <w:rsid w:val="00BD5FA0"/>
    <w:rsid w:val="00BD6017"/>
    <w:rsid w:val="00BD604D"/>
    <w:rsid w:val="00BD6086"/>
    <w:rsid w:val="00BD62BB"/>
    <w:rsid w:val="00BD6482"/>
    <w:rsid w:val="00BD662B"/>
    <w:rsid w:val="00BD66D5"/>
    <w:rsid w:val="00BD67B9"/>
    <w:rsid w:val="00BD6895"/>
    <w:rsid w:val="00BD68F0"/>
    <w:rsid w:val="00BD6AA2"/>
    <w:rsid w:val="00BD6AE8"/>
    <w:rsid w:val="00BD6AF7"/>
    <w:rsid w:val="00BD6BB8"/>
    <w:rsid w:val="00BD71AC"/>
    <w:rsid w:val="00BD728F"/>
    <w:rsid w:val="00BD7670"/>
    <w:rsid w:val="00BD77A9"/>
    <w:rsid w:val="00BD7BF7"/>
    <w:rsid w:val="00BD7C91"/>
    <w:rsid w:val="00BD7DDB"/>
    <w:rsid w:val="00BD7E1D"/>
    <w:rsid w:val="00BD9329"/>
    <w:rsid w:val="00BE02DD"/>
    <w:rsid w:val="00BE0480"/>
    <w:rsid w:val="00BE049D"/>
    <w:rsid w:val="00BE0836"/>
    <w:rsid w:val="00BE0912"/>
    <w:rsid w:val="00BE0D9E"/>
    <w:rsid w:val="00BE1234"/>
    <w:rsid w:val="00BE129E"/>
    <w:rsid w:val="00BE151D"/>
    <w:rsid w:val="00BE170F"/>
    <w:rsid w:val="00BE1842"/>
    <w:rsid w:val="00BE1B2E"/>
    <w:rsid w:val="00BE1BD3"/>
    <w:rsid w:val="00BE255F"/>
    <w:rsid w:val="00BE2711"/>
    <w:rsid w:val="00BE2961"/>
    <w:rsid w:val="00BE29FB"/>
    <w:rsid w:val="00BE2B7F"/>
    <w:rsid w:val="00BE2E35"/>
    <w:rsid w:val="00BE2FA6"/>
    <w:rsid w:val="00BE30C1"/>
    <w:rsid w:val="00BE333F"/>
    <w:rsid w:val="00BE335B"/>
    <w:rsid w:val="00BE338F"/>
    <w:rsid w:val="00BE34EF"/>
    <w:rsid w:val="00BE3623"/>
    <w:rsid w:val="00BE391A"/>
    <w:rsid w:val="00BE3C5D"/>
    <w:rsid w:val="00BE433F"/>
    <w:rsid w:val="00BE4354"/>
    <w:rsid w:val="00BE43AC"/>
    <w:rsid w:val="00BE4962"/>
    <w:rsid w:val="00BE519C"/>
    <w:rsid w:val="00BE5417"/>
    <w:rsid w:val="00BE545C"/>
    <w:rsid w:val="00BE55D8"/>
    <w:rsid w:val="00BE568D"/>
    <w:rsid w:val="00BE56A8"/>
    <w:rsid w:val="00BE598B"/>
    <w:rsid w:val="00BE5A7E"/>
    <w:rsid w:val="00BE5C48"/>
    <w:rsid w:val="00BE6003"/>
    <w:rsid w:val="00BE652F"/>
    <w:rsid w:val="00BE6732"/>
    <w:rsid w:val="00BE676B"/>
    <w:rsid w:val="00BE6770"/>
    <w:rsid w:val="00BE6791"/>
    <w:rsid w:val="00BE67A4"/>
    <w:rsid w:val="00BE69B8"/>
    <w:rsid w:val="00BE6A98"/>
    <w:rsid w:val="00BE6B24"/>
    <w:rsid w:val="00BE6C42"/>
    <w:rsid w:val="00BE6E83"/>
    <w:rsid w:val="00BE7302"/>
    <w:rsid w:val="00BE73FC"/>
    <w:rsid w:val="00BE7406"/>
    <w:rsid w:val="00BE7534"/>
    <w:rsid w:val="00BE7603"/>
    <w:rsid w:val="00BE766D"/>
    <w:rsid w:val="00BE7C0C"/>
    <w:rsid w:val="00BE7EB1"/>
    <w:rsid w:val="00BF006F"/>
    <w:rsid w:val="00BF060B"/>
    <w:rsid w:val="00BF0895"/>
    <w:rsid w:val="00BF08AC"/>
    <w:rsid w:val="00BF0DA8"/>
    <w:rsid w:val="00BF0DC2"/>
    <w:rsid w:val="00BF0E90"/>
    <w:rsid w:val="00BF0F0B"/>
    <w:rsid w:val="00BF1130"/>
    <w:rsid w:val="00BF11F8"/>
    <w:rsid w:val="00BF133B"/>
    <w:rsid w:val="00BF137D"/>
    <w:rsid w:val="00BF14BB"/>
    <w:rsid w:val="00BF154C"/>
    <w:rsid w:val="00BF15C0"/>
    <w:rsid w:val="00BF1740"/>
    <w:rsid w:val="00BF1823"/>
    <w:rsid w:val="00BF18F6"/>
    <w:rsid w:val="00BF1921"/>
    <w:rsid w:val="00BF1A44"/>
    <w:rsid w:val="00BF1BE3"/>
    <w:rsid w:val="00BF1F75"/>
    <w:rsid w:val="00BF1FA4"/>
    <w:rsid w:val="00BF2045"/>
    <w:rsid w:val="00BF2247"/>
    <w:rsid w:val="00BF250F"/>
    <w:rsid w:val="00BF2572"/>
    <w:rsid w:val="00BF2893"/>
    <w:rsid w:val="00BF2BDD"/>
    <w:rsid w:val="00BF2C89"/>
    <w:rsid w:val="00BF2C8C"/>
    <w:rsid w:val="00BF2F01"/>
    <w:rsid w:val="00BF3005"/>
    <w:rsid w:val="00BF306E"/>
    <w:rsid w:val="00BF3279"/>
    <w:rsid w:val="00BF36DF"/>
    <w:rsid w:val="00BF3DC5"/>
    <w:rsid w:val="00BF41B1"/>
    <w:rsid w:val="00BF422C"/>
    <w:rsid w:val="00BF42E4"/>
    <w:rsid w:val="00BF46AB"/>
    <w:rsid w:val="00BF4952"/>
    <w:rsid w:val="00BF4C98"/>
    <w:rsid w:val="00BF4D06"/>
    <w:rsid w:val="00BF4D79"/>
    <w:rsid w:val="00BF4F91"/>
    <w:rsid w:val="00BF547D"/>
    <w:rsid w:val="00BF5557"/>
    <w:rsid w:val="00BF55FB"/>
    <w:rsid w:val="00BF56AF"/>
    <w:rsid w:val="00BF5806"/>
    <w:rsid w:val="00BF5D5D"/>
    <w:rsid w:val="00BF5F52"/>
    <w:rsid w:val="00BF609D"/>
    <w:rsid w:val="00BF617E"/>
    <w:rsid w:val="00BF6375"/>
    <w:rsid w:val="00BF65DF"/>
    <w:rsid w:val="00BF672D"/>
    <w:rsid w:val="00BF675A"/>
    <w:rsid w:val="00BF6D72"/>
    <w:rsid w:val="00BF6D94"/>
    <w:rsid w:val="00BF6DE7"/>
    <w:rsid w:val="00BF6E73"/>
    <w:rsid w:val="00BF6EFC"/>
    <w:rsid w:val="00BF6F5B"/>
    <w:rsid w:val="00BF734F"/>
    <w:rsid w:val="00BF74C7"/>
    <w:rsid w:val="00BF756E"/>
    <w:rsid w:val="00BF7608"/>
    <w:rsid w:val="00BF7790"/>
    <w:rsid w:val="00BF7AF9"/>
    <w:rsid w:val="00BF7BE0"/>
    <w:rsid w:val="00BF7C2F"/>
    <w:rsid w:val="00C00183"/>
    <w:rsid w:val="00C003B2"/>
    <w:rsid w:val="00C00A9B"/>
    <w:rsid w:val="00C01145"/>
    <w:rsid w:val="00C01548"/>
    <w:rsid w:val="00C015F1"/>
    <w:rsid w:val="00C01A28"/>
    <w:rsid w:val="00C01F33"/>
    <w:rsid w:val="00C022A4"/>
    <w:rsid w:val="00C02513"/>
    <w:rsid w:val="00C02697"/>
    <w:rsid w:val="00C02A3F"/>
    <w:rsid w:val="00C02BCE"/>
    <w:rsid w:val="00C02CC6"/>
    <w:rsid w:val="00C03137"/>
    <w:rsid w:val="00C0315F"/>
    <w:rsid w:val="00C03281"/>
    <w:rsid w:val="00C036FF"/>
    <w:rsid w:val="00C03740"/>
    <w:rsid w:val="00C03747"/>
    <w:rsid w:val="00C03CDA"/>
    <w:rsid w:val="00C03D5B"/>
    <w:rsid w:val="00C03E53"/>
    <w:rsid w:val="00C03FA8"/>
    <w:rsid w:val="00C040F7"/>
    <w:rsid w:val="00C0419E"/>
    <w:rsid w:val="00C0423C"/>
    <w:rsid w:val="00C042CC"/>
    <w:rsid w:val="00C042DE"/>
    <w:rsid w:val="00C04362"/>
    <w:rsid w:val="00C04383"/>
    <w:rsid w:val="00C0439E"/>
    <w:rsid w:val="00C0443C"/>
    <w:rsid w:val="00C044AB"/>
    <w:rsid w:val="00C04576"/>
    <w:rsid w:val="00C04A01"/>
    <w:rsid w:val="00C04C5E"/>
    <w:rsid w:val="00C04FCA"/>
    <w:rsid w:val="00C05026"/>
    <w:rsid w:val="00C0502F"/>
    <w:rsid w:val="00C05075"/>
    <w:rsid w:val="00C050E0"/>
    <w:rsid w:val="00C0525A"/>
    <w:rsid w:val="00C05706"/>
    <w:rsid w:val="00C058ED"/>
    <w:rsid w:val="00C05943"/>
    <w:rsid w:val="00C0635A"/>
    <w:rsid w:val="00C0641F"/>
    <w:rsid w:val="00C06617"/>
    <w:rsid w:val="00C066D3"/>
    <w:rsid w:val="00C0704D"/>
    <w:rsid w:val="00C0734A"/>
    <w:rsid w:val="00C07377"/>
    <w:rsid w:val="00C075A4"/>
    <w:rsid w:val="00C079C3"/>
    <w:rsid w:val="00C07C02"/>
    <w:rsid w:val="00C07CFF"/>
    <w:rsid w:val="00C10154"/>
    <w:rsid w:val="00C1020E"/>
    <w:rsid w:val="00C102F2"/>
    <w:rsid w:val="00C10478"/>
    <w:rsid w:val="00C10548"/>
    <w:rsid w:val="00C106CA"/>
    <w:rsid w:val="00C10763"/>
    <w:rsid w:val="00C10878"/>
    <w:rsid w:val="00C108BA"/>
    <w:rsid w:val="00C10993"/>
    <w:rsid w:val="00C10D99"/>
    <w:rsid w:val="00C1105D"/>
    <w:rsid w:val="00C1129A"/>
    <w:rsid w:val="00C112DB"/>
    <w:rsid w:val="00C11862"/>
    <w:rsid w:val="00C1186D"/>
    <w:rsid w:val="00C11AA6"/>
    <w:rsid w:val="00C11FD0"/>
    <w:rsid w:val="00C12107"/>
    <w:rsid w:val="00C124A1"/>
    <w:rsid w:val="00C12787"/>
    <w:rsid w:val="00C1279B"/>
    <w:rsid w:val="00C128A5"/>
    <w:rsid w:val="00C12BEB"/>
    <w:rsid w:val="00C12C40"/>
    <w:rsid w:val="00C12F53"/>
    <w:rsid w:val="00C12FDD"/>
    <w:rsid w:val="00C130DD"/>
    <w:rsid w:val="00C13513"/>
    <w:rsid w:val="00C1360A"/>
    <w:rsid w:val="00C13BDA"/>
    <w:rsid w:val="00C13EC3"/>
    <w:rsid w:val="00C140AB"/>
    <w:rsid w:val="00C14418"/>
    <w:rsid w:val="00C144B7"/>
    <w:rsid w:val="00C144FE"/>
    <w:rsid w:val="00C1465C"/>
    <w:rsid w:val="00C14773"/>
    <w:rsid w:val="00C1483C"/>
    <w:rsid w:val="00C14B91"/>
    <w:rsid w:val="00C14C9D"/>
    <w:rsid w:val="00C14D4B"/>
    <w:rsid w:val="00C14E11"/>
    <w:rsid w:val="00C15182"/>
    <w:rsid w:val="00C154BB"/>
    <w:rsid w:val="00C15622"/>
    <w:rsid w:val="00C1596A"/>
    <w:rsid w:val="00C15DAC"/>
    <w:rsid w:val="00C1601D"/>
    <w:rsid w:val="00C1616E"/>
    <w:rsid w:val="00C162A2"/>
    <w:rsid w:val="00C16C20"/>
    <w:rsid w:val="00C16D24"/>
    <w:rsid w:val="00C170AF"/>
    <w:rsid w:val="00C170F9"/>
    <w:rsid w:val="00C17158"/>
    <w:rsid w:val="00C17180"/>
    <w:rsid w:val="00C17220"/>
    <w:rsid w:val="00C1722F"/>
    <w:rsid w:val="00C172BF"/>
    <w:rsid w:val="00C17478"/>
    <w:rsid w:val="00C1752E"/>
    <w:rsid w:val="00C17813"/>
    <w:rsid w:val="00C1787D"/>
    <w:rsid w:val="00C20090"/>
    <w:rsid w:val="00C2033D"/>
    <w:rsid w:val="00C203B6"/>
    <w:rsid w:val="00C203D0"/>
    <w:rsid w:val="00C20450"/>
    <w:rsid w:val="00C2051C"/>
    <w:rsid w:val="00C20614"/>
    <w:rsid w:val="00C20711"/>
    <w:rsid w:val="00C208F9"/>
    <w:rsid w:val="00C20DA8"/>
    <w:rsid w:val="00C21010"/>
    <w:rsid w:val="00C2174B"/>
    <w:rsid w:val="00C21832"/>
    <w:rsid w:val="00C21B25"/>
    <w:rsid w:val="00C21B58"/>
    <w:rsid w:val="00C21DD2"/>
    <w:rsid w:val="00C21E4F"/>
    <w:rsid w:val="00C21E80"/>
    <w:rsid w:val="00C2214F"/>
    <w:rsid w:val="00C22718"/>
    <w:rsid w:val="00C2291B"/>
    <w:rsid w:val="00C22B3D"/>
    <w:rsid w:val="00C22BFD"/>
    <w:rsid w:val="00C22C6F"/>
    <w:rsid w:val="00C22D2A"/>
    <w:rsid w:val="00C22DB5"/>
    <w:rsid w:val="00C22F62"/>
    <w:rsid w:val="00C23288"/>
    <w:rsid w:val="00C232CF"/>
    <w:rsid w:val="00C23B84"/>
    <w:rsid w:val="00C23DBB"/>
    <w:rsid w:val="00C23E19"/>
    <w:rsid w:val="00C240D9"/>
    <w:rsid w:val="00C24113"/>
    <w:rsid w:val="00C24246"/>
    <w:rsid w:val="00C24595"/>
    <w:rsid w:val="00C2464F"/>
    <w:rsid w:val="00C246EF"/>
    <w:rsid w:val="00C24A2C"/>
    <w:rsid w:val="00C24ABB"/>
    <w:rsid w:val="00C24E2A"/>
    <w:rsid w:val="00C251D9"/>
    <w:rsid w:val="00C2521A"/>
    <w:rsid w:val="00C252F2"/>
    <w:rsid w:val="00C25392"/>
    <w:rsid w:val="00C25839"/>
    <w:rsid w:val="00C259B1"/>
    <w:rsid w:val="00C25A1E"/>
    <w:rsid w:val="00C25D50"/>
    <w:rsid w:val="00C25EB0"/>
    <w:rsid w:val="00C262DE"/>
    <w:rsid w:val="00C264F3"/>
    <w:rsid w:val="00C267E4"/>
    <w:rsid w:val="00C2687A"/>
    <w:rsid w:val="00C268E2"/>
    <w:rsid w:val="00C26D2E"/>
    <w:rsid w:val="00C2719F"/>
    <w:rsid w:val="00C2734E"/>
    <w:rsid w:val="00C273DD"/>
    <w:rsid w:val="00C273F6"/>
    <w:rsid w:val="00C27410"/>
    <w:rsid w:val="00C27632"/>
    <w:rsid w:val="00C27731"/>
    <w:rsid w:val="00C27791"/>
    <w:rsid w:val="00C2794A"/>
    <w:rsid w:val="00C279B5"/>
    <w:rsid w:val="00C27C45"/>
    <w:rsid w:val="00C27F1B"/>
    <w:rsid w:val="00C301D6"/>
    <w:rsid w:val="00C3045B"/>
    <w:rsid w:val="00C31218"/>
    <w:rsid w:val="00C3127A"/>
    <w:rsid w:val="00C315BF"/>
    <w:rsid w:val="00C317E0"/>
    <w:rsid w:val="00C31820"/>
    <w:rsid w:val="00C31B62"/>
    <w:rsid w:val="00C31E6F"/>
    <w:rsid w:val="00C31F15"/>
    <w:rsid w:val="00C3209F"/>
    <w:rsid w:val="00C321BB"/>
    <w:rsid w:val="00C32498"/>
    <w:rsid w:val="00C324A5"/>
    <w:rsid w:val="00C32798"/>
    <w:rsid w:val="00C328E9"/>
    <w:rsid w:val="00C3293D"/>
    <w:rsid w:val="00C32A2B"/>
    <w:rsid w:val="00C32AB6"/>
    <w:rsid w:val="00C32D79"/>
    <w:rsid w:val="00C33278"/>
    <w:rsid w:val="00C332E2"/>
    <w:rsid w:val="00C336BD"/>
    <w:rsid w:val="00C338CD"/>
    <w:rsid w:val="00C338CE"/>
    <w:rsid w:val="00C33A17"/>
    <w:rsid w:val="00C33AD5"/>
    <w:rsid w:val="00C33C8E"/>
    <w:rsid w:val="00C33CB6"/>
    <w:rsid w:val="00C33DC0"/>
    <w:rsid w:val="00C33F40"/>
    <w:rsid w:val="00C34350"/>
    <w:rsid w:val="00C3436E"/>
    <w:rsid w:val="00C343BE"/>
    <w:rsid w:val="00C34456"/>
    <w:rsid w:val="00C345D5"/>
    <w:rsid w:val="00C3471A"/>
    <w:rsid w:val="00C34758"/>
    <w:rsid w:val="00C347D6"/>
    <w:rsid w:val="00C34991"/>
    <w:rsid w:val="00C34AAD"/>
    <w:rsid w:val="00C34B95"/>
    <w:rsid w:val="00C34C02"/>
    <w:rsid w:val="00C34CF8"/>
    <w:rsid w:val="00C3520C"/>
    <w:rsid w:val="00C35270"/>
    <w:rsid w:val="00C35481"/>
    <w:rsid w:val="00C35980"/>
    <w:rsid w:val="00C35B51"/>
    <w:rsid w:val="00C35BE7"/>
    <w:rsid w:val="00C35CBF"/>
    <w:rsid w:val="00C35D07"/>
    <w:rsid w:val="00C35F2F"/>
    <w:rsid w:val="00C36CFF"/>
    <w:rsid w:val="00C36DFB"/>
    <w:rsid w:val="00C36E9A"/>
    <w:rsid w:val="00C3719D"/>
    <w:rsid w:val="00C373F4"/>
    <w:rsid w:val="00C374CC"/>
    <w:rsid w:val="00C3760A"/>
    <w:rsid w:val="00C37B5F"/>
    <w:rsid w:val="00C37CB2"/>
    <w:rsid w:val="00C37CD6"/>
    <w:rsid w:val="00C37F55"/>
    <w:rsid w:val="00C37F77"/>
    <w:rsid w:val="00C402C6"/>
    <w:rsid w:val="00C40376"/>
    <w:rsid w:val="00C404A0"/>
    <w:rsid w:val="00C4055D"/>
    <w:rsid w:val="00C407C6"/>
    <w:rsid w:val="00C40A89"/>
    <w:rsid w:val="00C40F4F"/>
    <w:rsid w:val="00C41020"/>
    <w:rsid w:val="00C41089"/>
    <w:rsid w:val="00C411F7"/>
    <w:rsid w:val="00C4120E"/>
    <w:rsid w:val="00C414E1"/>
    <w:rsid w:val="00C4164E"/>
    <w:rsid w:val="00C418F4"/>
    <w:rsid w:val="00C41BEC"/>
    <w:rsid w:val="00C42020"/>
    <w:rsid w:val="00C420D0"/>
    <w:rsid w:val="00C42550"/>
    <w:rsid w:val="00C4272A"/>
    <w:rsid w:val="00C428BC"/>
    <w:rsid w:val="00C428CF"/>
    <w:rsid w:val="00C42A60"/>
    <w:rsid w:val="00C42CB1"/>
    <w:rsid w:val="00C43580"/>
    <w:rsid w:val="00C4399B"/>
    <w:rsid w:val="00C43D9A"/>
    <w:rsid w:val="00C43E1C"/>
    <w:rsid w:val="00C440D0"/>
    <w:rsid w:val="00C44398"/>
    <w:rsid w:val="00C44584"/>
    <w:rsid w:val="00C4480F"/>
    <w:rsid w:val="00C44854"/>
    <w:rsid w:val="00C44AB1"/>
    <w:rsid w:val="00C44B79"/>
    <w:rsid w:val="00C44CFE"/>
    <w:rsid w:val="00C44E19"/>
    <w:rsid w:val="00C451A6"/>
    <w:rsid w:val="00C453A2"/>
    <w:rsid w:val="00C45AB5"/>
    <w:rsid w:val="00C45CA2"/>
    <w:rsid w:val="00C45D2F"/>
    <w:rsid w:val="00C45D6B"/>
    <w:rsid w:val="00C45D74"/>
    <w:rsid w:val="00C45DA1"/>
    <w:rsid w:val="00C45FA5"/>
    <w:rsid w:val="00C4603E"/>
    <w:rsid w:val="00C46052"/>
    <w:rsid w:val="00C46923"/>
    <w:rsid w:val="00C469BC"/>
    <w:rsid w:val="00C46BB3"/>
    <w:rsid w:val="00C46BDA"/>
    <w:rsid w:val="00C46CE8"/>
    <w:rsid w:val="00C46DC4"/>
    <w:rsid w:val="00C46F74"/>
    <w:rsid w:val="00C473A5"/>
    <w:rsid w:val="00C474EC"/>
    <w:rsid w:val="00C4751F"/>
    <w:rsid w:val="00C478DC"/>
    <w:rsid w:val="00C47B34"/>
    <w:rsid w:val="00C47B91"/>
    <w:rsid w:val="00C47CF4"/>
    <w:rsid w:val="00C47F1F"/>
    <w:rsid w:val="00C47F52"/>
    <w:rsid w:val="00C500D7"/>
    <w:rsid w:val="00C5026D"/>
    <w:rsid w:val="00C5039D"/>
    <w:rsid w:val="00C50481"/>
    <w:rsid w:val="00C50A85"/>
    <w:rsid w:val="00C50C93"/>
    <w:rsid w:val="00C50E8D"/>
    <w:rsid w:val="00C51224"/>
    <w:rsid w:val="00C5127A"/>
    <w:rsid w:val="00C512DE"/>
    <w:rsid w:val="00C51309"/>
    <w:rsid w:val="00C51372"/>
    <w:rsid w:val="00C515C0"/>
    <w:rsid w:val="00C518B4"/>
    <w:rsid w:val="00C51BFE"/>
    <w:rsid w:val="00C51F5E"/>
    <w:rsid w:val="00C52677"/>
    <w:rsid w:val="00C526F6"/>
    <w:rsid w:val="00C52CE6"/>
    <w:rsid w:val="00C52E63"/>
    <w:rsid w:val="00C5303A"/>
    <w:rsid w:val="00C53172"/>
    <w:rsid w:val="00C53368"/>
    <w:rsid w:val="00C5337A"/>
    <w:rsid w:val="00C53609"/>
    <w:rsid w:val="00C53739"/>
    <w:rsid w:val="00C5374B"/>
    <w:rsid w:val="00C538A4"/>
    <w:rsid w:val="00C539F1"/>
    <w:rsid w:val="00C53B7F"/>
    <w:rsid w:val="00C53D94"/>
    <w:rsid w:val="00C53E02"/>
    <w:rsid w:val="00C53E70"/>
    <w:rsid w:val="00C53FF1"/>
    <w:rsid w:val="00C541A3"/>
    <w:rsid w:val="00C541BA"/>
    <w:rsid w:val="00C5421B"/>
    <w:rsid w:val="00C54330"/>
    <w:rsid w:val="00C54384"/>
    <w:rsid w:val="00C544F6"/>
    <w:rsid w:val="00C54679"/>
    <w:rsid w:val="00C5483D"/>
    <w:rsid w:val="00C54995"/>
    <w:rsid w:val="00C54D41"/>
    <w:rsid w:val="00C552F0"/>
    <w:rsid w:val="00C55445"/>
    <w:rsid w:val="00C554CD"/>
    <w:rsid w:val="00C5572B"/>
    <w:rsid w:val="00C558A9"/>
    <w:rsid w:val="00C5599A"/>
    <w:rsid w:val="00C55C58"/>
    <w:rsid w:val="00C55E64"/>
    <w:rsid w:val="00C56066"/>
    <w:rsid w:val="00C56221"/>
    <w:rsid w:val="00C5622E"/>
    <w:rsid w:val="00C56796"/>
    <w:rsid w:val="00C56CAC"/>
    <w:rsid w:val="00C56FB7"/>
    <w:rsid w:val="00C57208"/>
    <w:rsid w:val="00C5721C"/>
    <w:rsid w:val="00C5724D"/>
    <w:rsid w:val="00C57425"/>
    <w:rsid w:val="00C574C5"/>
    <w:rsid w:val="00C57699"/>
    <w:rsid w:val="00C5790B"/>
    <w:rsid w:val="00C57B88"/>
    <w:rsid w:val="00C60095"/>
    <w:rsid w:val="00C6012C"/>
    <w:rsid w:val="00C6034A"/>
    <w:rsid w:val="00C60418"/>
    <w:rsid w:val="00C60511"/>
    <w:rsid w:val="00C60668"/>
    <w:rsid w:val="00C60783"/>
    <w:rsid w:val="00C60D3E"/>
    <w:rsid w:val="00C60DA5"/>
    <w:rsid w:val="00C60E40"/>
    <w:rsid w:val="00C61123"/>
    <w:rsid w:val="00C61438"/>
    <w:rsid w:val="00C617FD"/>
    <w:rsid w:val="00C619B7"/>
    <w:rsid w:val="00C61A38"/>
    <w:rsid w:val="00C61ACE"/>
    <w:rsid w:val="00C61D54"/>
    <w:rsid w:val="00C62660"/>
    <w:rsid w:val="00C629E6"/>
    <w:rsid w:val="00C62A4A"/>
    <w:rsid w:val="00C63200"/>
    <w:rsid w:val="00C636A5"/>
    <w:rsid w:val="00C637B0"/>
    <w:rsid w:val="00C638C9"/>
    <w:rsid w:val="00C63CAC"/>
    <w:rsid w:val="00C63DC1"/>
    <w:rsid w:val="00C63E71"/>
    <w:rsid w:val="00C63EAD"/>
    <w:rsid w:val="00C63F2B"/>
    <w:rsid w:val="00C64168"/>
    <w:rsid w:val="00C64217"/>
    <w:rsid w:val="00C6464D"/>
    <w:rsid w:val="00C64672"/>
    <w:rsid w:val="00C64DE4"/>
    <w:rsid w:val="00C64EDE"/>
    <w:rsid w:val="00C6533A"/>
    <w:rsid w:val="00C6538A"/>
    <w:rsid w:val="00C65459"/>
    <w:rsid w:val="00C6552B"/>
    <w:rsid w:val="00C65870"/>
    <w:rsid w:val="00C6597C"/>
    <w:rsid w:val="00C65A8D"/>
    <w:rsid w:val="00C65AFC"/>
    <w:rsid w:val="00C65B37"/>
    <w:rsid w:val="00C65ED9"/>
    <w:rsid w:val="00C66470"/>
    <w:rsid w:val="00C6671C"/>
    <w:rsid w:val="00C66912"/>
    <w:rsid w:val="00C66AAA"/>
    <w:rsid w:val="00C66C9B"/>
    <w:rsid w:val="00C66CD8"/>
    <w:rsid w:val="00C66DBF"/>
    <w:rsid w:val="00C670A2"/>
    <w:rsid w:val="00C673A0"/>
    <w:rsid w:val="00C675D3"/>
    <w:rsid w:val="00C67622"/>
    <w:rsid w:val="00C6768F"/>
    <w:rsid w:val="00C67960"/>
    <w:rsid w:val="00C679FC"/>
    <w:rsid w:val="00C67AC0"/>
    <w:rsid w:val="00C67B8B"/>
    <w:rsid w:val="00C67FEF"/>
    <w:rsid w:val="00C70125"/>
    <w:rsid w:val="00C70697"/>
    <w:rsid w:val="00C70737"/>
    <w:rsid w:val="00C707FB"/>
    <w:rsid w:val="00C708D6"/>
    <w:rsid w:val="00C70DF2"/>
    <w:rsid w:val="00C70F38"/>
    <w:rsid w:val="00C711E3"/>
    <w:rsid w:val="00C712AF"/>
    <w:rsid w:val="00C7152E"/>
    <w:rsid w:val="00C71701"/>
    <w:rsid w:val="00C72045"/>
    <w:rsid w:val="00C72093"/>
    <w:rsid w:val="00C720A9"/>
    <w:rsid w:val="00C720E5"/>
    <w:rsid w:val="00C72509"/>
    <w:rsid w:val="00C7253D"/>
    <w:rsid w:val="00C7281D"/>
    <w:rsid w:val="00C72ADA"/>
    <w:rsid w:val="00C72B5F"/>
    <w:rsid w:val="00C72B8B"/>
    <w:rsid w:val="00C72C09"/>
    <w:rsid w:val="00C72EAC"/>
    <w:rsid w:val="00C72EF4"/>
    <w:rsid w:val="00C72F1D"/>
    <w:rsid w:val="00C7322B"/>
    <w:rsid w:val="00C73563"/>
    <w:rsid w:val="00C735C3"/>
    <w:rsid w:val="00C73917"/>
    <w:rsid w:val="00C7393D"/>
    <w:rsid w:val="00C739B1"/>
    <w:rsid w:val="00C73A2E"/>
    <w:rsid w:val="00C73A95"/>
    <w:rsid w:val="00C73B51"/>
    <w:rsid w:val="00C73F4F"/>
    <w:rsid w:val="00C740EF"/>
    <w:rsid w:val="00C74422"/>
    <w:rsid w:val="00C744FE"/>
    <w:rsid w:val="00C74532"/>
    <w:rsid w:val="00C746C3"/>
    <w:rsid w:val="00C7477E"/>
    <w:rsid w:val="00C74815"/>
    <w:rsid w:val="00C7496E"/>
    <w:rsid w:val="00C7523A"/>
    <w:rsid w:val="00C754AD"/>
    <w:rsid w:val="00C75C80"/>
    <w:rsid w:val="00C75D2F"/>
    <w:rsid w:val="00C76066"/>
    <w:rsid w:val="00C7642E"/>
    <w:rsid w:val="00C7646A"/>
    <w:rsid w:val="00C765D9"/>
    <w:rsid w:val="00C76614"/>
    <w:rsid w:val="00C767BE"/>
    <w:rsid w:val="00C76C8F"/>
    <w:rsid w:val="00C76E3C"/>
    <w:rsid w:val="00C76E40"/>
    <w:rsid w:val="00C76E65"/>
    <w:rsid w:val="00C775AE"/>
    <w:rsid w:val="00C77603"/>
    <w:rsid w:val="00C77871"/>
    <w:rsid w:val="00C779A7"/>
    <w:rsid w:val="00C779CF"/>
    <w:rsid w:val="00C77BCF"/>
    <w:rsid w:val="00C77FF4"/>
    <w:rsid w:val="00C802DA"/>
    <w:rsid w:val="00C802FE"/>
    <w:rsid w:val="00C803CA"/>
    <w:rsid w:val="00C80458"/>
    <w:rsid w:val="00C805BD"/>
    <w:rsid w:val="00C805E8"/>
    <w:rsid w:val="00C8071A"/>
    <w:rsid w:val="00C80CEA"/>
    <w:rsid w:val="00C8120B"/>
    <w:rsid w:val="00C814C3"/>
    <w:rsid w:val="00C81568"/>
    <w:rsid w:val="00C81A1A"/>
    <w:rsid w:val="00C81B68"/>
    <w:rsid w:val="00C81C71"/>
    <w:rsid w:val="00C81DB5"/>
    <w:rsid w:val="00C82288"/>
    <w:rsid w:val="00C822C0"/>
    <w:rsid w:val="00C823AB"/>
    <w:rsid w:val="00C82886"/>
    <w:rsid w:val="00C829E5"/>
    <w:rsid w:val="00C82BE9"/>
    <w:rsid w:val="00C82DB0"/>
    <w:rsid w:val="00C82EDC"/>
    <w:rsid w:val="00C830AC"/>
    <w:rsid w:val="00C83202"/>
    <w:rsid w:val="00C8335A"/>
    <w:rsid w:val="00C83410"/>
    <w:rsid w:val="00C838CD"/>
    <w:rsid w:val="00C83D89"/>
    <w:rsid w:val="00C84305"/>
    <w:rsid w:val="00C844DE"/>
    <w:rsid w:val="00C8465A"/>
    <w:rsid w:val="00C848BA"/>
    <w:rsid w:val="00C84925"/>
    <w:rsid w:val="00C849C3"/>
    <w:rsid w:val="00C84A0B"/>
    <w:rsid w:val="00C84A4A"/>
    <w:rsid w:val="00C84C28"/>
    <w:rsid w:val="00C84DA4"/>
    <w:rsid w:val="00C84EF8"/>
    <w:rsid w:val="00C85340"/>
    <w:rsid w:val="00C854DC"/>
    <w:rsid w:val="00C85833"/>
    <w:rsid w:val="00C8584F"/>
    <w:rsid w:val="00C85955"/>
    <w:rsid w:val="00C85964"/>
    <w:rsid w:val="00C85B3F"/>
    <w:rsid w:val="00C85BFE"/>
    <w:rsid w:val="00C85D24"/>
    <w:rsid w:val="00C85E0D"/>
    <w:rsid w:val="00C860A8"/>
    <w:rsid w:val="00C86136"/>
    <w:rsid w:val="00C86179"/>
    <w:rsid w:val="00C8623C"/>
    <w:rsid w:val="00C8663D"/>
    <w:rsid w:val="00C8673C"/>
    <w:rsid w:val="00C86F59"/>
    <w:rsid w:val="00C86FD2"/>
    <w:rsid w:val="00C8701D"/>
    <w:rsid w:val="00C87079"/>
    <w:rsid w:val="00C8714C"/>
    <w:rsid w:val="00C87170"/>
    <w:rsid w:val="00C877D9"/>
    <w:rsid w:val="00C87A67"/>
    <w:rsid w:val="00C9027A"/>
    <w:rsid w:val="00C9028A"/>
    <w:rsid w:val="00C90457"/>
    <w:rsid w:val="00C904CB"/>
    <w:rsid w:val="00C905C0"/>
    <w:rsid w:val="00C905D1"/>
    <w:rsid w:val="00C9068E"/>
    <w:rsid w:val="00C90805"/>
    <w:rsid w:val="00C90DEC"/>
    <w:rsid w:val="00C90F0A"/>
    <w:rsid w:val="00C90F60"/>
    <w:rsid w:val="00C910B3"/>
    <w:rsid w:val="00C91424"/>
    <w:rsid w:val="00C914EC"/>
    <w:rsid w:val="00C92225"/>
    <w:rsid w:val="00C924E8"/>
    <w:rsid w:val="00C925DE"/>
    <w:rsid w:val="00C92735"/>
    <w:rsid w:val="00C92740"/>
    <w:rsid w:val="00C92777"/>
    <w:rsid w:val="00C927D7"/>
    <w:rsid w:val="00C92A61"/>
    <w:rsid w:val="00C92D77"/>
    <w:rsid w:val="00C92D81"/>
    <w:rsid w:val="00C93228"/>
    <w:rsid w:val="00C93260"/>
    <w:rsid w:val="00C93814"/>
    <w:rsid w:val="00C93991"/>
    <w:rsid w:val="00C93A21"/>
    <w:rsid w:val="00C93BFC"/>
    <w:rsid w:val="00C93C4B"/>
    <w:rsid w:val="00C93C6A"/>
    <w:rsid w:val="00C93EC5"/>
    <w:rsid w:val="00C93FF6"/>
    <w:rsid w:val="00C94313"/>
    <w:rsid w:val="00C943D7"/>
    <w:rsid w:val="00C9442D"/>
    <w:rsid w:val="00C944AB"/>
    <w:rsid w:val="00C94553"/>
    <w:rsid w:val="00C945D6"/>
    <w:rsid w:val="00C94C88"/>
    <w:rsid w:val="00C950DC"/>
    <w:rsid w:val="00C95237"/>
    <w:rsid w:val="00C955A5"/>
    <w:rsid w:val="00C956A5"/>
    <w:rsid w:val="00C95708"/>
    <w:rsid w:val="00C95916"/>
    <w:rsid w:val="00C9594A"/>
    <w:rsid w:val="00C95A0B"/>
    <w:rsid w:val="00C95B40"/>
    <w:rsid w:val="00C96049"/>
    <w:rsid w:val="00C96319"/>
    <w:rsid w:val="00C96731"/>
    <w:rsid w:val="00C967C0"/>
    <w:rsid w:val="00C968B9"/>
    <w:rsid w:val="00C968E3"/>
    <w:rsid w:val="00C96A71"/>
    <w:rsid w:val="00C96AA7"/>
    <w:rsid w:val="00C96EBE"/>
    <w:rsid w:val="00C96FA7"/>
    <w:rsid w:val="00C97232"/>
    <w:rsid w:val="00C975DE"/>
    <w:rsid w:val="00C97902"/>
    <w:rsid w:val="00C979F0"/>
    <w:rsid w:val="00C97B09"/>
    <w:rsid w:val="00C97C0A"/>
    <w:rsid w:val="00C97CD8"/>
    <w:rsid w:val="00CA0144"/>
    <w:rsid w:val="00CA02E6"/>
    <w:rsid w:val="00CA0988"/>
    <w:rsid w:val="00CA0A15"/>
    <w:rsid w:val="00CA0A33"/>
    <w:rsid w:val="00CA0CAA"/>
    <w:rsid w:val="00CA0DB7"/>
    <w:rsid w:val="00CA1186"/>
    <w:rsid w:val="00CA1545"/>
    <w:rsid w:val="00CA1625"/>
    <w:rsid w:val="00CA16FA"/>
    <w:rsid w:val="00CA18FF"/>
    <w:rsid w:val="00CA1915"/>
    <w:rsid w:val="00CA19A9"/>
    <w:rsid w:val="00CA1BDD"/>
    <w:rsid w:val="00CA1C9A"/>
    <w:rsid w:val="00CA1D9C"/>
    <w:rsid w:val="00CA1ED8"/>
    <w:rsid w:val="00CA1EE7"/>
    <w:rsid w:val="00CA1F6D"/>
    <w:rsid w:val="00CA201A"/>
    <w:rsid w:val="00CA2368"/>
    <w:rsid w:val="00CA2538"/>
    <w:rsid w:val="00CA28D3"/>
    <w:rsid w:val="00CA2E88"/>
    <w:rsid w:val="00CA306D"/>
    <w:rsid w:val="00CA3114"/>
    <w:rsid w:val="00CA32DE"/>
    <w:rsid w:val="00CA36EC"/>
    <w:rsid w:val="00CA383B"/>
    <w:rsid w:val="00CA3A81"/>
    <w:rsid w:val="00CA3D37"/>
    <w:rsid w:val="00CA4354"/>
    <w:rsid w:val="00CA4450"/>
    <w:rsid w:val="00CA45E5"/>
    <w:rsid w:val="00CA49B0"/>
    <w:rsid w:val="00CA4A17"/>
    <w:rsid w:val="00CA4B28"/>
    <w:rsid w:val="00CA5476"/>
    <w:rsid w:val="00CA54EE"/>
    <w:rsid w:val="00CA56B7"/>
    <w:rsid w:val="00CA58D9"/>
    <w:rsid w:val="00CA59F0"/>
    <w:rsid w:val="00CA5C1E"/>
    <w:rsid w:val="00CA5EB8"/>
    <w:rsid w:val="00CA6074"/>
    <w:rsid w:val="00CA607B"/>
    <w:rsid w:val="00CA6188"/>
    <w:rsid w:val="00CA62EA"/>
    <w:rsid w:val="00CA6523"/>
    <w:rsid w:val="00CA66AC"/>
    <w:rsid w:val="00CA6D99"/>
    <w:rsid w:val="00CA6DCE"/>
    <w:rsid w:val="00CA71EE"/>
    <w:rsid w:val="00CA7281"/>
    <w:rsid w:val="00CA73A5"/>
    <w:rsid w:val="00CA749F"/>
    <w:rsid w:val="00CA7845"/>
    <w:rsid w:val="00CA7B25"/>
    <w:rsid w:val="00CB03E6"/>
    <w:rsid w:val="00CB0781"/>
    <w:rsid w:val="00CB097C"/>
    <w:rsid w:val="00CB0B84"/>
    <w:rsid w:val="00CB0C68"/>
    <w:rsid w:val="00CB0CEA"/>
    <w:rsid w:val="00CB0D9F"/>
    <w:rsid w:val="00CB102F"/>
    <w:rsid w:val="00CB126F"/>
    <w:rsid w:val="00CB133A"/>
    <w:rsid w:val="00CB1515"/>
    <w:rsid w:val="00CB1934"/>
    <w:rsid w:val="00CB1B3A"/>
    <w:rsid w:val="00CB1C82"/>
    <w:rsid w:val="00CB1CA2"/>
    <w:rsid w:val="00CB1F10"/>
    <w:rsid w:val="00CB1F63"/>
    <w:rsid w:val="00CB21E1"/>
    <w:rsid w:val="00CB260B"/>
    <w:rsid w:val="00CB26B7"/>
    <w:rsid w:val="00CB27C4"/>
    <w:rsid w:val="00CB28A1"/>
    <w:rsid w:val="00CB2CAB"/>
    <w:rsid w:val="00CB304F"/>
    <w:rsid w:val="00CB30F4"/>
    <w:rsid w:val="00CB31FE"/>
    <w:rsid w:val="00CB32E3"/>
    <w:rsid w:val="00CB33FD"/>
    <w:rsid w:val="00CB3641"/>
    <w:rsid w:val="00CB3718"/>
    <w:rsid w:val="00CB375E"/>
    <w:rsid w:val="00CB38C6"/>
    <w:rsid w:val="00CB3960"/>
    <w:rsid w:val="00CB396D"/>
    <w:rsid w:val="00CB39AA"/>
    <w:rsid w:val="00CB3A86"/>
    <w:rsid w:val="00CB3C07"/>
    <w:rsid w:val="00CB46CE"/>
    <w:rsid w:val="00CB4A72"/>
    <w:rsid w:val="00CB4AF2"/>
    <w:rsid w:val="00CB4DA4"/>
    <w:rsid w:val="00CB51D2"/>
    <w:rsid w:val="00CB52BB"/>
    <w:rsid w:val="00CB573F"/>
    <w:rsid w:val="00CB58E5"/>
    <w:rsid w:val="00CB5902"/>
    <w:rsid w:val="00CB5C30"/>
    <w:rsid w:val="00CB5DDC"/>
    <w:rsid w:val="00CB617A"/>
    <w:rsid w:val="00CB63FC"/>
    <w:rsid w:val="00CB691D"/>
    <w:rsid w:val="00CB6FE7"/>
    <w:rsid w:val="00CB7031"/>
    <w:rsid w:val="00CB7170"/>
    <w:rsid w:val="00CB7429"/>
    <w:rsid w:val="00CB751D"/>
    <w:rsid w:val="00CB75D5"/>
    <w:rsid w:val="00CB7672"/>
    <w:rsid w:val="00CB7693"/>
    <w:rsid w:val="00CB7C21"/>
    <w:rsid w:val="00CB7E14"/>
    <w:rsid w:val="00CC01F2"/>
    <w:rsid w:val="00CC040E"/>
    <w:rsid w:val="00CC09B8"/>
    <w:rsid w:val="00CC111F"/>
    <w:rsid w:val="00CC1150"/>
    <w:rsid w:val="00CC120E"/>
    <w:rsid w:val="00CC12EA"/>
    <w:rsid w:val="00CC1670"/>
    <w:rsid w:val="00CC1734"/>
    <w:rsid w:val="00CC1B19"/>
    <w:rsid w:val="00CC1CE7"/>
    <w:rsid w:val="00CC1D28"/>
    <w:rsid w:val="00CC2011"/>
    <w:rsid w:val="00CC21FB"/>
    <w:rsid w:val="00CC24A6"/>
    <w:rsid w:val="00CC258F"/>
    <w:rsid w:val="00CC2938"/>
    <w:rsid w:val="00CC2AF9"/>
    <w:rsid w:val="00CC2B6E"/>
    <w:rsid w:val="00CC2C6B"/>
    <w:rsid w:val="00CC2FCA"/>
    <w:rsid w:val="00CC3035"/>
    <w:rsid w:val="00CC387A"/>
    <w:rsid w:val="00CC3AED"/>
    <w:rsid w:val="00CC3D6F"/>
    <w:rsid w:val="00CC3EA0"/>
    <w:rsid w:val="00CC40E4"/>
    <w:rsid w:val="00CC4254"/>
    <w:rsid w:val="00CC429B"/>
    <w:rsid w:val="00CC4398"/>
    <w:rsid w:val="00CC468B"/>
    <w:rsid w:val="00CC470C"/>
    <w:rsid w:val="00CC4A0F"/>
    <w:rsid w:val="00CC4B9D"/>
    <w:rsid w:val="00CC4C23"/>
    <w:rsid w:val="00CC4FB1"/>
    <w:rsid w:val="00CC5460"/>
    <w:rsid w:val="00CC549A"/>
    <w:rsid w:val="00CC54F9"/>
    <w:rsid w:val="00CC5890"/>
    <w:rsid w:val="00CC5B6C"/>
    <w:rsid w:val="00CC5F18"/>
    <w:rsid w:val="00CC66AC"/>
    <w:rsid w:val="00CC68FA"/>
    <w:rsid w:val="00CC6B42"/>
    <w:rsid w:val="00CC6CC9"/>
    <w:rsid w:val="00CC7029"/>
    <w:rsid w:val="00CC71F9"/>
    <w:rsid w:val="00CC7220"/>
    <w:rsid w:val="00CC7B29"/>
    <w:rsid w:val="00CC7B45"/>
    <w:rsid w:val="00CC7C98"/>
    <w:rsid w:val="00CC7EDD"/>
    <w:rsid w:val="00CD03BE"/>
    <w:rsid w:val="00CD06CC"/>
    <w:rsid w:val="00CD091A"/>
    <w:rsid w:val="00CD0B7F"/>
    <w:rsid w:val="00CD0EC7"/>
    <w:rsid w:val="00CD0F87"/>
    <w:rsid w:val="00CD100F"/>
    <w:rsid w:val="00CD104F"/>
    <w:rsid w:val="00CD1092"/>
    <w:rsid w:val="00CD1107"/>
    <w:rsid w:val="00CD112F"/>
    <w:rsid w:val="00CD1188"/>
    <w:rsid w:val="00CD13D1"/>
    <w:rsid w:val="00CD149E"/>
    <w:rsid w:val="00CD17F4"/>
    <w:rsid w:val="00CD1AF8"/>
    <w:rsid w:val="00CD1DE9"/>
    <w:rsid w:val="00CD1E60"/>
    <w:rsid w:val="00CD1EB9"/>
    <w:rsid w:val="00CD2151"/>
    <w:rsid w:val="00CD22B3"/>
    <w:rsid w:val="00CD22FA"/>
    <w:rsid w:val="00CD2326"/>
    <w:rsid w:val="00CD2379"/>
    <w:rsid w:val="00CD23E6"/>
    <w:rsid w:val="00CD2754"/>
    <w:rsid w:val="00CD27B7"/>
    <w:rsid w:val="00CD27F1"/>
    <w:rsid w:val="00CD28F0"/>
    <w:rsid w:val="00CD295C"/>
    <w:rsid w:val="00CD2992"/>
    <w:rsid w:val="00CD299D"/>
    <w:rsid w:val="00CD2A50"/>
    <w:rsid w:val="00CD2ED1"/>
    <w:rsid w:val="00CD30F1"/>
    <w:rsid w:val="00CD3178"/>
    <w:rsid w:val="00CD337B"/>
    <w:rsid w:val="00CD34A0"/>
    <w:rsid w:val="00CD3626"/>
    <w:rsid w:val="00CD382E"/>
    <w:rsid w:val="00CD39C6"/>
    <w:rsid w:val="00CD3D4A"/>
    <w:rsid w:val="00CD3D6E"/>
    <w:rsid w:val="00CD3FDB"/>
    <w:rsid w:val="00CD42CE"/>
    <w:rsid w:val="00CD444A"/>
    <w:rsid w:val="00CD47FF"/>
    <w:rsid w:val="00CD4951"/>
    <w:rsid w:val="00CD4AFF"/>
    <w:rsid w:val="00CD4D00"/>
    <w:rsid w:val="00CD4F58"/>
    <w:rsid w:val="00CD4FDC"/>
    <w:rsid w:val="00CD50DF"/>
    <w:rsid w:val="00CD5327"/>
    <w:rsid w:val="00CD54BB"/>
    <w:rsid w:val="00CD57C0"/>
    <w:rsid w:val="00CD57E0"/>
    <w:rsid w:val="00CD5966"/>
    <w:rsid w:val="00CD5B94"/>
    <w:rsid w:val="00CD5BF5"/>
    <w:rsid w:val="00CD6309"/>
    <w:rsid w:val="00CD639F"/>
    <w:rsid w:val="00CD67A6"/>
    <w:rsid w:val="00CD67DA"/>
    <w:rsid w:val="00CD6B20"/>
    <w:rsid w:val="00CD6D89"/>
    <w:rsid w:val="00CD704E"/>
    <w:rsid w:val="00CD708B"/>
    <w:rsid w:val="00CD757E"/>
    <w:rsid w:val="00CD77FA"/>
    <w:rsid w:val="00CD7EA7"/>
    <w:rsid w:val="00CE00B5"/>
    <w:rsid w:val="00CE00B8"/>
    <w:rsid w:val="00CE0174"/>
    <w:rsid w:val="00CE0424"/>
    <w:rsid w:val="00CE0554"/>
    <w:rsid w:val="00CE088A"/>
    <w:rsid w:val="00CE0B4C"/>
    <w:rsid w:val="00CE0DB4"/>
    <w:rsid w:val="00CE116B"/>
    <w:rsid w:val="00CE1688"/>
    <w:rsid w:val="00CE16AD"/>
    <w:rsid w:val="00CE1CDB"/>
    <w:rsid w:val="00CE1F86"/>
    <w:rsid w:val="00CE202F"/>
    <w:rsid w:val="00CE2102"/>
    <w:rsid w:val="00CE21DF"/>
    <w:rsid w:val="00CE2686"/>
    <w:rsid w:val="00CE2721"/>
    <w:rsid w:val="00CE2DD6"/>
    <w:rsid w:val="00CE2FEF"/>
    <w:rsid w:val="00CE326B"/>
    <w:rsid w:val="00CE32EF"/>
    <w:rsid w:val="00CE3343"/>
    <w:rsid w:val="00CE3754"/>
    <w:rsid w:val="00CE3825"/>
    <w:rsid w:val="00CE399E"/>
    <w:rsid w:val="00CE3B44"/>
    <w:rsid w:val="00CE3C30"/>
    <w:rsid w:val="00CE3E47"/>
    <w:rsid w:val="00CE43BF"/>
    <w:rsid w:val="00CE4503"/>
    <w:rsid w:val="00CE461B"/>
    <w:rsid w:val="00CE47CD"/>
    <w:rsid w:val="00CE499D"/>
    <w:rsid w:val="00CE4A28"/>
    <w:rsid w:val="00CE4AD8"/>
    <w:rsid w:val="00CE4E61"/>
    <w:rsid w:val="00CE4F81"/>
    <w:rsid w:val="00CE5055"/>
    <w:rsid w:val="00CE50A3"/>
    <w:rsid w:val="00CE5844"/>
    <w:rsid w:val="00CE58CA"/>
    <w:rsid w:val="00CE5921"/>
    <w:rsid w:val="00CE5AC7"/>
    <w:rsid w:val="00CE5B15"/>
    <w:rsid w:val="00CE6170"/>
    <w:rsid w:val="00CE637B"/>
    <w:rsid w:val="00CE64BE"/>
    <w:rsid w:val="00CE65A1"/>
    <w:rsid w:val="00CE66E4"/>
    <w:rsid w:val="00CE6972"/>
    <w:rsid w:val="00CE6B29"/>
    <w:rsid w:val="00CE6B89"/>
    <w:rsid w:val="00CE6BBB"/>
    <w:rsid w:val="00CE6D3E"/>
    <w:rsid w:val="00CE6D7B"/>
    <w:rsid w:val="00CE6E82"/>
    <w:rsid w:val="00CE6E89"/>
    <w:rsid w:val="00CE6F3B"/>
    <w:rsid w:val="00CE70DB"/>
    <w:rsid w:val="00CE7159"/>
    <w:rsid w:val="00CE74C5"/>
    <w:rsid w:val="00CE7538"/>
    <w:rsid w:val="00CE7561"/>
    <w:rsid w:val="00CE76DD"/>
    <w:rsid w:val="00CF015D"/>
    <w:rsid w:val="00CF0229"/>
    <w:rsid w:val="00CF0269"/>
    <w:rsid w:val="00CF0321"/>
    <w:rsid w:val="00CF0371"/>
    <w:rsid w:val="00CF046B"/>
    <w:rsid w:val="00CF0882"/>
    <w:rsid w:val="00CF0D3B"/>
    <w:rsid w:val="00CF0F14"/>
    <w:rsid w:val="00CF0FEB"/>
    <w:rsid w:val="00CF12BF"/>
    <w:rsid w:val="00CF12D1"/>
    <w:rsid w:val="00CF1354"/>
    <w:rsid w:val="00CF1B10"/>
    <w:rsid w:val="00CF1B8E"/>
    <w:rsid w:val="00CF1C27"/>
    <w:rsid w:val="00CF1D58"/>
    <w:rsid w:val="00CF1DD8"/>
    <w:rsid w:val="00CF1E4B"/>
    <w:rsid w:val="00CF2042"/>
    <w:rsid w:val="00CF236D"/>
    <w:rsid w:val="00CF2486"/>
    <w:rsid w:val="00CF26AC"/>
    <w:rsid w:val="00CF2940"/>
    <w:rsid w:val="00CF2C11"/>
    <w:rsid w:val="00CF2D7A"/>
    <w:rsid w:val="00CF2E55"/>
    <w:rsid w:val="00CF3181"/>
    <w:rsid w:val="00CF3482"/>
    <w:rsid w:val="00CF34B7"/>
    <w:rsid w:val="00CF34E6"/>
    <w:rsid w:val="00CF39B4"/>
    <w:rsid w:val="00CF3B1F"/>
    <w:rsid w:val="00CF3BF6"/>
    <w:rsid w:val="00CF3E0A"/>
    <w:rsid w:val="00CF3EAB"/>
    <w:rsid w:val="00CF4285"/>
    <w:rsid w:val="00CF4491"/>
    <w:rsid w:val="00CF479E"/>
    <w:rsid w:val="00CF4B67"/>
    <w:rsid w:val="00CF4B83"/>
    <w:rsid w:val="00CF4B8E"/>
    <w:rsid w:val="00CF4CC7"/>
    <w:rsid w:val="00CF4CE5"/>
    <w:rsid w:val="00CF4DA2"/>
    <w:rsid w:val="00CF5321"/>
    <w:rsid w:val="00CF5498"/>
    <w:rsid w:val="00CF5A0F"/>
    <w:rsid w:val="00CF5C16"/>
    <w:rsid w:val="00CF5D4F"/>
    <w:rsid w:val="00CF5EE8"/>
    <w:rsid w:val="00CF6010"/>
    <w:rsid w:val="00CF6058"/>
    <w:rsid w:val="00CF625B"/>
    <w:rsid w:val="00CF6518"/>
    <w:rsid w:val="00CF678A"/>
    <w:rsid w:val="00CF687E"/>
    <w:rsid w:val="00CF6DC5"/>
    <w:rsid w:val="00CF71DB"/>
    <w:rsid w:val="00CF721B"/>
    <w:rsid w:val="00CF740C"/>
    <w:rsid w:val="00CF76B8"/>
    <w:rsid w:val="00CF7A28"/>
    <w:rsid w:val="00CF7E51"/>
    <w:rsid w:val="00CF7FFC"/>
    <w:rsid w:val="00D00050"/>
    <w:rsid w:val="00D00CA4"/>
    <w:rsid w:val="00D00D06"/>
    <w:rsid w:val="00D00FC5"/>
    <w:rsid w:val="00D012E5"/>
    <w:rsid w:val="00D013E5"/>
    <w:rsid w:val="00D01E15"/>
    <w:rsid w:val="00D02183"/>
    <w:rsid w:val="00D02208"/>
    <w:rsid w:val="00D02575"/>
    <w:rsid w:val="00D02A05"/>
    <w:rsid w:val="00D02C14"/>
    <w:rsid w:val="00D02C3E"/>
    <w:rsid w:val="00D02D05"/>
    <w:rsid w:val="00D02DD4"/>
    <w:rsid w:val="00D02F25"/>
    <w:rsid w:val="00D0344D"/>
    <w:rsid w:val="00D0349B"/>
    <w:rsid w:val="00D034DC"/>
    <w:rsid w:val="00D0367C"/>
    <w:rsid w:val="00D0384F"/>
    <w:rsid w:val="00D03EC4"/>
    <w:rsid w:val="00D0403F"/>
    <w:rsid w:val="00D045C1"/>
    <w:rsid w:val="00D04659"/>
    <w:rsid w:val="00D04734"/>
    <w:rsid w:val="00D04784"/>
    <w:rsid w:val="00D04815"/>
    <w:rsid w:val="00D04957"/>
    <w:rsid w:val="00D049AB"/>
    <w:rsid w:val="00D04A73"/>
    <w:rsid w:val="00D04B7F"/>
    <w:rsid w:val="00D04BD6"/>
    <w:rsid w:val="00D04BEE"/>
    <w:rsid w:val="00D04C1A"/>
    <w:rsid w:val="00D04DFA"/>
    <w:rsid w:val="00D04E3C"/>
    <w:rsid w:val="00D04E5C"/>
    <w:rsid w:val="00D050FA"/>
    <w:rsid w:val="00D052E8"/>
    <w:rsid w:val="00D0530F"/>
    <w:rsid w:val="00D05467"/>
    <w:rsid w:val="00D0554F"/>
    <w:rsid w:val="00D0564C"/>
    <w:rsid w:val="00D05956"/>
    <w:rsid w:val="00D05A6D"/>
    <w:rsid w:val="00D05B5E"/>
    <w:rsid w:val="00D05D79"/>
    <w:rsid w:val="00D05D8A"/>
    <w:rsid w:val="00D0601E"/>
    <w:rsid w:val="00D06597"/>
    <w:rsid w:val="00D06A59"/>
    <w:rsid w:val="00D06BA4"/>
    <w:rsid w:val="00D06C13"/>
    <w:rsid w:val="00D06D09"/>
    <w:rsid w:val="00D06EA3"/>
    <w:rsid w:val="00D06EF3"/>
    <w:rsid w:val="00D06FAC"/>
    <w:rsid w:val="00D070BE"/>
    <w:rsid w:val="00D0742B"/>
    <w:rsid w:val="00D076C0"/>
    <w:rsid w:val="00D07A99"/>
    <w:rsid w:val="00D07CFB"/>
    <w:rsid w:val="00D07D6E"/>
    <w:rsid w:val="00D07D7D"/>
    <w:rsid w:val="00D07DD8"/>
    <w:rsid w:val="00D07F27"/>
    <w:rsid w:val="00D10249"/>
    <w:rsid w:val="00D103B9"/>
    <w:rsid w:val="00D10468"/>
    <w:rsid w:val="00D10484"/>
    <w:rsid w:val="00D1054C"/>
    <w:rsid w:val="00D105D9"/>
    <w:rsid w:val="00D105DB"/>
    <w:rsid w:val="00D10675"/>
    <w:rsid w:val="00D10722"/>
    <w:rsid w:val="00D1075F"/>
    <w:rsid w:val="00D1096B"/>
    <w:rsid w:val="00D109E1"/>
    <w:rsid w:val="00D10A6D"/>
    <w:rsid w:val="00D10B2F"/>
    <w:rsid w:val="00D10B56"/>
    <w:rsid w:val="00D10C26"/>
    <w:rsid w:val="00D10F2A"/>
    <w:rsid w:val="00D10F93"/>
    <w:rsid w:val="00D10FF3"/>
    <w:rsid w:val="00D110CD"/>
    <w:rsid w:val="00D113C7"/>
    <w:rsid w:val="00D11429"/>
    <w:rsid w:val="00D115C3"/>
    <w:rsid w:val="00D117B7"/>
    <w:rsid w:val="00D11897"/>
    <w:rsid w:val="00D11A3E"/>
    <w:rsid w:val="00D11AF3"/>
    <w:rsid w:val="00D11F70"/>
    <w:rsid w:val="00D11F87"/>
    <w:rsid w:val="00D11F8F"/>
    <w:rsid w:val="00D1220C"/>
    <w:rsid w:val="00D1241E"/>
    <w:rsid w:val="00D12463"/>
    <w:rsid w:val="00D12707"/>
    <w:rsid w:val="00D12C90"/>
    <w:rsid w:val="00D13135"/>
    <w:rsid w:val="00D13175"/>
    <w:rsid w:val="00D13370"/>
    <w:rsid w:val="00D134D0"/>
    <w:rsid w:val="00D13647"/>
    <w:rsid w:val="00D1364D"/>
    <w:rsid w:val="00D13745"/>
    <w:rsid w:val="00D137DB"/>
    <w:rsid w:val="00D13AA0"/>
    <w:rsid w:val="00D13B35"/>
    <w:rsid w:val="00D13C28"/>
    <w:rsid w:val="00D13E4E"/>
    <w:rsid w:val="00D13E8A"/>
    <w:rsid w:val="00D13F38"/>
    <w:rsid w:val="00D14106"/>
    <w:rsid w:val="00D14181"/>
    <w:rsid w:val="00D142DC"/>
    <w:rsid w:val="00D143EC"/>
    <w:rsid w:val="00D14645"/>
    <w:rsid w:val="00D1472E"/>
    <w:rsid w:val="00D14823"/>
    <w:rsid w:val="00D1482B"/>
    <w:rsid w:val="00D14A1E"/>
    <w:rsid w:val="00D14BCD"/>
    <w:rsid w:val="00D14DC7"/>
    <w:rsid w:val="00D14DFF"/>
    <w:rsid w:val="00D14E67"/>
    <w:rsid w:val="00D14EA0"/>
    <w:rsid w:val="00D14ECA"/>
    <w:rsid w:val="00D1516E"/>
    <w:rsid w:val="00D1523F"/>
    <w:rsid w:val="00D156E8"/>
    <w:rsid w:val="00D15783"/>
    <w:rsid w:val="00D1590E"/>
    <w:rsid w:val="00D15AC1"/>
    <w:rsid w:val="00D15D61"/>
    <w:rsid w:val="00D15FF6"/>
    <w:rsid w:val="00D160F3"/>
    <w:rsid w:val="00D16453"/>
    <w:rsid w:val="00D16458"/>
    <w:rsid w:val="00D165F1"/>
    <w:rsid w:val="00D1667A"/>
    <w:rsid w:val="00D16691"/>
    <w:rsid w:val="00D16717"/>
    <w:rsid w:val="00D16CD3"/>
    <w:rsid w:val="00D16CD9"/>
    <w:rsid w:val="00D16D3B"/>
    <w:rsid w:val="00D16E51"/>
    <w:rsid w:val="00D17057"/>
    <w:rsid w:val="00D1712A"/>
    <w:rsid w:val="00D17431"/>
    <w:rsid w:val="00D174AB"/>
    <w:rsid w:val="00D175D3"/>
    <w:rsid w:val="00D179CC"/>
    <w:rsid w:val="00D17C89"/>
    <w:rsid w:val="00D17CE3"/>
    <w:rsid w:val="00D17D0A"/>
    <w:rsid w:val="00D20144"/>
    <w:rsid w:val="00D202D1"/>
    <w:rsid w:val="00D2035F"/>
    <w:rsid w:val="00D20543"/>
    <w:rsid w:val="00D20593"/>
    <w:rsid w:val="00D20CC6"/>
    <w:rsid w:val="00D20DF8"/>
    <w:rsid w:val="00D20F21"/>
    <w:rsid w:val="00D212B8"/>
    <w:rsid w:val="00D21571"/>
    <w:rsid w:val="00D21651"/>
    <w:rsid w:val="00D2167D"/>
    <w:rsid w:val="00D216CA"/>
    <w:rsid w:val="00D21905"/>
    <w:rsid w:val="00D21A35"/>
    <w:rsid w:val="00D21CC2"/>
    <w:rsid w:val="00D21D38"/>
    <w:rsid w:val="00D21EB2"/>
    <w:rsid w:val="00D220AC"/>
    <w:rsid w:val="00D2231B"/>
    <w:rsid w:val="00D22599"/>
    <w:rsid w:val="00D226DA"/>
    <w:rsid w:val="00D22709"/>
    <w:rsid w:val="00D22711"/>
    <w:rsid w:val="00D22722"/>
    <w:rsid w:val="00D22DE3"/>
    <w:rsid w:val="00D22FB3"/>
    <w:rsid w:val="00D231AC"/>
    <w:rsid w:val="00D2329E"/>
    <w:rsid w:val="00D232BB"/>
    <w:rsid w:val="00D233AC"/>
    <w:rsid w:val="00D2353A"/>
    <w:rsid w:val="00D235F6"/>
    <w:rsid w:val="00D239A7"/>
    <w:rsid w:val="00D23C01"/>
    <w:rsid w:val="00D23DE3"/>
    <w:rsid w:val="00D23F47"/>
    <w:rsid w:val="00D24021"/>
    <w:rsid w:val="00D24179"/>
    <w:rsid w:val="00D242F3"/>
    <w:rsid w:val="00D24456"/>
    <w:rsid w:val="00D24475"/>
    <w:rsid w:val="00D2448E"/>
    <w:rsid w:val="00D2461B"/>
    <w:rsid w:val="00D24A6F"/>
    <w:rsid w:val="00D24BE6"/>
    <w:rsid w:val="00D24E47"/>
    <w:rsid w:val="00D24FE2"/>
    <w:rsid w:val="00D25341"/>
    <w:rsid w:val="00D253F7"/>
    <w:rsid w:val="00D2549E"/>
    <w:rsid w:val="00D25704"/>
    <w:rsid w:val="00D2586A"/>
    <w:rsid w:val="00D25955"/>
    <w:rsid w:val="00D25B0E"/>
    <w:rsid w:val="00D25D26"/>
    <w:rsid w:val="00D25D87"/>
    <w:rsid w:val="00D25DCE"/>
    <w:rsid w:val="00D260F9"/>
    <w:rsid w:val="00D2625D"/>
    <w:rsid w:val="00D2635C"/>
    <w:rsid w:val="00D26510"/>
    <w:rsid w:val="00D2669A"/>
    <w:rsid w:val="00D2677B"/>
    <w:rsid w:val="00D26954"/>
    <w:rsid w:val="00D26A9B"/>
    <w:rsid w:val="00D26EA0"/>
    <w:rsid w:val="00D2724B"/>
    <w:rsid w:val="00D27446"/>
    <w:rsid w:val="00D27545"/>
    <w:rsid w:val="00D2773F"/>
    <w:rsid w:val="00D2781C"/>
    <w:rsid w:val="00D27AA0"/>
    <w:rsid w:val="00D27AF8"/>
    <w:rsid w:val="00D27B7A"/>
    <w:rsid w:val="00D27C4D"/>
    <w:rsid w:val="00D27DAC"/>
    <w:rsid w:val="00D30040"/>
    <w:rsid w:val="00D303A6"/>
    <w:rsid w:val="00D303D4"/>
    <w:rsid w:val="00D30428"/>
    <w:rsid w:val="00D304B5"/>
    <w:rsid w:val="00D30552"/>
    <w:rsid w:val="00D305F1"/>
    <w:rsid w:val="00D30ACB"/>
    <w:rsid w:val="00D30D09"/>
    <w:rsid w:val="00D30F00"/>
    <w:rsid w:val="00D31057"/>
    <w:rsid w:val="00D31172"/>
    <w:rsid w:val="00D312DF"/>
    <w:rsid w:val="00D31309"/>
    <w:rsid w:val="00D31452"/>
    <w:rsid w:val="00D314B9"/>
    <w:rsid w:val="00D3162A"/>
    <w:rsid w:val="00D31B4C"/>
    <w:rsid w:val="00D31CA9"/>
    <w:rsid w:val="00D3220B"/>
    <w:rsid w:val="00D3224C"/>
    <w:rsid w:val="00D322F4"/>
    <w:rsid w:val="00D32462"/>
    <w:rsid w:val="00D32582"/>
    <w:rsid w:val="00D326DA"/>
    <w:rsid w:val="00D327E2"/>
    <w:rsid w:val="00D3291C"/>
    <w:rsid w:val="00D3294B"/>
    <w:rsid w:val="00D32A09"/>
    <w:rsid w:val="00D32ADA"/>
    <w:rsid w:val="00D32E2A"/>
    <w:rsid w:val="00D32ED6"/>
    <w:rsid w:val="00D32F55"/>
    <w:rsid w:val="00D330C1"/>
    <w:rsid w:val="00D33268"/>
    <w:rsid w:val="00D336EC"/>
    <w:rsid w:val="00D337A3"/>
    <w:rsid w:val="00D33984"/>
    <w:rsid w:val="00D339CC"/>
    <w:rsid w:val="00D33EC0"/>
    <w:rsid w:val="00D33F6A"/>
    <w:rsid w:val="00D33FD2"/>
    <w:rsid w:val="00D340BE"/>
    <w:rsid w:val="00D3413C"/>
    <w:rsid w:val="00D3467E"/>
    <w:rsid w:val="00D3472C"/>
    <w:rsid w:val="00D34D71"/>
    <w:rsid w:val="00D34E76"/>
    <w:rsid w:val="00D34F71"/>
    <w:rsid w:val="00D35027"/>
    <w:rsid w:val="00D35120"/>
    <w:rsid w:val="00D35474"/>
    <w:rsid w:val="00D35BB7"/>
    <w:rsid w:val="00D35DA1"/>
    <w:rsid w:val="00D35EE1"/>
    <w:rsid w:val="00D36003"/>
    <w:rsid w:val="00D36151"/>
    <w:rsid w:val="00D367F8"/>
    <w:rsid w:val="00D368B6"/>
    <w:rsid w:val="00D36CE0"/>
    <w:rsid w:val="00D36D8F"/>
    <w:rsid w:val="00D36D9C"/>
    <w:rsid w:val="00D36E16"/>
    <w:rsid w:val="00D36E71"/>
    <w:rsid w:val="00D37061"/>
    <w:rsid w:val="00D3709F"/>
    <w:rsid w:val="00D372D4"/>
    <w:rsid w:val="00D376A3"/>
    <w:rsid w:val="00D37776"/>
    <w:rsid w:val="00D37BA8"/>
    <w:rsid w:val="00D37D87"/>
    <w:rsid w:val="00D40084"/>
    <w:rsid w:val="00D40471"/>
    <w:rsid w:val="00D404CB"/>
    <w:rsid w:val="00D4066F"/>
    <w:rsid w:val="00D4069B"/>
    <w:rsid w:val="00D40716"/>
    <w:rsid w:val="00D40AA6"/>
    <w:rsid w:val="00D40AB0"/>
    <w:rsid w:val="00D40B33"/>
    <w:rsid w:val="00D40E2E"/>
    <w:rsid w:val="00D40E64"/>
    <w:rsid w:val="00D412A2"/>
    <w:rsid w:val="00D412E0"/>
    <w:rsid w:val="00D41361"/>
    <w:rsid w:val="00D415D9"/>
    <w:rsid w:val="00D417B0"/>
    <w:rsid w:val="00D4184C"/>
    <w:rsid w:val="00D41912"/>
    <w:rsid w:val="00D41B1C"/>
    <w:rsid w:val="00D41BF2"/>
    <w:rsid w:val="00D41C36"/>
    <w:rsid w:val="00D41DBA"/>
    <w:rsid w:val="00D41E4F"/>
    <w:rsid w:val="00D42019"/>
    <w:rsid w:val="00D42055"/>
    <w:rsid w:val="00D42189"/>
    <w:rsid w:val="00D422D1"/>
    <w:rsid w:val="00D422E9"/>
    <w:rsid w:val="00D42304"/>
    <w:rsid w:val="00D4236C"/>
    <w:rsid w:val="00D424E6"/>
    <w:rsid w:val="00D42658"/>
    <w:rsid w:val="00D42AE6"/>
    <w:rsid w:val="00D42B0E"/>
    <w:rsid w:val="00D42EC9"/>
    <w:rsid w:val="00D430FA"/>
    <w:rsid w:val="00D43174"/>
    <w:rsid w:val="00D4318F"/>
    <w:rsid w:val="00D437CE"/>
    <w:rsid w:val="00D438BF"/>
    <w:rsid w:val="00D4396E"/>
    <w:rsid w:val="00D439ED"/>
    <w:rsid w:val="00D43AA4"/>
    <w:rsid w:val="00D43CE0"/>
    <w:rsid w:val="00D43F49"/>
    <w:rsid w:val="00D440F8"/>
    <w:rsid w:val="00D442BF"/>
    <w:rsid w:val="00D442DC"/>
    <w:rsid w:val="00D44516"/>
    <w:rsid w:val="00D447EB"/>
    <w:rsid w:val="00D4493C"/>
    <w:rsid w:val="00D44C93"/>
    <w:rsid w:val="00D44D6A"/>
    <w:rsid w:val="00D44E30"/>
    <w:rsid w:val="00D44F56"/>
    <w:rsid w:val="00D4530B"/>
    <w:rsid w:val="00D4535E"/>
    <w:rsid w:val="00D453F8"/>
    <w:rsid w:val="00D4552D"/>
    <w:rsid w:val="00D45A77"/>
    <w:rsid w:val="00D45AAD"/>
    <w:rsid w:val="00D45B62"/>
    <w:rsid w:val="00D45EA6"/>
    <w:rsid w:val="00D460B2"/>
    <w:rsid w:val="00D46201"/>
    <w:rsid w:val="00D462BD"/>
    <w:rsid w:val="00D464A0"/>
    <w:rsid w:val="00D4651E"/>
    <w:rsid w:val="00D466E6"/>
    <w:rsid w:val="00D469BA"/>
    <w:rsid w:val="00D46CF2"/>
    <w:rsid w:val="00D4700F"/>
    <w:rsid w:val="00D47083"/>
    <w:rsid w:val="00D472B5"/>
    <w:rsid w:val="00D4730A"/>
    <w:rsid w:val="00D47683"/>
    <w:rsid w:val="00D477F2"/>
    <w:rsid w:val="00D47D62"/>
    <w:rsid w:val="00D47E65"/>
    <w:rsid w:val="00D47ECE"/>
    <w:rsid w:val="00D50638"/>
    <w:rsid w:val="00D50867"/>
    <w:rsid w:val="00D50A8A"/>
    <w:rsid w:val="00D50C07"/>
    <w:rsid w:val="00D50C43"/>
    <w:rsid w:val="00D50D66"/>
    <w:rsid w:val="00D510AC"/>
    <w:rsid w:val="00D510ED"/>
    <w:rsid w:val="00D51127"/>
    <w:rsid w:val="00D51192"/>
    <w:rsid w:val="00D51208"/>
    <w:rsid w:val="00D51305"/>
    <w:rsid w:val="00D5153D"/>
    <w:rsid w:val="00D519C6"/>
    <w:rsid w:val="00D51BEE"/>
    <w:rsid w:val="00D51DBA"/>
    <w:rsid w:val="00D51E46"/>
    <w:rsid w:val="00D51EAB"/>
    <w:rsid w:val="00D5210F"/>
    <w:rsid w:val="00D52266"/>
    <w:rsid w:val="00D5227E"/>
    <w:rsid w:val="00D523AE"/>
    <w:rsid w:val="00D52503"/>
    <w:rsid w:val="00D5250B"/>
    <w:rsid w:val="00D5261D"/>
    <w:rsid w:val="00D526A7"/>
    <w:rsid w:val="00D52739"/>
    <w:rsid w:val="00D529BB"/>
    <w:rsid w:val="00D52AAD"/>
    <w:rsid w:val="00D52B69"/>
    <w:rsid w:val="00D52E10"/>
    <w:rsid w:val="00D52EB8"/>
    <w:rsid w:val="00D52F6D"/>
    <w:rsid w:val="00D53740"/>
    <w:rsid w:val="00D53D3C"/>
    <w:rsid w:val="00D53E47"/>
    <w:rsid w:val="00D54090"/>
    <w:rsid w:val="00D54187"/>
    <w:rsid w:val="00D54477"/>
    <w:rsid w:val="00D5457B"/>
    <w:rsid w:val="00D54693"/>
    <w:rsid w:val="00D546FF"/>
    <w:rsid w:val="00D5477E"/>
    <w:rsid w:val="00D548AD"/>
    <w:rsid w:val="00D5494B"/>
    <w:rsid w:val="00D549C2"/>
    <w:rsid w:val="00D54CF4"/>
    <w:rsid w:val="00D54E1C"/>
    <w:rsid w:val="00D55111"/>
    <w:rsid w:val="00D55173"/>
    <w:rsid w:val="00D551FB"/>
    <w:rsid w:val="00D552BD"/>
    <w:rsid w:val="00D5532D"/>
    <w:rsid w:val="00D556F7"/>
    <w:rsid w:val="00D55917"/>
    <w:rsid w:val="00D5596B"/>
    <w:rsid w:val="00D55ABB"/>
    <w:rsid w:val="00D55AD5"/>
    <w:rsid w:val="00D55B61"/>
    <w:rsid w:val="00D55EC1"/>
    <w:rsid w:val="00D565C1"/>
    <w:rsid w:val="00D56707"/>
    <w:rsid w:val="00D5693E"/>
    <w:rsid w:val="00D56BF8"/>
    <w:rsid w:val="00D56C34"/>
    <w:rsid w:val="00D56CC3"/>
    <w:rsid w:val="00D56E48"/>
    <w:rsid w:val="00D57109"/>
    <w:rsid w:val="00D57279"/>
    <w:rsid w:val="00D573C4"/>
    <w:rsid w:val="00D573D4"/>
    <w:rsid w:val="00D57477"/>
    <w:rsid w:val="00D5747F"/>
    <w:rsid w:val="00D576CA"/>
    <w:rsid w:val="00D57727"/>
    <w:rsid w:val="00D57970"/>
    <w:rsid w:val="00D579A2"/>
    <w:rsid w:val="00D579C1"/>
    <w:rsid w:val="00D57E12"/>
    <w:rsid w:val="00D6051D"/>
    <w:rsid w:val="00D6085F"/>
    <w:rsid w:val="00D608DD"/>
    <w:rsid w:val="00D60DA9"/>
    <w:rsid w:val="00D60E10"/>
    <w:rsid w:val="00D60E3D"/>
    <w:rsid w:val="00D6104B"/>
    <w:rsid w:val="00D610BC"/>
    <w:rsid w:val="00D61748"/>
    <w:rsid w:val="00D6183D"/>
    <w:rsid w:val="00D61AF5"/>
    <w:rsid w:val="00D61C2A"/>
    <w:rsid w:val="00D61D7B"/>
    <w:rsid w:val="00D62066"/>
    <w:rsid w:val="00D6210F"/>
    <w:rsid w:val="00D62119"/>
    <w:rsid w:val="00D6218F"/>
    <w:rsid w:val="00D621B2"/>
    <w:rsid w:val="00D62200"/>
    <w:rsid w:val="00D6233E"/>
    <w:rsid w:val="00D624ED"/>
    <w:rsid w:val="00D6256A"/>
    <w:rsid w:val="00D625D2"/>
    <w:rsid w:val="00D6279E"/>
    <w:rsid w:val="00D6297B"/>
    <w:rsid w:val="00D62A7F"/>
    <w:rsid w:val="00D62DB5"/>
    <w:rsid w:val="00D62E3E"/>
    <w:rsid w:val="00D6315B"/>
    <w:rsid w:val="00D631B9"/>
    <w:rsid w:val="00D634A1"/>
    <w:rsid w:val="00D63557"/>
    <w:rsid w:val="00D63609"/>
    <w:rsid w:val="00D63819"/>
    <w:rsid w:val="00D6385D"/>
    <w:rsid w:val="00D639D0"/>
    <w:rsid w:val="00D63DD1"/>
    <w:rsid w:val="00D642F6"/>
    <w:rsid w:val="00D645C1"/>
    <w:rsid w:val="00D64603"/>
    <w:rsid w:val="00D64787"/>
    <w:rsid w:val="00D64B27"/>
    <w:rsid w:val="00D64C28"/>
    <w:rsid w:val="00D64C42"/>
    <w:rsid w:val="00D64C8D"/>
    <w:rsid w:val="00D65062"/>
    <w:rsid w:val="00D650C8"/>
    <w:rsid w:val="00D651AB"/>
    <w:rsid w:val="00D65229"/>
    <w:rsid w:val="00D6527D"/>
    <w:rsid w:val="00D652B5"/>
    <w:rsid w:val="00D65566"/>
    <w:rsid w:val="00D65669"/>
    <w:rsid w:val="00D65758"/>
    <w:rsid w:val="00D65BC1"/>
    <w:rsid w:val="00D65DFB"/>
    <w:rsid w:val="00D66098"/>
    <w:rsid w:val="00D66130"/>
    <w:rsid w:val="00D66155"/>
    <w:rsid w:val="00D6627B"/>
    <w:rsid w:val="00D6676E"/>
    <w:rsid w:val="00D667C0"/>
    <w:rsid w:val="00D66919"/>
    <w:rsid w:val="00D67224"/>
    <w:rsid w:val="00D674B9"/>
    <w:rsid w:val="00D6778D"/>
    <w:rsid w:val="00D67A6D"/>
    <w:rsid w:val="00D67AA2"/>
    <w:rsid w:val="00D67F16"/>
    <w:rsid w:val="00D703D8"/>
    <w:rsid w:val="00D705C1"/>
    <w:rsid w:val="00D706B9"/>
    <w:rsid w:val="00D706E9"/>
    <w:rsid w:val="00D708B0"/>
    <w:rsid w:val="00D70C15"/>
    <w:rsid w:val="00D70D69"/>
    <w:rsid w:val="00D70E02"/>
    <w:rsid w:val="00D71121"/>
    <w:rsid w:val="00D71189"/>
    <w:rsid w:val="00D714D0"/>
    <w:rsid w:val="00D71674"/>
    <w:rsid w:val="00D717C8"/>
    <w:rsid w:val="00D7189A"/>
    <w:rsid w:val="00D71B12"/>
    <w:rsid w:val="00D71D4A"/>
    <w:rsid w:val="00D71E48"/>
    <w:rsid w:val="00D71F7E"/>
    <w:rsid w:val="00D71FF3"/>
    <w:rsid w:val="00D720A5"/>
    <w:rsid w:val="00D724A1"/>
    <w:rsid w:val="00D72588"/>
    <w:rsid w:val="00D7259C"/>
    <w:rsid w:val="00D72637"/>
    <w:rsid w:val="00D72639"/>
    <w:rsid w:val="00D7268D"/>
    <w:rsid w:val="00D72B43"/>
    <w:rsid w:val="00D72B93"/>
    <w:rsid w:val="00D72C1E"/>
    <w:rsid w:val="00D72D49"/>
    <w:rsid w:val="00D72DEA"/>
    <w:rsid w:val="00D73046"/>
    <w:rsid w:val="00D73575"/>
    <w:rsid w:val="00D73827"/>
    <w:rsid w:val="00D73909"/>
    <w:rsid w:val="00D73A6A"/>
    <w:rsid w:val="00D73BFF"/>
    <w:rsid w:val="00D74155"/>
    <w:rsid w:val="00D743BB"/>
    <w:rsid w:val="00D743F4"/>
    <w:rsid w:val="00D74521"/>
    <w:rsid w:val="00D745C9"/>
    <w:rsid w:val="00D745DA"/>
    <w:rsid w:val="00D745E8"/>
    <w:rsid w:val="00D74662"/>
    <w:rsid w:val="00D748DF"/>
    <w:rsid w:val="00D74943"/>
    <w:rsid w:val="00D749B4"/>
    <w:rsid w:val="00D74B4A"/>
    <w:rsid w:val="00D74F15"/>
    <w:rsid w:val="00D74F1C"/>
    <w:rsid w:val="00D75373"/>
    <w:rsid w:val="00D75528"/>
    <w:rsid w:val="00D75818"/>
    <w:rsid w:val="00D758F7"/>
    <w:rsid w:val="00D75A62"/>
    <w:rsid w:val="00D75B25"/>
    <w:rsid w:val="00D761BA"/>
    <w:rsid w:val="00D76446"/>
    <w:rsid w:val="00D76615"/>
    <w:rsid w:val="00D7664E"/>
    <w:rsid w:val="00D767A0"/>
    <w:rsid w:val="00D77094"/>
    <w:rsid w:val="00D77282"/>
    <w:rsid w:val="00D775F8"/>
    <w:rsid w:val="00D77662"/>
    <w:rsid w:val="00D776C8"/>
    <w:rsid w:val="00D7770F"/>
    <w:rsid w:val="00D77B1D"/>
    <w:rsid w:val="00D77B95"/>
    <w:rsid w:val="00D77C54"/>
    <w:rsid w:val="00D77E27"/>
    <w:rsid w:val="00D77F3B"/>
    <w:rsid w:val="00D8021F"/>
    <w:rsid w:val="00D80383"/>
    <w:rsid w:val="00D8050A"/>
    <w:rsid w:val="00D805CB"/>
    <w:rsid w:val="00D80FDE"/>
    <w:rsid w:val="00D8110B"/>
    <w:rsid w:val="00D811FF"/>
    <w:rsid w:val="00D8133F"/>
    <w:rsid w:val="00D814D3"/>
    <w:rsid w:val="00D816AD"/>
    <w:rsid w:val="00D81803"/>
    <w:rsid w:val="00D81A56"/>
    <w:rsid w:val="00D81B5A"/>
    <w:rsid w:val="00D81D78"/>
    <w:rsid w:val="00D81F39"/>
    <w:rsid w:val="00D8206B"/>
    <w:rsid w:val="00D823C6"/>
    <w:rsid w:val="00D82434"/>
    <w:rsid w:val="00D8254C"/>
    <w:rsid w:val="00D82630"/>
    <w:rsid w:val="00D8293C"/>
    <w:rsid w:val="00D82AFB"/>
    <w:rsid w:val="00D82B34"/>
    <w:rsid w:val="00D82D1F"/>
    <w:rsid w:val="00D82E9E"/>
    <w:rsid w:val="00D82EF5"/>
    <w:rsid w:val="00D83136"/>
    <w:rsid w:val="00D831FC"/>
    <w:rsid w:val="00D8327F"/>
    <w:rsid w:val="00D835E8"/>
    <w:rsid w:val="00D8376B"/>
    <w:rsid w:val="00D83859"/>
    <w:rsid w:val="00D83981"/>
    <w:rsid w:val="00D83B48"/>
    <w:rsid w:val="00D843E4"/>
    <w:rsid w:val="00D84635"/>
    <w:rsid w:val="00D84722"/>
    <w:rsid w:val="00D8478C"/>
    <w:rsid w:val="00D8539F"/>
    <w:rsid w:val="00D85BC3"/>
    <w:rsid w:val="00D85FCF"/>
    <w:rsid w:val="00D860BC"/>
    <w:rsid w:val="00D861FD"/>
    <w:rsid w:val="00D864AC"/>
    <w:rsid w:val="00D866FA"/>
    <w:rsid w:val="00D86A82"/>
    <w:rsid w:val="00D86CA3"/>
    <w:rsid w:val="00D86D76"/>
    <w:rsid w:val="00D87033"/>
    <w:rsid w:val="00D87141"/>
    <w:rsid w:val="00D871CE"/>
    <w:rsid w:val="00D8739D"/>
    <w:rsid w:val="00D8768F"/>
    <w:rsid w:val="00D8782D"/>
    <w:rsid w:val="00D87CA8"/>
    <w:rsid w:val="00D87CEF"/>
    <w:rsid w:val="00D87D7A"/>
    <w:rsid w:val="00D90139"/>
    <w:rsid w:val="00D90248"/>
    <w:rsid w:val="00D90280"/>
    <w:rsid w:val="00D902C0"/>
    <w:rsid w:val="00D903C7"/>
    <w:rsid w:val="00D9049E"/>
    <w:rsid w:val="00D90628"/>
    <w:rsid w:val="00D90ADD"/>
    <w:rsid w:val="00D90C76"/>
    <w:rsid w:val="00D90E67"/>
    <w:rsid w:val="00D91158"/>
    <w:rsid w:val="00D915C3"/>
    <w:rsid w:val="00D915F6"/>
    <w:rsid w:val="00D91758"/>
    <w:rsid w:val="00D918FE"/>
    <w:rsid w:val="00D9196D"/>
    <w:rsid w:val="00D91975"/>
    <w:rsid w:val="00D9197E"/>
    <w:rsid w:val="00D919DF"/>
    <w:rsid w:val="00D91A35"/>
    <w:rsid w:val="00D91F6A"/>
    <w:rsid w:val="00D924DD"/>
    <w:rsid w:val="00D92517"/>
    <w:rsid w:val="00D927E8"/>
    <w:rsid w:val="00D92982"/>
    <w:rsid w:val="00D9299D"/>
    <w:rsid w:val="00D92C27"/>
    <w:rsid w:val="00D92D16"/>
    <w:rsid w:val="00D92D7A"/>
    <w:rsid w:val="00D92F04"/>
    <w:rsid w:val="00D92F90"/>
    <w:rsid w:val="00D931B8"/>
    <w:rsid w:val="00D937FB"/>
    <w:rsid w:val="00D939BD"/>
    <w:rsid w:val="00D93B2A"/>
    <w:rsid w:val="00D93EBB"/>
    <w:rsid w:val="00D942F2"/>
    <w:rsid w:val="00D94468"/>
    <w:rsid w:val="00D94480"/>
    <w:rsid w:val="00D94619"/>
    <w:rsid w:val="00D9476F"/>
    <w:rsid w:val="00D94795"/>
    <w:rsid w:val="00D947EB"/>
    <w:rsid w:val="00D94832"/>
    <w:rsid w:val="00D95698"/>
    <w:rsid w:val="00D95784"/>
    <w:rsid w:val="00D95799"/>
    <w:rsid w:val="00D95ABB"/>
    <w:rsid w:val="00D95B8C"/>
    <w:rsid w:val="00D95DA0"/>
    <w:rsid w:val="00D95FCA"/>
    <w:rsid w:val="00D96101"/>
    <w:rsid w:val="00D963A8"/>
    <w:rsid w:val="00D96450"/>
    <w:rsid w:val="00D965AC"/>
    <w:rsid w:val="00D966F1"/>
    <w:rsid w:val="00D968BF"/>
    <w:rsid w:val="00D969B3"/>
    <w:rsid w:val="00D96CF0"/>
    <w:rsid w:val="00D96D97"/>
    <w:rsid w:val="00D96E16"/>
    <w:rsid w:val="00D96F81"/>
    <w:rsid w:val="00D97825"/>
    <w:rsid w:val="00D97CF1"/>
    <w:rsid w:val="00D97D16"/>
    <w:rsid w:val="00D97F73"/>
    <w:rsid w:val="00D97F74"/>
    <w:rsid w:val="00DA0034"/>
    <w:rsid w:val="00DA00D2"/>
    <w:rsid w:val="00DA00F9"/>
    <w:rsid w:val="00DA034F"/>
    <w:rsid w:val="00DA06CA"/>
    <w:rsid w:val="00DA099D"/>
    <w:rsid w:val="00DA0F4B"/>
    <w:rsid w:val="00DA11EB"/>
    <w:rsid w:val="00DA1280"/>
    <w:rsid w:val="00DA12DD"/>
    <w:rsid w:val="00DA1949"/>
    <w:rsid w:val="00DA195E"/>
    <w:rsid w:val="00DA1AB7"/>
    <w:rsid w:val="00DA1ADB"/>
    <w:rsid w:val="00DA1C1F"/>
    <w:rsid w:val="00DA1EAB"/>
    <w:rsid w:val="00DA2016"/>
    <w:rsid w:val="00DA217D"/>
    <w:rsid w:val="00DA221F"/>
    <w:rsid w:val="00DA297B"/>
    <w:rsid w:val="00DA305E"/>
    <w:rsid w:val="00DA3574"/>
    <w:rsid w:val="00DA391F"/>
    <w:rsid w:val="00DA3953"/>
    <w:rsid w:val="00DA3B41"/>
    <w:rsid w:val="00DA3B4F"/>
    <w:rsid w:val="00DA3E2D"/>
    <w:rsid w:val="00DA3F7A"/>
    <w:rsid w:val="00DA404E"/>
    <w:rsid w:val="00DA42AE"/>
    <w:rsid w:val="00DA4521"/>
    <w:rsid w:val="00DA4543"/>
    <w:rsid w:val="00DA4733"/>
    <w:rsid w:val="00DA4890"/>
    <w:rsid w:val="00DA489A"/>
    <w:rsid w:val="00DA48A9"/>
    <w:rsid w:val="00DA498F"/>
    <w:rsid w:val="00DA49BC"/>
    <w:rsid w:val="00DA4BF1"/>
    <w:rsid w:val="00DA4D16"/>
    <w:rsid w:val="00DA4E61"/>
    <w:rsid w:val="00DA515C"/>
    <w:rsid w:val="00DA51E7"/>
    <w:rsid w:val="00DA5221"/>
    <w:rsid w:val="00DA5417"/>
    <w:rsid w:val="00DA5462"/>
    <w:rsid w:val="00DA5491"/>
    <w:rsid w:val="00DA56E8"/>
    <w:rsid w:val="00DA59C3"/>
    <w:rsid w:val="00DA5BB9"/>
    <w:rsid w:val="00DA5C66"/>
    <w:rsid w:val="00DA5D8B"/>
    <w:rsid w:val="00DA5DB9"/>
    <w:rsid w:val="00DA5EA6"/>
    <w:rsid w:val="00DA5F77"/>
    <w:rsid w:val="00DA60D5"/>
    <w:rsid w:val="00DA60FA"/>
    <w:rsid w:val="00DA62B6"/>
    <w:rsid w:val="00DA6315"/>
    <w:rsid w:val="00DA646B"/>
    <w:rsid w:val="00DA6483"/>
    <w:rsid w:val="00DA66B8"/>
    <w:rsid w:val="00DA6CDD"/>
    <w:rsid w:val="00DA6E71"/>
    <w:rsid w:val="00DA6F59"/>
    <w:rsid w:val="00DA71D7"/>
    <w:rsid w:val="00DA731A"/>
    <w:rsid w:val="00DA7373"/>
    <w:rsid w:val="00DA74F9"/>
    <w:rsid w:val="00DA75CB"/>
    <w:rsid w:val="00DA76FB"/>
    <w:rsid w:val="00DA7999"/>
    <w:rsid w:val="00DA7C6F"/>
    <w:rsid w:val="00DA7EFF"/>
    <w:rsid w:val="00DA7F22"/>
    <w:rsid w:val="00DB01BB"/>
    <w:rsid w:val="00DB025F"/>
    <w:rsid w:val="00DB0388"/>
    <w:rsid w:val="00DB03A2"/>
    <w:rsid w:val="00DB0472"/>
    <w:rsid w:val="00DB05CE"/>
    <w:rsid w:val="00DB06A7"/>
    <w:rsid w:val="00DB0836"/>
    <w:rsid w:val="00DB08FD"/>
    <w:rsid w:val="00DB0A9F"/>
    <w:rsid w:val="00DB0BDB"/>
    <w:rsid w:val="00DB0D2D"/>
    <w:rsid w:val="00DB0E60"/>
    <w:rsid w:val="00DB0E82"/>
    <w:rsid w:val="00DB10F4"/>
    <w:rsid w:val="00DB158D"/>
    <w:rsid w:val="00DB1936"/>
    <w:rsid w:val="00DB1A67"/>
    <w:rsid w:val="00DB1CDA"/>
    <w:rsid w:val="00DB1E31"/>
    <w:rsid w:val="00DB1EA1"/>
    <w:rsid w:val="00DB1FE2"/>
    <w:rsid w:val="00DB2041"/>
    <w:rsid w:val="00DB20BA"/>
    <w:rsid w:val="00DB230D"/>
    <w:rsid w:val="00DB299A"/>
    <w:rsid w:val="00DB2A44"/>
    <w:rsid w:val="00DB2AE1"/>
    <w:rsid w:val="00DB2F10"/>
    <w:rsid w:val="00DB312A"/>
    <w:rsid w:val="00DB31DA"/>
    <w:rsid w:val="00DB3208"/>
    <w:rsid w:val="00DB33E3"/>
    <w:rsid w:val="00DB3477"/>
    <w:rsid w:val="00DB35F1"/>
    <w:rsid w:val="00DB377D"/>
    <w:rsid w:val="00DB3D17"/>
    <w:rsid w:val="00DB44B6"/>
    <w:rsid w:val="00DB4525"/>
    <w:rsid w:val="00DB46BC"/>
    <w:rsid w:val="00DB46DC"/>
    <w:rsid w:val="00DB47B6"/>
    <w:rsid w:val="00DB4964"/>
    <w:rsid w:val="00DB4D9E"/>
    <w:rsid w:val="00DB50AD"/>
    <w:rsid w:val="00DB5346"/>
    <w:rsid w:val="00DB5603"/>
    <w:rsid w:val="00DB5620"/>
    <w:rsid w:val="00DB570B"/>
    <w:rsid w:val="00DB5E6C"/>
    <w:rsid w:val="00DB613F"/>
    <w:rsid w:val="00DB618A"/>
    <w:rsid w:val="00DB6361"/>
    <w:rsid w:val="00DB650D"/>
    <w:rsid w:val="00DB660A"/>
    <w:rsid w:val="00DB6783"/>
    <w:rsid w:val="00DB6A5B"/>
    <w:rsid w:val="00DB6C96"/>
    <w:rsid w:val="00DB71CF"/>
    <w:rsid w:val="00DB72AE"/>
    <w:rsid w:val="00DB7615"/>
    <w:rsid w:val="00DB79D1"/>
    <w:rsid w:val="00DB7DCF"/>
    <w:rsid w:val="00DB7FED"/>
    <w:rsid w:val="00DC0A0D"/>
    <w:rsid w:val="00DC0B07"/>
    <w:rsid w:val="00DC0CB6"/>
    <w:rsid w:val="00DC0DDC"/>
    <w:rsid w:val="00DC14D1"/>
    <w:rsid w:val="00DC14E0"/>
    <w:rsid w:val="00DC15F2"/>
    <w:rsid w:val="00DC164B"/>
    <w:rsid w:val="00DC1712"/>
    <w:rsid w:val="00DC18C6"/>
    <w:rsid w:val="00DC194F"/>
    <w:rsid w:val="00DC1CC8"/>
    <w:rsid w:val="00DC23C5"/>
    <w:rsid w:val="00DC2408"/>
    <w:rsid w:val="00DC2538"/>
    <w:rsid w:val="00DC2577"/>
    <w:rsid w:val="00DC2739"/>
    <w:rsid w:val="00DC2937"/>
    <w:rsid w:val="00DC2D25"/>
    <w:rsid w:val="00DC2D36"/>
    <w:rsid w:val="00DC2DBA"/>
    <w:rsid w:val="00DC2F16"/>
    <w:rsid w:val="00DC2FFA"/>
    <w:rsid w:val="00DC33B5"/>
    <w:rsid w:val="00DC3572"/>
    <w:rsid w:val="00DC35CA"/>
    <w:rsid w:val="00DC36D5"/>
    <w:rsid w:val="00DC3823"/>
    <w:rsid w:val="00DC38E8"/>
    <w:rsid w:val="00DC3A81"/>
    <w:rsid w:val="00DC3C09"/>
    <w:rsid w:val="00DC3C84"/>
    <w:rsid w:val="00DC3DD1"/>
    <w:rsid w:val="00DC405B"/>
    <w:rsid w:val="00DC42AF"/>
    <w:rsid w:val="00DC43CE"/>
    <w:rsid w:val="00DC4417"/>
    <w:rsid w:val="00DC44E2"/>
    <w:rsid w:val="00DC450D"/>
    <w:rsid w:val="00DC46BE"/>
    <w:rsid w:val="00DC506C"/>
    <w:rsid w:val="00DC51CF"/>
    <w:rsid w:val="00DC5327"/>
    <w:rsid w:val="00DC53EF"/>
    <w:rsid w:val="00DC548D"/>
    <w:rsid w:val="00DC5750"/>
    <w:rsid w:val="00DC5857"/>
    <w:rsid w:val="00DC599B"/>
    <w:rsid w:val="00DC5AF5"/>
    <w:rsid w:val="00DC5F30"/>
    <w:rsid w:val="00DC5FCD"/>
    <w:rsid w:val="00DC630B"/>
    <w:rsid w:val="00DC6596"/>
    <w:rsid w:val="00DC661A"/>
    <w:rsid w:val="00DC6674"/>
    <w:rsid w:val="00DC66C2"/>
    <w:rsid w:val="00DC6885"/>
    <w:rsid w:val="00DC6B16"/>
    <w:rsid w:val="00DC6C2A"/>
    <w:rsid w:val="00DC6CAD"/>
    <w:rsid w:val="00DC6CB9"/>
    <w:rsid w:val="00DC6F2A"/>
    <w:rsid w:val="00DC6FD2"/>
    <w:rsid w:val="00DC7318"/>
    <w:rsid w:val="00DC7469"/>
    <w:rsid w:val="00DC761A"/>
    <w:rsid w:val="00DC76B8"/>
    <w:rsid w:val="00DC7712"/>
    <w:rsid w:val="00DC7C53"/>
    <w:rsid w:val="00DC7C71"/>
    <w:rsid w:val="00DC7DD8"/>
    <w:rsid w:val="00DC7FE8"/>
    <w:rsid w:val="00DD04DD"/>
    <w:rsid w:val="00DD07AF"/>
    <w:rsid w:val="00DD0B1A"/>
    <w:rsid w:val="00DD0C35"/>
    <w:rsid w:val="00DD1011"/>
    <w:rsid w:val="00DD1251"/>
    <w:rsid w:val="00DD12CD"/>
    <w:rsid w:val="00DD1442"/>
    <w:rsid w:val="00DD1577"/>
    <w:rsid w:val="00DD1679"/>
    <w:rsid w:val="00DD19B7"/>
    <w:rsid w:val="00DD1D0B"/>
    <w:rsid w:val="00DD1D13"/>
    <w:rsid w:val="00DD1D97"/>
    <w:rsid w:val="00DD1E3A"/>
    <w:rsid w:val="00DD1E5B"/>
    <w:rsid w:val="00DD1F87"/>
    <w:rsid w:val="00DD1F88"/>
    <w:rsid w:val="00DD24FC"/>
    <w:rsid w:val="00DD2638"/>
    <w:rsid w:val="00DD2AA9"/>
    <w:rsid w:val="00DD2AB4"/>
    <w:rsid w:val="00DD2B38"/>
    <w:rsid w:val="00DD2B83"/>
    <w:rsid w:val="00DD2E16"/>
    <w:rsid w:val="00DD2FA9"/>
    <w:rsid w:val="00DD30E8"/>
    <w:rsid w:val="00DD31E2"/>
    <w:rsid w:val="00DD35FF"/>
    <w:rsid w:val="00DD3906"/>
    <w:rsid w:val="00DD3B29"/>
    <w:rsid w:val="00DD3B95"/>
    <w:rsid w:val="00DD4046"/>
    <w:rsid w:val="00DD40EE"/>
    <w:rsid w:val="00DD40F9"/>
    <w:rsid w:val="00DD4271"/>
    <w:rsid w:val="00DD44EA"/>
    <w:rsid w:val="00DD49E7"/>
    <w:rsid w:val="00DD4AFF"/>
    <w:rsid w:val="00DD4C9B"/>
    <w:rsid w:val="00DD4DC9"/>
    <w:rsid w:val="00DD4FA3"/>
    <w:rsid w:val="00DD4FC6"/>
    <w:rsid w:val="00DD5078"/>
    <w:rsid w:val="00DD5447"/>
    <w:rsid w:val="00DD549B"/>
    <w:rsid w:val="00DD577E"/>
    <w:rsid w:val="00DD5827"/>
    <w:rsid w:val="00DD584C"/>
    <w:rsid w:val="00DD5939"/>
    <w:rsid w:val="00DD5A98"/>
    <w:rsid w:val="00DD5BD6"/>
    <w:rsid w:val="00DD5C32"/>
    <w:rsid w:val="00DD5DB1"/>
    <w:rsid w:val="00DD646C"/>
    <w:rsid w:val="00DD6784"/>
    <w:rsid w:val="00DD6A19"/>
    <w:rsid w:val="00DD6A83"/>
    <w:rsid w:val="00DD6C9D"/>
    <w:rsid w:val="00DD6D02"/>
    <w:rsid w:val="00DD6F85"/>
    <w:rsid w:val="00DD6FC4"/>
    <w:rsid w:val="00DD709C"/>
    <w:rsid w:val="00DD7112"/>
    <w:rsid w:val="00DD73DF"/>
    <w:rsid w:val="00DD73E6"/>
    <w:rsid w:val="00DD7469"/>
    <w:rsid w:val="00DD7687"/>
    <w:rsid w:val="00DD790B"/>
    <w:rsid w:val="00DD7960"/>
    <w:rsid w:val="00DD7A00"/>
    <w:rsid w:val="00DD7A08"/>
    <w:rsid w:val="00DD7A61"/>
    <w:rsid w:val="00DD7C4A"/>
    <w:rsid w:val="00DD7F65"/>
    <w:rsid w:val="00DD7F9A"/>
    <w:rsid w:val="00DE05FD"/>
    <w:rsid w:val="00DE073A"/>
    <w:rsid w:val="00DE07E4"/>
    <w:rsid w:val="00DE112C"/>
    <w:rsid w:val="00DE13C8"/>
    <w:rsid w:val="00DE16DD"/>
    <w:rsid w:val="00DE1712"/>
    <w:rsid w:val="00DE1745"/>
    <w:rsid w:val="00DE17B2"/>
    <w:rsid w:val="00DE1EE5"/>
    <w:rsid w:val="00DE2625"/>
    <w:rsid w:val="00DE2645"/>
    <w:rsid w:val="00DE26E6"/>
    <w:rsid w:val="00DE2847"/>
    <w:rsid w:val="00DE2938"/>
    <w:rsid w:val="00DE29CF"/>
    <w:rsid w:val="00DE2B9C"/>
    <w:rsid w:val="00DE30BC"/>
    <w:rsid w:val="00DE320E"/>
    <w:rsid w:val="00DE33E9"/>
    <w:rsid w:val="00DE346C"/>
    <w:rsid w:val="00DE378A"/>
    <w:rsid w:val="00DE38FA"/>
    <w:rsid w:val="00DE3B4B"/>
    <w:rsid w:val="00DE3B5B"/>
    <w:rsid w:val="00DE3F44"/>
    <w:rsid w:val="00DE4178"/>
    <w:rsid w:val="00DE41B4"/>
    <w:rsid w:val="00DE4548"/>
    <w:rsid w:val="00DE49D8"/>
    <w:rsid w:val="00DE49EC"/>
    <w:rsid w:val="00DE4A03"/>
    <w:rsid w:val="00DE4A1A"/>
    <w:rsid w:val="00DE4BAD"/>
    <w:rsid w:val="00DE4C4E"/>
    <w:rsid w:val="00DE4D31"/>
    <w:rsid w:val="00DE4E49"/>
    <w:rsid w:val="00DE4E9D"/>
    <w:rsid w:val="00DE501D"/>
    <w:rsid w:val="00DE5082"/>
    <w:rsid w:val="00DE5145"/>
    <w:rsid w:val="00DE523B"/>
    <w:rsid w:val="00DE52A0"/>
    <w:rsid w:val="00DE534C"/>
    <w:rsid w:val="00DE5608"/>
    <w:rsid w:val="00DE58D0"/>
    <w:rsid w:val="00DE5B3C"/>
    <w:rsid w:val="00DE5B5F"/>
    <w:rsid w:val="00DE5D12"/>
    <w:rsid w:val="00DE616A"/>
    <w:rsid w:val="00DE6295"/>
    <w:rsid w:val="00DE654F"/>
    <w:rsid w:val="00DE65C2"/>
    <w:rsid w:val="00DE66C8"/>
    <w:rsid w:val="00DE67C9"/>
    <w:rsid w:val="00DE68E0"/>
    <w:rsid w:val="00DE6A6D"/>
    <w:rsid w:val="00DE6AEE"/>
    <w:rsid w:val="00DE6C20"/>
    <w:rsid w:val="00DE6F1D"/>
    <w:rsid w:val="00DE6F93"/>
    <w:rsid w:val="00DE6FA8"/>
    <w:rsid w:val="00DE70B2"/>
    <w:rsid w:val="00DE780B"/>
    <w:rsid w:val="00DE787A"/>
    <w:rsid w:val="00DE7CC1"/>
    <w:rsid w:val="00DE7D94"/>
    <w:rsid w:val="00DF039A"/>
    <w:rsid w:val="00DF03FA"/>
    <w:rsid w:val="00DF08FE"/>
    <w:rsid w:val="00DF098F"/>
    <w:rsid w:val="00DF0A2B"/>
    <w:rsid w:val="00DF0B6E"/>
    <w:rsid w:val="00DF0BFF"/>
    <w:rsid w:val="00DF0CAB"/>
    <w:rsid w:val="00DF0CFD"/>
    <w:rsid w:val="00DF0D55"/>
    <w:rsid w:val="00DF0E4F"/>
    <w:rsid w:val="00DF0E85"/>
    <w:rsid w:val="00DF0F7D"/>
    <w:rsid w:val="00DF10CA"/>
    <w:rsid w:val="00DF113B"/>
    <w:rsid w:val="00DF1311"/>
    <w:rsid w:val="00DF1528"/>
    <w:rsid w:val="00DF1582"/>
    <w:rsid w:val="00DF15E0"/>
    <w:rsid w:val="00DF162E"/>
    <w:rsid w:val="00DF16D1"/>
    <w:rsid w:val="00DF1745"/>
    <w:rsid w:val="00DF1992"/>
    <w:rsid w:val="00DF19DA"/>
    <w:rsid w:val="00DF1C5F"/>
    <w:rsid w:val="00DF1EFC"/>
    <w:rsid w:val="00DF1F3F"/>
    <w:rsid w:val="00DF2187"/>
    <w:rsid w:val="00DF2191"/>
    <w:rsid w:val="00DF2379"/>
    <w:rsid w:val="00DF24D8"/>
    <w:rsid w:val="00DF2A83"/>
    <w:rsid w:val="00DF2BB1"/>
    <w:rsid w:val="00DF2C4A"/>
    <w:rsid w:val="00DF2C65"/>
    <w:rsid w:val="00DF2CBC"/>
    <w:rsid w:val="00DF2D26"/>
    <w:rsid w:val="00DF2DEA"/>
    <w:rsid w:val="00DF2E17"/>
    <w:rsid w:val="00DF2EB2"/>
    <w:rsid w:val="00DF30B4"/>
    <w:rsid w:val="00DF344C"/>
    <w:rsid w:val="00DF352D"/>
    <w:rsid w:val="00DF36AE"/>
    <w:rsid w:val="00DF37A0"/>
    <w:rsid w:val="00DF37EB"/>
    <w:rsid w:val="00DF39E9"/>
    <w:rsid w:val="00DF3A15"/>
    <w:rsid w:val="00DF3ABB"/>
    <w:rsid w:val="00DF3F6D"/>
    <w:rsid w:val="00DF4252"/>
    <w:rsid w:val="00DF42C2"/>
    <w:rsid w:val="00DF4356"/>
    <w:rsid w:val="00DF43BE"/>
    <w:rsid w:val="00DF443E"/>
    <w:rsid w:val="00DF4538"/>
    <w:rsid w:val="00DF4839"/>
    <w:rsid w:val="00DF48F5"/>
    <w:rsid w:val="00DF499E"/>
    <w:rsid w:val="00DF49EF"/>
    <w:rsid w:val="00DF4A8F"/>
    <w:rsid w:val="00DF4B4D"/>
    <w:rsid w:val="00DF4B7F"/>
    <w:rsid w:val="00DF4CC3"/>
    <w:rsid w:val="00DF4F21"/>
    <w:rsid w:val="00DF4F2E"/>
    <w:rsid w:val="00DF4F84"/>
    <w:rsid w:val="00DF5030"/>
    <w:rsid w:val="00DF553A"/>
    <w:rsid w:val="00DF562D"/>
    <w:rsid w:val="00DF5764"/>
    <w:rsid w:val="00DF57C0"/>
    <w:rsid w:val="00DF5851"/>
    <w:rsid w:val="00DF592E"/>
    <w:rsid w:val="00DF5B26"/>
    <w:rsid w:val="00DF5C67"/>
    <w:rsid w:val="00DF5D6A"/>
    <w:rsid w:val="00DF631E"/>
    <w:rsid w:val="00DF6D04"/>
    <w:rsid w:val="00DF6D65"/>
    <w:rsid w:val="00DF722F"/>
    <w:rsid w:val="00DF72FC"/>
    <w:rsid w:val="00DF73B8"/>
    <w:rsid w:val="00DF73BF"/>
    <w:rsid w:val="00DF79A5"/>
    <w:rsid w:val="00DF7A68"/>
    <w:rsid w:val="00DF7B5F"/>
    <w:rsid w:val="00DF7DBB"/>
    <w:rsid w:val="00E00143"/>
    <w:rsid w:val="00E00392"/>
    <w:rsid w:val="00E00647"/>
    <w:rsid w:val="00E00929"/>
    <w:rsid w:val="00E00A6F"/>
    <w:rsid w:val="00E00B4F"/>
    <w:rsid w:val="00E00B86"/>
    <w:rsid w:val="00E00FC4"/>
    <w:rsid w:val="00E01271"/>
    <w:rsid w:val="00E0199A"/>
    <w:rsid w:val="00E019A9"/>
    <w:rsid w:val="00E01A0C"/>
    <w:rsid w:val="00E01AFC"/>
    <w:rsid w:val="00E01DB1"/>
    <w:rsid w:val="00E02473"/>
    <w:rsid w:val="00E02622"/>
    <w:rsid w:val="00E0267E"/>
    <w:rsid w:val="00E027B7"/>
    <w:rsid w:val="00E02C36"/>
    <w:rsid w:val="00E02C69"/>
    <w:rsid w:val="00E02CFC"/>
    <w:rsid w:val="00E02E8B"/>
    <w:rsid w:val="00E02ECC"/>
    <w:rsid w:val="00E0313E"/>
    <w:rsid w:val="00E031CE"/>
    <w:rsid w:val="00E0335E"/>
    <w:rsid w:val="00E03491"/>
    <w:rsid w:val="00E0380F"/>
    <w:rsid w:val="00E03851"/>
    <w:rsid w:val="00E03CCE"/>
    <w:rsid w:val="00E0437D"/>
    <w:rsid w:val="00E0442F"/>
    <w:rsid w:val="00E04673"/>
    <w:rsid w:val="00E0476C"/>
    <w:rsid w:val="00E04834"/>
    <w:rsid w:val="00E0489A"/>
    <w:rsid w:val="00E04A80"/>
    <w:rsid w:val="00E04C01"/>
    <w:rsid w:val="00E04C7F"/>
    <w:rsid w:val="00E04FCF"/>
    <w:rsid w:val="00E05378"/>
    <w:rsid w:val="00E053BF"/>
    <w:rsid w:val="00E05871"/>
    <w:rsid w:val="00E058AD"/>
    <w:rsid w:val="00E05B50"/>
    <w:rsid w:val="00E05E4B"/>
    <w:rsid w:val="00E061C0"/>
    <w:rsid w:val="00E06304"/>
    <w:rsid w:val="00E0640B"/>
    <w:rsid w:val="00E06533"/>
    <w:rsid w:val="00E067FB"/>
    <w:rsid w:val="00E06A3B"/>
    <w:rsid w:val="00E06AFF"/>
    <w:rsid w:val="00E06CA1"/>
    <w:rsid w:val="00E06E1D"/>
    <w:rsid w:val="00E06F86"/>
    <w:rsid w:val="00E0706E"/>
    <w:rsid w:val="00E07529"/>
    <w:rsid w:val="00E075D1"/>
    <w:rsid w:val="00E07D1A"/>
    <w:rsid w:val="00E07DAD"/>
    <w:rsid w:val="00E1003D"/>
    <w:rsid w:val="00E101A8"/>
    <w:rsid w:val="00E10226"/>
    <w:rsid w:val="00E1053C"/>
    <w:rsid w:val="00E1059B"/>
    <w:rsid w:val="00E1076B"/>
    <w:rsid w:val="00E1098B"/>
    <w:rsid w:val="00E10B33"/>
    <w:rsid w:val="00E10D2A"/>
    <w:rsid w:val="00E11081"/>
    <w:rsid w:val="00E110BF"/>
    <w:rsid w:val="00E110E7"/>
    <w:rsid w:val="00E11646"/>
    <w:rsid w:val="00E1185C"/>
    <w:rsid w:val="00E11B20"/>
    <w:rsid w:val="00E11F5B"/>
    <w:rsid w:val="00E124E1"/>
    <w:rsid w:val="00E126DE"/>
    <w:rsid w:val="00E12823"/>
    <w:rsid w:val="00E12B0F"/>
    <w:rsid w:val="00E12C34"/>
    <w:rsid w:val="00E12D2F"/>
    <w:rsid w:val="00E130CC"/>
    <w:rsid w:val="00E1319A"/>
    <w:rsid w:val="00E1356D"/>
    <w:rsid w:val="00E13579"/>
    <w:rsid w:val="00E1361B"/>
    <w:rsid w:val="00E13970"/>
    <w:rsid w:val="00E13BBE"/>
    <w:rsid w:val="00E13DF7"/>
    <w:rsid w:val="00E1404B"/>
    <w:rsid w:val="00E144EC"/>
    <w:rsid w:val="00E146C9"/>
    <w:rsid w:val="00E14A32"/>
    <w:rsid w:val="00E14D81"/>
    <w:rsid w:val="00E14DEC"/>
    <w:rsid w:val="00E153A3"/>
    <w:rsid w:val="00E15639"/>
    <w:rsid w:val="00E157B8"/>
    <w:rsid w:val="00E15A24"/>
    <w:rsid w:val="00E15A58"/>
    <w:rsid w:val="00E15A7C"/>
    <w:rsid w:val="00E15B45"/>
    <w:rsid w:val="00E15CA2"/>
    <w:rsid w:val="00E15D68"/>
    <w:rsid w:val="00E15E35"/>
    <w:rsid w:val="00E16011"/>
    <w:rsid w:val="00E160AA"/>
    <w:rsid w:val="00E16176"/>
    <w:rsid w:val="00E1639F"/>
    <w:rsid w:val="00E16657"/>
    <w:rsid w:val="00E16747"/>
    <w:rsid w:val="00E167FE"/>
    <w:rsid w:val="00E1688F"/>
    <w:rsid w:val="00E16A13"/>
    <w:rsid w:val="00E16B1E"/>
    <w:rsid w:val="00E16CC9"/>
    <w:rsid w:val="00E16F39"/>
    <w:rsid w:val="00E16FCA"/>
    <w:rsid w:val="00E1709E"/>
    <w:rsid w:val="00E1740C"/>
    <w:rsid w:val="00E17423"/>
    <w:rsid w:val="00E175D2"/>
    <w:rsid w:val="00E177ED"/>
    <w:rsid w:val="00E1782A"/>
    <w:rsid w:val="00E1784E"/>
    <w:rsid w:val="00E17C54"/>
    <w:rsid w:val="00E17D28"/>
    <w:rsid w:val="00E17FA2"/>
    <w:rsid w:val="00E20188"/>
    <w:rsid w:val="00E20378"/>
    <w:rsid w:val="00E2041E"/>
    <w:rsid w:val="00E205DA"/>
    <w:rsid w:val="00E208F4"/>
    <w:rsid w:val="00E20AB3"/>
    <w:rsid w:val="00E2120F"/>
    <w:rsid w:val="00E21264"/>
    <w:rsid w:val="00E21641"/>
    <w:rsid w:val="00E216F5"/>
    <w:rsid w:val="00E217B6"/>
    <w:rsid w:val="00E217F2"/>
    <w:rsid w:val="00E21C63"/>
    <w:rsid w:val="00E21E4A"/>
    <w:rsid w:val="00E21E79"/>
    <w:rsid w:val="00E220D9"/>
    <w:rsid w:val="00E22296"/>
    <w:rsid w:val="00E22302"/>
    <w:rsid w:val="00E22330"/>
    <w:rsid w:val="00E22362"/>
    <w:rsid w:val="00E2247B"/>
    <w:rsid w:val="00E22536"/>
    <w:rsid w:val="00E225EA"/>
    <w:rsid w:val="00E22607"/>
    <w:rsid w:val="00E2297C"/>
    <w:rsid w:val="00E22A82"/>
    <w:rsid w:val="00E22AF7"/>
    <w:rsid w:val="00E22B2A"/>
    <w:rsid w:val="00E22B6F"/>
    <w:rsid w:val="00E22BF1"/>
    <w:rsid w:val="00E22F5B"/>
    <w:rsid w:val="00E22FF3"/>
    <w:rsid w:val="00E23015"/>
    <w:rsid w:val="00E2362C"/>
    <w:rsid w:val="00E23707"/>
    <w:rsid w:val="00E239F8"/>
    <w:rsid w:val="00E23A61"/>
    <w:rsid w:val="00E23F09"/>
    <w:rsid w:val="00E24276"/>
    <w:rsid w:val="00E2473A"/>
    <w:rsid w:val="00E2492B"/>
    <w:rsid w:val="00E24EB1"/>
    <w:rsid w:val="00E24FBE"/>
    <w:rsid w:val="00E2521A"/>
    <w:rsid w:val="00E252A1"/>
    <w:rsid w:val="00E25399"/>
    <w:rsid w:val="00E254F2"/>
    <w:rsid w:val="00E2557A"/>
    <w:rsid w:val="00E256F6"/>
    <w:rsid w:val="00E25723"/>
    <w:rsid w:val="00E259B4"/>
    <w:rsid w:val="00E25C03"/>
    <w:rsid w:val="00E25D2C"/>
    <w:rsid w:val="00E25DA1"/>
    <w:rsid w:val="00E26049"/>
    <w:rsid w:val="00E2622B"/>
    <w:rsid w:val="00E26918"/>
    <w:rsid w:val="00E26BCE"/>
    <w:rsid w:val="00E26C33"/>
    <w:rsid w:val="00E26C67"/>
    <w:rsid w:val="00E26E28"/>
    <w:rsid w:val="00E26E2B"/>
    <w:rsid w:val="00E2722A"/>
    <w:rsid w:val="00E2745D"/>
    <w:rsid w:val="00E274C5"/>
    <w:rsid w:val="00E275FC"/>
    <w:rsid w:val="00E27CF5"/>
    <w:rsid w:val="00E27D75"/>
    <w:rsid w:val="00E3000F"/>
    <w:rsid w:val="00E30036"/>
    <w:rsid w:val="00E300C5"/>
    <w:rsid w:val="00E301CE"/>
    <w:rsid w:val="00E304C7"/>
    <w:rsid w:val="00E307B8"/>
    <w:rsid w:val="00E30992"/>
    <w:rsid w:val="00E309FA"/>
    <w:rsid w:val="00E30B5A"/>
    <w:rsid w:val="00E31089"/>
    <w:rsid w:val="00E3116E"/>
    <w:rsid w:val="00E31179"/>
    <w:rsid w:val="00E3123D"/>
    <w:rsid w:val="00E31461"/>
    <w:rsid w:val="00E31A2B"/>
    <w:rsid w:val="00E31C21"/>
    <w:rsid w:val="00E31D43"/>
    <w:rsid w:val="00E31D48"/>
    <w:rsid w:val="00E31FBD"/>
    <w:rsid w:val="00E32019"/>
    <w:rsid w:val="00E32030"/>
    <w:rsid w:val="00E32055"/>
    <w:rsid w:val="00E3259E"/>
    <w:rsid w:val="00E32608"/>
    <w:rsid w:val="00E3289C"/>
    <w:rsid w:val="00E32F0D"/>
    <w:rsid w:val="00E33209"/>
    <w:rsid w:val="00E3328E"/>
    <w:rsid w:val="00E332D7"/>
    <w:rsid w:val="00E3330D"/>
    <w:rsid w:val="00E3359F"/>
    <w:rsid w:val="00E3364D"/>
    <w:rsid w:val="00E33900"/>
    <w:rsid w:val="00E33CCE"/>
    <w:rsid w:val="00E33D7F"/>
    <w:rsid w:val="00E33E03"/>
    <w:rsid w:val="00E33E91"/>
    <w:rsid w:val="00E33F77"/>
    <w:rsid w:val="00E34021"/>
    <w:rsid w:val="00E3417A"/>
    <w:rsid w:val="00E34188"/>
    <w:rsid w:val="00E341B2"/>
    <w:rsid w:val="00E34821"/>
    <w:rsid w:val="00E3487E"/>
    <w:rsid w:val="00E34B6E"/>
    <w:rsid w:val="00E34CDC"/>
    <w:rsid w:val="00E35046"/>
    <w:rsid w:val="00E35126"/>
    <w:rsid w:val="00E354C0"/>
    <w:rsid w:val="00E354CA"/>
    <w:rsid w:val="00E35559"/>
    <w:rsid w:val="00E355D2"/>
    <w:rsid w:val="00E35690"/>
    <w:rsid w:val="00E35948"/>
    <w:rsid w:val="00E35A32"/>
    <w:rsid w:val="00E35ACB"/>
    <w:rsid w:val="00E36096"/>
    <w:rsid w:val="00E362FC"/>
    <w:rsid w:val="00E3631B"/>
    <w:rsid w:val="00E366E2"/>
    <w:rsid w:val="00E36A30"/>
    <w:rsid w:val="00E36AE0"/>
    <w:rsid w:val="00E36B55"/>
    <w:rsid w:val="00E36BDA"/>
    <w:rsid w:val="00E36FC6"/>
    <w:rsid w:val="00E3708B"/>
    <w:rsid w:val="00E370E7"/>
    <w:rsid w:val="00E3723A"/>
    <w:rsid w:val="00E3776B"/>
    <w:rsid w:val="00E37860"/>
    <w:rsid w:val="00E3798C"/>
    <w:rsid w:val="00E37C08"/>
    <w:rsid w:val="00E37D9A"/>
    <w:rsid w:val="00E37FF7"/>
    <w:rsid w:val="00E4017E"/>
    <w:rsid w:val="00E403A1"/>
    <w:rsid w:val="00E40781"/>
    <w:rsid w:val="00E40F11"/>
    <w:rsid w:val="00E411F1"/>
    <w:rsid w:val="00E41352"/>
    <w:rsid w:val="00E413A6"/>
    <w:rsid w:val="00E413B0"/>
    <w:rsid w:val="00E4159A"/>
    <w:rsid w:val="00E4171F"/>
    <w:rsid w:val="00E41A40"/>
    <w:rsid w:val="00E41A7C"/>
    <w:rsid w:val="00E41AD8"/>
    <w:rsid w:val="00E41DE6"/>
    <w:rsid w:val="00E41E26"/>
    <w:rsid w:val="00E41EF2"/>
    <w:rsid w:val="00E42309"/>
    <w:rsid w:val="00E42385"/>
    <w:rsid w:val="00E4251E"/>
    <w:rsid w:val="00E4260B"/>
    <w:rsid w:val="00E427D4"/>
    <w:rsid w:val="00E42842"/>
    <w:rsid w:val="00E42CFE"/>
    <w:rsid w:val="00E42FB3"/>
    <w:rsid w:val="00E430D8"/>
    <w:rsid w:val="00E43426"/>
    <w:rsid w:val="00E436C4"/>
    <w:rsid w:val="00E4371E"/>
    <w:rsid w:val="00E4378C"/>
    <w:rsid w:val="00E437CE"/>
    <w:rsid w:val="00E43ACD"/>
    <w:rsid w:val="00E43B96"/>
    <w:rsid w:val="00E43D9A"/>
    <w:rsid w:val="00E43F27"/>
    <w:rsid w:val="00E44001"/>
    <w:rsid w:val="00E441A7"/>
    <w:rsid w:val="00E442D9"/>
    <w:rsid w:val="00E44562"/>
    <w:rsid w:val="00E446EE"/>
    <w:rsid w:val="00E446F1"/>
    <w:rsid w:val="00E44DD3"/>
    <w:rsid w:val="00E44DF3"/>
    <w:rsid w:val="00E44F75"/>
    <w:rsid w:val="00E45B76"/>
    <w:rsid w:val="00E45BF0"/>
    <w:rsid w:val="00E45FFF"/>
    <w:rsid w:val="00E46104"/>
    <w:rsid w:val="00E46197"/>
    <w:rsid w:val="00E462F8"/>
    <w:rsid w:val="00E4685C"/>
    <w:rsid w:val="00E46886"/>
    <w:rsid w:val="00E4699C"/>
    <w:rsid w:val="00E46B3D"/>
    <w:rsid w:val="00E46C6B"/>
    <w:rsid w:val="00E46D2E"/>
    <w:rsid w:val="00E46D3D"/>
    <w:rsid w:val="00E46EF8"/>
    <w:rsid w:val="00E47059"/>
    <w:rsid w:val="00E4749C"/>
    <w:rsid w:val="00E4753F"/>
    <w:rsid w:val="00E476F5"/>
    <w:rsid w:val="00E4774A"/>
    <w:rsid w:val="00E47A2C"/>
    <w:rsid w:val="00E47AEF"/>
    <w:rsid w:val="00E47BD3"/>
    <w:rsid w:val="00E47CEE"/>
    <w:rsid w:val="00E47F12"/>
    <w:rsid w:val="00E47FAE"/>
    <w:rsid w:val="00E5009E"/>
    <w:rsid w:val="00E50389"/>
    <w:rsid w:val="00E5038D"/>
    <w:rsid w:val="00E50484"/>
    <w:rsid w:val="00E5054D"/>
    <w:rsid w:val="00E5057E"/>
    <w:rsid w:val="00E506BE"/>
    <w:rsid w:val="00E509CB"/>
    <w:rsid w:val="00E50BF7"/>
    <w:rsid w:val="00E50C7D"/>
    <w:rsid w:val="00E50CD9"/>
    <w:rsid w:val="00E50E76"/>
    <w:rsid w:val="00E5124F"/>
    <w:rsid w:val="00E512B8"/>
    <w:rsid w:val="00E51705"/>
    <w:rsid w:val="00E5176B"/>
    <w:rsid w:val="00E5185D"/>
    <w:rsid w:val="00E51C9D"/>
    <w:rsid w:val="00E51CA5"/>
    <w:rsid w:val="00E52045"/>
    <w:rsid w:val="00E52323"/>
    <w:rsid w:val="00E52381"/>
    <w:rsid w:val="00E5245E"/>
    <w:rsid w:val="00E5256D"/>
    <w:rsid w:val="00E5261F"/>
    <w:rsid w:val="00E526E4"/>
    <w:rsid w:val="00E527C3"/>
    <w:rsid w:val="00E52887"/>
    <w:rsid w:val="00E52D41"/>
    <w:rsid w:val="00E52DA3"/>
    <w:rsid w:val="00E52ED8"/>
    <w:rsid w:val="00E52F94"/>
    <w:rsid w:val="00E5307F"/>
    <w:rsid w:val="00E530E1"/>
    <w:rsid w:val="00E5310F"/>
    <w:rsid w:val="00E531B1"/>
    <w:rsid w:val="00E53289"/>
    <w:rsid w:val="00E53419"/>
    <w:rsid w:val="00E536E3"/>
    <w:rsid w:val="00E53A7A"/>
    <w:rsid w:val="00E53B31"/>
    <w:rsid w:val="00E53B75"/>
    <w:rsid w:val="00E53BB6"/>
    <w:rsid w:val="00E53D89"/>
    <w:rsid w:val="00E540BA"/>
    <w:rsid w:val="00E54268"/>
    <w:rsid w:val="00E54959"/>
    <w:rsid w:val="00E549F3"/>
    <w:rsid w:val="00E549FE"/>
    <w:rsid w:val="00E54ABC"/>
    <w:rsid w:val="00E54B40"/>
    <w:rsid w:val="00E54BD9"/>
    <w:rsid w:val="00E54C30"/>
    <w:rsid w:val="00E54CBC"/>
    <w:rsid w:val="00E54E3B"/>
    <w:rsid w:val="00E54EAC"/>
    <w:rsid w:val="00E54F36"/>
    <w:rsid w:val="00E54F9D"/>
    <w:rsid w:val="00E54FCF"/>
    <w:rsid w:val="00E55363"/>
    <w:rsid w:val="00E553ED"/>
    <w:rsid w:val="00E554DF"/>
    <w:rsid w:val="00E5563F"/>
    <w:rsid w:val="00E55A2F"/>
    <w:rsid w:val="00E55C54"/>
    <w:rsid w:val="00E55CC9"/>
    <w:rsid w:val="00E55CD0"/>
    <w:rsid w:val="00E55F04"/>
    <w:rsid w:val="00E56211"/>
    <w:rsid w:val="00E564C4"/>
    <w:rsid w:val="00E5662A"/>
    <w:rsid w:val="00E568D3"/>
    <w:rsid w:val="00E569F0"/>
    <w:rsid w:val="00E56A4C"/>
    <w:rsid w:val="00E56A82"/>
    <w:rsid w:val="00E56B32"/>
    <w:rsid w:val="00E56BCF"/>
    <w:rsid w:val="00E56C10"/>
    <w:rsid w:val="00E56F95"/>
    <w:rsid w:val="00E56FB2"/>
    <w:rsid w:val="00E56FB4"/>
    <w:rsid w:val="00E57011"/>
    <w:rsid w:val="00E571AA"/>
    <w:rsid w:val="00E57457"/>
    <w:rsid w:val="00E57565"/>
    <w:rsid w:val="00E575BD"/>
    <w:rsid w:val="00E57758"/>
    <w:rsid w:val="00E57EB1"/>
    <w:rsid w:val="00E57F22"/>
    <w:rsid w:val="00E6002A"/>
    <w:rsid w:val="00E60856"/>
    <w:rsid w:val="00E60A14"/>
    <w:rsid w:val="00E60A26"/>
    <w:rsid w:val="00E60AEF"/>
    <w:rsid w:val="00E60B9D"/>
    <w:rsid w:val="00E60D86"/>
    <w:rsid w:val="00E60EC9"/>
    <w:rsid w:val="00E60FB3"/>
    <w:rsid w:val="00E60FF6"/>
    <w:rsid w:val="00E61301"/>
    <w:rsid w:val="00E613B2"/>
    <w:rsid w:val="00E61472"/>
    <w:rsid w:val="00E61A45"/>
    <w:rsid w:val="00E61DB8"/>
    <w:rsid w:val="00E620ED"/>
    <w:rsid w:val="00E62144"/>
    <w:rsid w:val="00E621BF"/>
    <w:rsid w:val="00E62231"/>
    <w:rsid w:val="00E6241B"/>
    <w:rsid w:val="00E62499"/>
    <w:rsid w:val="00E62D6C"/>
    <w:rsid w:val="00E62D98"/>
    <w:rsid w:val="00E62DCD"/>
    <w:rsid w:val="00E6312C"/>
    <w:rsid w:val="00E6321A"/>
    <w:rsid w:val="00E63838"/>
    <w:rsid w:val="00E638AC"/>
    <w:rsid w:val="00E63AE2"/>
    <w:rsid w:val="00E63C18"/>
    <w:rsid w:val="00E6427B"/>
    <w:rsid w:val="00E64434"/>
    <w:rsid w:val="00E6470C"/>
    <w:rsid w:val="00E64893"/>
    <w:rsid w:val="00E64A2C"/>
    <w:rsid w:val="00E64EC1"/>
    <w:rsid w:val="00E65006"/>
    <w:rsid w:val="00E653F2"/>
    <w:rsid w:val="00E6574C"/>
    <w:rsid w:val="00E65A59"/>
    <w:rsid w:val="00E65B50"/>
    <w:rsid w:val="00E65E15"/>
    <w:rsid w:val="00E6628F"/>
    <w:rsid w:val="00E6666A"/>
    <w:rsid w:val="00E666D8"/>
    <w:rsid w:val="00E66789"/>
    <w:rsid w:val="00E667DF"/>
    <w:rsid w:val="00E6688C"/>
    <w:rsid w:val="00E6693D"/>
    <w:rsid w:val="00E669B5"/>
    <w:rsid w:val="00E66A3B"/>
    <w:rsid w:val="00E66B5F"/>
    <w:rsid w:val="00E66D7B"/>
    <w:rsid w:val="00E67209"/>
    <w:rsid w:val="00E6729C"/>
    <w:rsid w:val="00E672D2"/>
    <w:rsid w:val="00E6738A"/>
    <w:rsid w:val="00E67658"/>
    <w:rsid w:val="00E67677"/>
    <w:rsid w:val="00E67902"/>
    <w:rsid w:val="00E67C51"/>
    <w:rsid w:val="00E67FD8"/>
    <w:rsid w:val="00E70187"/>
    <w:rsid w:val="00E702E8"/>
    <w:rsid w:val="00E7056A"/>
    <w:rsid w:val="00E705A3"/>
    <w:rsid w:val="00E70666"/>
    <w:rsid w:val="00E709AD"/>
    <w:rsid w:val="00E709BA"/>
    <w:rsid w:val="00E70A1E"/>
    <w:rsid w:val="00E70D4C"/>
    <w:rsid w:val="00E714CA"/>
    <w:rsid w:val="00E7153D"/>
    <w:rsid w:val="00E7158E"/>
    <w:rsid w:val="00E7177F"/>
    <w:rsid w:val="00E718C2"/>
    <w:rsid w:val="00E718FB"/>
    <w:rsid w:val="00E71B76"/>
    <w:rsid w:val="00E71C25"/>
    <w:rsid w:val="00E71CEB"/>
    <w:rsid w:val="00E71FD8"/>
    <w:rsid w:val="00E72518"/>
    <w:rsid w:val="00E7278E"/>
    <w:rsid w:val="00E727F5"/>
    <w:rsid w:val="00E72898"/>
    <w:rsid w:val="00E72899"/>
    <w:rsid w:val="00E72A3C"/>
    <w:rsid w:val="00E72AB7"/>
    <w:rsid w:val="00E72CE5"/>
    <w:rsid w:val="00E72D3F"/>
    <w:rsid w:val="00E72E76"/>
    <w:rsid w:val="00E72EFC"/>
    <w:rsid w:val="00E732F5"/>
    <w:rsid w:val="00E738F3"/>
    <w:rsid w:val="00E73975"/>
    <w:rsid w:val="00E739FA"/>
    <w:rsid w:val="00E73C20"/>
    <w:rsid w:val="00E73F5E"/>
    <w:rsid w:val="00E7419A"/>
    <w:rsid w:val="00E74441"/>
    <w:rsid w:val="00E7449A"/>
    <w:rsid w:val="00E7456E"/>
    <w:rsid w:val="00E745A8"/>
    <w:rsid w:val="00E74948"/>
    <w:rsid w:val="00E7499C"/>
    <w:rsid w:val="00E74B5D"/>
    <w:rsid w:val="00E74B66"/>
    <w:rsid w:val="00E74BFC"/>
    <w:rsid w:val="00E74C92"/>
    <w:rsid w:val="00E74CFF"/>
    <w:rsid w:val="00E7516A"/>
    <w:rsid w:val="00E751E9"/>
    <w:rsid w:val="00E755CF"/>
    <w:rsid w:val="00E758C0"/>
    <w:rsid w:val="00E758CD"/>
    <w:rsid w:val="00E758EC"/>
    <w:rsid w:val="00E75AB8"/>
    <w:rsid w:val="00E75CC9"/>
    <w:rsid w:val="00E75E83"/>
    <w:rsid w:val="00E75FD3"/>
    <w:rsid w:val="00E7630E"/>
    <w:rsid w:val="00E76430"/>
    <w:rsid w:val="00E764C7"/>
    <w:rsid w:val="00E7693E"/>
    <w:rsid w:val="00E76B0D"/>
    <w:rsid w:val="00E76EE2"/>
    <w:rsid w:val="00E76F6B"/>
    <w:rsid w:val="00E76F6E"/>
    <w:rsid w:val="00E76FFC"/>
    <w:rsid w:val="00E7706F"/>
    <w:rsid w:val="00E7774B"/>
    <w:rsid w:val="00E778A2"/>
    <w:rsid w:val="00E778AC"/>
    <w:rsid w:val="00E778E4"/>
    <w:rsid w:val="00E77A8B"/>
    <w:rsid w:val="00E77B18"/>
    <w:rsid w:val="00E77C0F"/>
    <w:rsid w:val="00E80261"/>
    <w:rsid w:val="00E804E6"/>
    <w:rsid w:val="00E80678"/>
    <w:rsid w:val="00E8074C"/>
    <w:rsid w:val="00E808BB"/>
    <w:rsid w:val="00E808E5"/>
    <w:rsid w:val="00E80A54"/>
    <w:rsid w:val="00E80E52"/>
    <w:rsid w:val="00E81714"/>
    <w:rsid w:val="00E81C66"/>
    <w:rsid w:val="00E81E3E"/>
    <w:rsid w:val="00E82145"/>
    <w:rsid w:val="00E822D4"/>
    <w:rsid w:val="00E8234C"/>
    <w:rsid w:val="00E82707"/>
    <w:rsid w:val="00E828A7"/>
    <w:rsid w:val="00E82A38"/>
    <w:rsid w:val="00E82CA6"/>
    <w:rsid w:val="00E82FD3"/>
    <w:rsid w:val="00E83006"/>
    <w:rsid w:val="00E831DD"/>
    <w:rsid w:val="00E83237"/>
    <w:rsid w:val="00E832CA"/>
    <w:rsid w:val="00E836E9"/>
    <w:rsid w:val="00E8394B"/>
    <w:rsid w:val="00E839DF"/>
    <w:rsid w:val="00E83AA9"/>
    <w:rsid w:val="00E83BCF"/>
    <w:rsid w:val="00E83CA6"/>
    <w:rsid w:val="00E83DCA"/>
    <w:rsid w:val="00E83FD0"/>
    <w:rsid w:val="00E84004"/>
    <w:rsid w:val="00E84031"/>
    <w:rsid w:val="00E844EE"/>
    <w:rsid w:val="00E845AC"/>
    <w:rsid w:val="00E848D6"/>
    <w:rsid w:val="00E848F5"/>
    <w:rsid w:val="00E84B8F"/>
    <w:rsid w:val="00E84CC2"/>
    <w:rsid w:val="00E84F35"/>
    <w:rsid w:val="00E84FD8"/>
    <w:rsid w:val="00E850C6"/>
    <w:rsid w:val="00E851C8"/>
    <w:rsid w:val="00E85750"/>
    <w:rsid w:val="00E85928"/>
    <w:rsid w:val="00E859F4"/>
    <w:rsid w:val="00E85BE4"/>
    <w:rsid w:val="00E85D23"/>
    <w:rsid w:val="00E85F59"/>
    <w:rsid w:val="00E8610C"/>
    <w:rsid w:val="00E86966"/>
    <w:rsid w:val="00E86C27"/>
    <w:rsid w:val="00E86C61"/>
    <w:rsid w:val="00E86CC6"/>
    <w:rsid w:val="00E87153"/>
    <w:rsid w:val="00E8728C"/>
    <w:rsid w:val="00E87822"/>
    <w:rsid w:val="00E87CB3"/>
    <w:rsid w:val="00E87CE4"/>
    <w:rsid w:val="00E90022"/>
    <w:rsid w:val="00E9038F"/>
    <w:rsid w:val="00E90395"/>
    <w:rsid w:val="00E9042C"/>
    <w:rsid w:val="00E90520"/>
    <w:rsid w:val="00E90D71"/>
    <w:rsid w:val="00E90E49"/>
    <w:rsid w:val="00E90E8E"/>
    <w:rsid w:val="00E90EE7"/>
    <w:rsid w:val="00E90FE7"/>
    <w:rsid w:val="00E91034"/>
    <w:rsid w:val="00E915BD"/>
    <w:rsid w:val="00E916C3"/>
    <w:rsid w:val="00E917F9"/>
    <w:rsid w:val="00E918AC"/>
    <w:rsid w:val="00E91BA7"/>
    <w:rsid w:val="00E91C85"/>
    <w:rsid w:val="00E91F7B"/>
    <w:rsid w:val="00E9218A"/>
    <w:rsid w:val="00E925CE"/>
    <w:rsid w:val="00E927B5"/>
    <w:rsid w:val="00E9291C"/>
    <w:rsid w:val="00E92EE8"/>
    <w:rsid w:val="00E92F32"/>
    <w:rsid w:val="00E93284"/>
    <w:rsid w:val="00E934BE"/>
    <w:rsid w:val="00E93661"/>
    <w:rsid w:val="00E938B6"/>
    <w:rsid w:val="00E93919"/>
    <w:rsid w:val="00E93ADC"/>
    <w:rsid w:val="00E93CB3"/>
    <w:rsid w:val="00E93E50"/>
    <w:rsid w:val="00E93FFE"/>
    <w:rsid w:val="00E940CC"/>
    <w:rsid w:val="00E9427C"/>
    <w:rsid w:val="00E94300"/>
    <w:rsid w:val="00E943DB"/>
    <w:rsid w:val="00E94837"/>
    <w:rsid w:val="00E949E6"/>
    <w:rsid w:val="00E94A51"/>
    <w:rsid w:val="00E94A8D"/>
    <w:rsid w:val="00E94BC8"/>
    <w:rsid w:val="00E94F8A"/>
    <w:rsid w:val="00E950D2"/>
    <w:rsid w:val="00E95101"/>
    <w:rsid w:val="00E95471"/>
    <w:rsid w:val="00E95488"/>
    <w:rsid w:val="00E95507"/>
    <w:rsid w:val="00E958A2"/>
    <w:rsid w:val="00E95A40"/>
    <w:rsid w:val="00E95AB8"/>
    <w:rsid w:val="00E95B28"/>
    <w:rsid w:val="00E95E5F"/>
    <w:rsid w:val="00E961DD"/>
    <w:rsid w:val="00E964D1"/>
    <w:rsid w:val="00E9697C"/>
    <w:rsid w:val="00E96B32"/>
    <w:rsid w:val="00E96B9F"/>
    <w:rsid w:val="00E96CC1"/>
    <w:rsid w:val="00E96F7E"/>
    <w:rsid w:val="00E972C6"/>
    <w:rsid w:val="00E97397"/>
    <w:rsid w:val="00E97482"/>
    <w:rsid w:val="00E974AC"/>
    <w:rsid w:val="00E9791C"/>
    <w:rsid w:val="00E97939"/>
    <w:rsid w:val="00E97A1D"/>
    <w:rsid w:val="00E97AFA"/>
    <w:rsid w:val="00E97E9A"/>
    <w:rsid w:val="00EA0080"/>
    <w:rsid w:val="00EA00D7"/>
    <w:rsid w:val="00EA016F"/>
    <w:rsid w:val="00EA02A5"/>
    <w:rsid w:val="00EA03D9"/>
    <w:rsid w:val="00EA0416"/>
    <w:rsid w:val="00EA0549"/>
    <w:rsid w:val="00EA055F"/>
    <w:rsid w:val="00EA08AC"/>
    <w:rsid w:val="00EA0D01"/>
    <w:rsid w:val="00EA0DB3"/>
    <w:rsid w:val="00EA0DB7"/>
    <w:rsid w:val="00EA13FC"/>
    <w:rsid w:val="00EA1495"/>
    <w:rsid w:val="00EA1755"/>
    <w:rsid w:val="00EA1939"/>
    <w:rsid w:val="00EA1B87"/>
    <w:rsid w:val="00EA1C00"/>
    <w:rsid w:val="00EA1EB8"/>
    <w:rsid w:val="00EA2076"/>
    <w:rsid w:val="00EA22E0"/>
    <w:rsid w:val="00EA235A"/>
    <w:rsid w:val="00EA258E"/>
    <w:rsid w:val="00EA260F"/>
    <w:rsid w:val="00EA29BE"/>
    <w:rsid w:val="00EA2D4F"/>
    <w:rsid w:val="00EA2F7E"/>
    <w:rsid w:val="00EA3018"/>
    <w:rsid w:val="00EA313B"/>
    <w:rsid w:val="00EA3283"/>
    <w:rsid w:val="00EA352D"/>
    <w:rsid w:val="00EA3699"/>
    <w:rsid w:val="00EA36B2"/>
    <w:rsid w:val="00EA39D8"/>
    <w:rsid w:val="00EA39E6"/>
    <w:rsid w:val="00EA3A03"/>
    <w:rsid w:val="00EA3AB3"/>
    <w:rsid w:val="00EA3DB1"/>
    <w:rsid w:val="00EA3DDD"/>
    <w:rsid w:val="00EA4127"/>
    <w:rsid w:val="00EA42A6"/>
    <w:rsid w:val="00EA4539"/>
    <w:rsid w:val="00EA45FB"/>
    <w:rsid w:val="00EA491E"/>
    <w:rsid w:val="00EA4AEA"/>
    <w:rsid w:val="00EA4F9F"/>
    <w:rsid w:val="00EA5715"/>
    <w:rsid w:val="00EA57FF"/>
    <w:rsid w:val="00EA5BE0"/>
    <w:rsid w:val="00EA5CFB"/>
    <w:rsid w:val="00EA6640"/>
    <w:rsid w:val="00EA6689"/>
    <w:rsid w:val="00EA6710"/>
    <w:rsid w:val="00EA68D5"/>
    <w:rsid w:val="00EA69AD"/>
    <w:rsid w:val="00EA6AE1"/>
    <w:rsid w:val="00EA6CEF"/>
    <w:rsid w:val="00EA6FD4"/>
    <w:rsid w:val="00EA7306"/>
    <w:rsid w:val="00EA741F"/>
    <w:rsid w:val="00EA7734"/>
    <w:rsid w:val="00EA774F"/>
    <w:rsid w:val="00EA7A41"/>
    <w:rsid w:val="00EA7B37"/>
    <w:rsid w:val="00EA7B3C"/>
    <w:rsid w:val="00EA7D12"/>
    <w:rsid w:val="00EA7DCB"/>
    <w:rsid w:val="00EB006F"/>
    <w:rsid w:val="00EB0311"/>
    <w:rsid w:val="00EB03C9"/>
    <w:rsid w:val="00EB077B"/>
    <w:rsid w:val="00EB0859"/>
    <w:rsid w:val="00EB0B91"/>
    <w:rsid w:val="00EB0CC9"/>
    <w:rsid w:val="00EB0E4F"/>
    <w:rsid w:val="00EB0E89"/>
    <w:rsid w:val="00EB11C0"/>
    <w:rsid w:val="00EB11CA"/>
    <w:rsid w:val="00EB155C"/>
    <w:rsid w:val="00EB17F8"/>
    <w:rsid w:val="00EB1BFC"/>
    <w:rsid w:val="00EB211C"/>
    <w:rsid w:val="00EB2293"/>
    <w:rsid w:val="00EB23C9"/>
    <w:rsid w:val="00EB25F6"/>
    <w:rsid w:val="00EB267D"/>
    <w:rsid w:val="00EB28BB"/>
    <w:rsid w:val="00EB2912"/>
    <w:rsid w:val="00EB2932"/>
    <w:rsid w:val="00EB2A01"/>
    <w:rsid w:val="00EB2ACC"/>
    <w:rsid w:val="00EB2D79"/>
    <w:rsid w:val="00EB2ED1"/>
    <w:rsid w:val="00EB2FD0"/>
    <w:rsid w:val="00EB300D"/>
    <w:rsid w:val="00EB3069"/>
    <w:rsid w:val="00EB30CC"/>
    <w:rsid w:val="00EB3156"/>
    <w:rsid w:val="00EB33A7"/>
    <w:rsid w:val="00EB3EBE"/>
    <w:rsid w:val="00EB42A9"/>
    <w:rsid w:val="00EB4402"/>
    <w:rsid w:val="00EB4490"/>
    <w:rsid w:val="00EB4717"/>
    <w:rsid w:val="00EB47C5"/>
    <w:rsid w:val="00EB486E"/>
    <w:rsid w:val="00EB4B1A"/>
    <w:rsid w:val="00EB4EA2"/>
    <w:rsid w:val="00EB4EB7"/>
    <w:rsid w:val="00EB5027"/>
    <w:rsid w:val="00EB5179"/>
    <w:rsid w:val="00EB5183"/>
    <w:rsid w:val="00EB52B1"/>
    <w:rsid w:val="00EB5686"/>
    <w:rsid w:val="00EB56BA"/>
    <w:rsid w:val="00EB5918"/>
    <w:rsid w:val="00EB5A54"/>
    <w:rsid w:val="00EB5F82"/>
    <w:rsid w:val="00EB60E7"/>
    <w:rsid w:val="00EB671A"/>
    <w:rsid w:val="00EB69F0"/>
    <w:rsid w:val="00EB6DF3"/>
    <w:rsid w:val="00EB7021"/>
    <w:rsid w:val="00EB70E5"/>
    <w:rsid w:val="00EB71B6"/>
    <w:rsid w:val="00EB72BD"/>
    <w:rsid w:val="00EB7542"/>
    <w:rsid w:val="00EB7982"/>
    <w:rsid w:val="00EB7A9B"/>
    <w:rsid w:val="00EB7E3A"/>
    <w:rsid w:val="00EB7F8B"/>
    <w:rsid w:val="00EB7FF0"/>
    <w:rsid w:val="00EC010E"/>
    <w:rsid w:val="00EC0247"/>
    <w:rsid w:val="00EC05A9"/>
    <w:rsid w:val="00EC0606"/>
    <w:rsid w:val="00EC0625"/>
    <w:rsid w:val="00EC0678"/>
    <w:rsid w:val="00EC0A19"/>
    <w:rsid w:val="00EC0B2A"/>
    <w:rsid w:val="00EC0BCD"/>
    <w:rsid w:val="00EC0DDF"/>
    <w:rsid w:val="00EC0FA7"/>
    <w:rsid w:val="00EC1002"/>
    <w:rsid w:val="00EC10BE"/>
    <w:rsid w:val="00EC12E1"/>
    <w:rsid w:val="00EC1754"/>
    <w:rsid w:val="00EC17D1"/>
    <w:rsid w:val="00EC192F"/>
    <w:rsid w:val="00EC1A0B"/>
    <w:rsid w:val="00EC1B5B"/>
    <w:rsid w:val="00EC1CE6"/>
    <w:rsid w:val="00EC1E27"/>
    <w:rsid w:val="00EC1EDC"/>
    <w:rsid w:val="00EC2025"/>
    <w:rsid w:val="00EC215D"/>
    <w:rsid w:val="00EC2307"/>
    <w:rsid w:val="00EC2424"/>
    <w:rsid w:val="00EC24D5"/>
    <w:rsid w:val="00EC27C6"/>
    <w:rsid w:val="00EC2F53"/>
    <w:rsid w:val="00EC2F82"/>
    <w:rsid w:val="00EC31D0"/>
    <w:rsid w:val="00EC31EB"/>
    <w:rsid w:val="00EC335D"/>
    <w:rsid w:val="00EC33F6"/>
    <w:rsid w:val="00EC3532"/>
    <w:rsid w:val="00EC36BE"/>
    <w:rsid w:val="00EC3835"/>
    <w:rsid w:val="00EC39B1"/>
    <w:rsid w:val="00EC3A93"/>
    <w:rsid w:val="00EC3ADA"/>
    <w:rsid w:val="00EC3B13"/>
    <w:rsid w:val="00EC3B50"/>
    <w:rsid w:val="00EC3C82"/>
    <w:rsid w:val="00EC3D71"/>
    <w:rsid w:val="00EC40D7"/>
    <w:rsid w:val="00EC4207"/>
    <w:rsid w:val="00EC43E4"/>
    <w:rsid w:val="00EC43F7"/>
    <w:rsid w:val="00EC4411"/>
    <w:rsid w:val="00EC48C8"/>
    <w:rsid w:val="00EC4AC2"/>
    <w:rsid w:val="00EC4C0A"/>
    <w:rsid w:val="00EC4C32"/>
    <w:rsid w:val="00EC4C4F"/>
    <w:rsid w:val="00EC4D45"/>
    <w:rsid w:val="00EC4FDD"/>
    <w:rsid w:val="00EC4FDE"/>
    <w:rsid w:val="00EC5097"/>
    <w:rsid w:val="00EC5221"/>
    <w:rsid w:val="00EC5254"/>
    <w:rsid w:val="00EC5359"/>
    <w:rsid w:val="00EC554A"/>
    <w:rsid w:val="00EC5653"/>
    <w:rsid w:val="00EC59E2"/>
    <w:rsid w:val="00EC5B11"/>
    <w:rsid w:val="00EC5E8F"/>
    <w:rsid w:val="00EC5E94"/>
    <w:rsid w:val="00EC6183"/>
    <w:rsid w:val="00EC660C"/>
    <w:rsid w:val="00EC6705"/>
    <w:rsid w:val="00EC67D4"/>
    <w:rsid w:val="00EC6C00"/>
    <w:rsid w:val="00EC6FBE"/>
    <w:rsid w:val="00EC71CE"/>
    <w:rsid w:val="00EC74CF"/>
    <w:rsid w:val="00EC7541"/>
    <w:rsid w:val="00EC75CA"/>
    <w:rsid w:val="00EC7735"/>
    <w:rsid w:val="00EC7B24"/>
    <w:rsid w:val="00EC7C33"/>
    <w:rsid w:val="00EC7F28"/>
    <w:rsid w:val="00ED00AF"/>
    <w:rsid w:val="00ED0205"/>
    <w:rsid w:val="00ED06A1"/>
    <w:rsid w:val="00ED0A65"/>
    <w:rsid w:val="00ED0B7B"/>
    <w:rsid w:val="00ED0BCA"/>
    <w:rsid w:val="00ED0BD0"/>
    <w:rsid w:val="00ED0D51"/>
    <w:rsid w:val="00ED0D6F"/>
    <w:rsid w:val="00ED0E17"/>
    <w:rsid w:val="00ED1003"/>
    <w:rsid w:val="00ED1006"/>
    <w:rsid w:val="00ED119A"/>
    <w:rsid w:val="00ED1273"/>
    <w:rsid w:val="00ED1276"/>
    <w:rsid w:val="00ED14D2"/>
    <w:rsid w:val="00ED154C"/>
    <w:rsid w:val="00ED15D7"/>
    <w:rsid w:val="00ED1659"/>
    <w:rsid w:val="00ED197E"/>
    <w:rsid w:val="00ED19FD"/>
    <w:rsid w:val="00ED2102"/>
    <w:rsid w:val="00ED2662"/>
    <w:rsid w:val="00ED27AE"/>
    <w:rsid w:val="00ED2985"/>
    <w:rsid w:val="00ED29E2"/>
    <w:rsid w:val="00ED2CB9"/>
    <w:rsid w:val="00ED2D50"/>
    <w:rsid w:val="00ED2D94"/>
    <w:rsid w:val="00ED2DF2"/>
    <w:rsid w:val="00ED2EF7"/>
    <w:rsid w:val="00ED3470"/>
    <w:rsid w:val="00ED38BE"/>
    <w:rsid w:val="00ED3B6A"/>
    <w:rsid w:val="00ED3C6D"/>
    <w:rsid w:val="00ED3E42"/>
    <w:rsid w:val="00ED4254"/>
    <w:rsid w:val="00ED4567"/>
    <w:rsid w:val="00ED47DE"/>
    <w:rsid w:val="00ED47ED"/>
    <w:rsid w:val="00ED499F"/>
    <w:rsid w:val="00ED5021"/>
    <w:rsid w:val="00ED5035"/>
    <w:rsid w:val="00ED522D"/>
    <w:rsid w:val="00ED558E"/>
    <w:rsid w:val="00ED5680"/>
    <w:rsid w:val="00ED5795"/>
    <w:rsid w:val="00ED5A06"/>
    <w:rsid w:val="00ED5DC9"/>
    <w:rsid w:val="00ED6058"/>
    <w:rsid w:val="00ED6084"/>
    <w:rsid w:val="00ED6124"/>
    <w:rsid w:val="00ED62A2"/>
    <w:rsid w:val="00ED6313"/>
    <w:rsid w:val="00ED635A"/>
    <w:rsid w:val="00ED63FB"/>
    <w:rsid w:val="00ED6497"/>
    <w:rsid w:val="00ED6BBE"/>
    <w:rsid w:val="00ED6F7B"/>
    <w:rsid w:val="00ED7163"/>
    <w:rsid w:val="00ED72CF"/>
    <w:rsid w:val="00ED73E0"/>
    <w:rsid w:val="00ED747E"/>
    <w:rsid w:val="00ED76D9"/>
    <w:rsid w:val="00ED7A02"/>
    <w:rsid w:val="00ED7D58"/>
    <w:rsid w:val="00ED7E17"/>
    <w:rsid w:val="00ED7E49"/>
    <w:rsid w:val="00ED7F11"/>
    <w:rsid w:val="00EE0182"/>
    <w:rsid w:val="00EE01C7"/>
    <w:rsid w:val="00EE01DD"/>
    <w:rsid w:val="00EE0522"/>
    <w:rsid w:val="00EE078D"/>
    <w:rsid w:val="00EE0889"/>
    <w:rsid w:val="00EE09FB"/>
    <w:rsid w:val="00EE0A41"/>
    <w:rsid w:val="00EE0CA5"/>
    <w:rsid w:val="00EE10C6"/>
    <w:rsid w:val="00EE1378"/>
    <w:rsid w:val="00EE158A"/>
    <w:rsid w:val="00EE17A5"/>
    <w:rsid w:val="00EE17B9"/>
    <w:rsid w:val="00EE1B31"/>
    <w:rsid w:val="00EE1EAE"/>
    <w:rsid w:val="00EE200C"/>
    <w:rsid w:val="00EE2228"/>
    <w:rsid w:val="00EE22A2"/>
    <w:rsid w:val="00EE24F9"/>
    <w:rsid w:val="00EE2604"/>
    <w:rsid w:val="00EE26FD"/>
    <w:rsid w:val="00EE2767"/>
    <w:rsid w:val="00EE296F"/>
    <w:rsid w:val="00EE2B20"/>
    <w:rsid w:val="00EE2D0E"/>
    <w:rsid w:val="00EE2D19"/>
    <w:rsid w:val="00EE2E3C"/>
    <w:rsid w:val="00EE31F0"/>
    <w:rsid w:val="00EE32D9"/>
    <w:rsid w:val="00EE3349"/>
    <w:rsid w:val="00EE35A9"/>
    <w:rsid w:val="00EE35B7"/>
    <w:rsid w:val="00EE3912"/>
    <w:rsid w:val="00EE39F2"/>
    <w:rsid w:val="00EE3B5C"/>
    <w:rsid w:val="00EE3E60"/>
    <w:rsid w:val="00EE3EC4"/>
    <w:rsid w:val="00EE40DB"/>
    <w:rsid w:val="00EE40F8"/>
    <w:rsid w:val="00EE4102"/>
    <w:rsid w:val="00EE422D"/>
    <w:rsid w:val="00EE4560"/>
    <w:rsid w:val="00EE47E7"/>
    <w:rsid w:val="00EE487B"/>
    <w:rsid w:val="00EE4AA9"/>
    <w:rsid w:val="00EE4B00"/>
    <w:rsid w:val="00EE4CEE"/>
    <w:rsid w:val="00EE4D04"/>
    <w:rsid w:val="00EE5257"/>
    <w:rsid w:val="00EE531F"/>
    <w:rsid w:val="00EE53D7"/>
    <w:rsid w:val="00EE5837"/>
    <w:rsid w:val="00EE5A4B"/>
    <w:rsid w:val="00EE5C0A"/>
    <w:rsid w:val="00EE5CB3"/>
    <w:rsid w:val="00EE5DC5"/>
    <w:rsid w:val="00EE5FD2"/>
    <w:rsid w:val="00EE615A"/>
    <w:rsid w:val="00EE6353"/>
    <w:rsid w:val="00EE6864"/>
    <w:rsid w:val="00EE68FB"/>
    <w:rsid w:val="00EE6CB9"/>
    <w:rsid w:val="00EE6DE5"/>
    <w:rsid w:val="00EE6F1B"/>
    <w:rsid w:val="00EE6F5F"/>
    <w:rsid w:val="00EE7162"/>
    <w:rsid w:val="00EE7786"/>
    <w:rsid w:val="00EE77BE"/>
    <w:rsid w:val="00EE7C4B"/>
    <w:rsid w:val="00EE7CE5"/>
    <w:rsid w:val="00EF00B7"/>
    <w:rsid w:val="00EF021C"/>
    <w:rsid w:val="00EF0314"/>
    <w:rsid w:val="00EF0477"/>
    <w:rsid w:val="00EF06AB"/>
    <w:rsid w:val="00EF079E"/>
    <w:rsid w:val="00EF0831"/>
    <w:rsid w:val="00EF08D0"/>
    <w:rsid w:val="00EF09C5"/>
    <w:rsid w:val="00EF0E14"/>
    <w:rsid w:val="00EF1022"/>
    <w:rsid w:val="00EF106C"/>
    <w:rsid w:val="00EF123C"/>
    <w:rsid w:val="00EF1398"/>
    <w:rsid w:val="00EF187C"/>
    <w:rsid w:val="00EF18FE"/>
    <w:rsid w:val="00EF19EB"/>
    <w:rsid w:val="00EF1F31"/>
    <w:rsid w:val="00EF22BA"/>
    <w:rsid w:val="00EF22DE"/>
    <w:rsid w:val="00EF278E"/>
    <w:rsid w:val="00EF297B"/>
    <w:rsid w:val="00EF2A83"/>
    <w:rsid w:val="00EF2C5A"/>
    <w:rsid w:val="00EF2D62"/>
    <w:rsid w:val="00EF2DD7"/>
    <w:rsid w:val="00EF2E0A"/>
    <w:rsid w:val="00EF2FD0"/>
    <w:rsid w:val="00EF3403"/>
    <w:rsid w:val="00EF34A6"/>
    <w:rsid w:val="00EF372C"/>
    <w:rsid w:val="00EF3742"/>
    <w:rsid w:val="00EF380C"/>
    <w:rsid w:val="00EF38D9"/>
    <w:rsid w:val="00EF38EA"/>
    <w:rsid w:val="00EF3A44"/>
    <w:rsid w:val="00EF45CD"/>
    <w:rsid w:val="00EF460C"/>
    <w:rsid w:val="00EF46D8"/>
    <w:rsid w:val="00EF476E"/>
    <w:rsid w:val="00EF4AC4"/>
    <w:rsid w:val="00EF4AE0"/>
    <w:rsid w:val="00EF4C60"/>
    <w:rsid w:val="00EF4DD8"/>
    <w:rsid w:val="00EF4EB4"/>
    <w:rsid w:val="00EF4F62"/>
    <w:rsid w:val="00EF501B"/>
    <w:rsid w:val="00EF51AA"/>
    <w:rsid w:val="00EF5395"/>
    <w:rsid w:val="00EF568D"/>
    <w:rsid w:val="00EF5787"/>
    <w:rsid w:val="00EF5B53"/>
    <w:rsid w:val="00EF5B69"/>
    <w:rsid w:val="00EF5E0A"/>
    <w:rsid w:val="00EF5EE2"/>
    <w:rsid w:val="00EF5F26"/>
    <w:rsid w:val="00EF5F7C"/>
    <w:rsid w:val="00EF60D0"/>
    <w:rsid w:val="00EF6247"/>
    <w:rsid w:val="00EF6322"/>
    <w:rsid w:val="00EF6582"/>
    <w:rsid w:val="00EF6798"/>
    <w:rsid w:val="00EF69D1"/>
    <w:rsid w:val="00EF6ABE"/>
    <w:rsid w:val="00EF6C13"/>
    <w:rsid w:val="00EF6E80"/>
    <w:rsid w:val="00EF6F32"/>
    <w:rsid w:val="00EF70A4"/>
    <w:rsid w:val="00EF72D2"/>
    <w:rsid w:val="00EF7CDE"/>
    <w:rsid w:val="00EF7DC7"/>
    <w:rsid w:val="00EF7F24"/>
    <w:rsid w:val="00F0020E"/>
    <w:rsid w:val="00F00445"/>
    <w:rsid w:val="00F004A2"/>
    <w:rsid w:val="00F008B7"/>
    <w:rsid w:val="00F00B00"/>
    <w:rsid w:val="00F00BB5"/>
    <w:rsid w:val="00F00C90"/>
    <w:rsid w:val="00F00EDF"/>
    <w:rsid w:val="00F0100A"/>
    <w:rsid w:val="00F010C9"/>
    <w:rsid w:val="00F01118"/>
    <w:rsid w:val="00F012AC"/>
    <w:rsid w:val="00F0146B"/>
    <w:rsid w:val="00F01659"/>
    <w:rsid w:val="00F01785"/>
    <w:rsid w:val="00F01804"/>
    <w:rsid w:val="00F01A6B"/>
    <w:rsid w:val="00F01AB5"/>
    <w:rsid w:val="00F01C9A"/>
    <w:rsid w:val="00F01D66"/>
    <w:rsid w:val="00F02465"/>
    <w:rsid w:val="00F02701"/>
    <w:rsid w:val="00F027E3"/>
    <w:rsid w:val="00F028D8"/>
    <w:rsid w:val="00F02D9C"/>
    <w:rsid w:val="00F02E37"/>
    <w:rsid w:val="00F03366"/>
    <w:rsid w:val="00F034E0"/>
    <w:rsid w:val="00F03780"/>
    <w:rsid w:val="00F0379F"/>
    <w:rsid w:val="00F03931"/>
    <w:rsid w:val="00F03A6F"/>
    <w:rsid w:val="00F03AAF"/>
    <w:rsid w:val="00F03ABE"/>
    <w:rsid w:val="00F03B61"/>
    <w:rsid w:val="00F03E27"/>
    <w:rsid w:val="00F04303"/>
    <w:rsid w:val="00F0445E"/>
    <w:rsid w:val="00F04848"/>
    <w:rsid w:val="00F04914"/>
    <w:rsid w:val="00F049D3"/>
    <w:rsid w:val="00F04CAC"/>
    <w:rsid w:val="00F04CC6"/>
    <w:rsid w:val="00F0502C"/>
    <w:rsid w:val="00F0528C"/>
    <w:rsid w:val="00F0528D"/>
    <w:rsid w:val="00F052F7"/>
    <w:rsid w:val="00F056A3"/>
    <w:rsid w:val="00F057CE"/>
    <w:rsid w:val="00F05807"/>
    <w:rsid w:val="00F058E3"/>
    <w:rsid w:val="00F059B0"/>
    <w:rsid w:val="00F05A23"/>
    <w:rsid w:val="00F05B52"/>
    <w:rsid w:val="00F05C1C"/>
    <w:rsid w:val="00F05F45"/>
    <w:rsid w:val="00F05F4F"/>
    <w:rsid w:val="00F05F75"/>
    <w:rsid w:val="00F06218"/>
    <w:rsid w:val="00F06267"/>
    <w:rsid w:val="00F062CC"/>
    <w:rsid w:val="00F06C67"/>
    <w:rsid w:val="00F06DFD"/>
    <w:rsid w:val="00F06FC5"/>
    <w:rsid w:val="00F070A7"/>
    <w:rsid w:val="00F07198"/>
    <w:rsid w:val="00F071D1"/>
    <w:rsid w:val="00F071F1"/>
    <w:rsid w:val="00F07239"/>
    <w:rsid w:val="00F07311"/>
    <w:rsid w:val="00F07435"/>
    <w:rsid w:val="00F07533"/>
    <w:rsid w:val="00F07898"/>
    <w:rsid w:val="00F07966"/>
    <w:rsid w:val="00F07A0D"/>
    <w:rsid w:val="00F07DCF"/>
    <w:rsid w:val="00F07ED6"/>
    <w:rsid w:val="00F101BF"/>
    <w:rsid w:val="00F10255"/>
    <w:rsid w:val="00F10584"/>
    <w:rsid w:val="00F10629"/>
    <w:rsid w:val="00F10675"/>
    <w:rsid w:val="00F10AE5"/>
    <w:rsid w:val="00F10BC2"/>
    <w:rsid w:val="00F10C9C"/>
    <w:rsid w:val="00F10CBF"/>
    <w:rsid w:val="00F10CE7"/>
    <w:rsid w:val="00F10F98"/>
    <w:rsid w:val="00F111F7"/>
    <w:rsid w:val="00F11647"/>
    <w:rsid w:val="00F116A0"/>
    <w:rsid w:val="00F11821"/>
    <w:rsid w:val="00F11AA3"/>
    <w:rsid w:val="00F11AD2"/>
    <w:rsid w:val="00F11ED6"/>
    <w:rsid w:val="00F11F16"/>
    <w:rsid w:val="00F11FC5"/>
    <w:rsid w:val="00F120EF"/>
    <w:rsid w:val="00F122ED"/>
    <w:rsid w:val="00F1251D"/>
    <w:rsid w:val="00F125E5"/>
    <w:rsid w:val="00F12676"/>
    <w:rsid w:val="00F127E1"/>
    <w:rsid w:val="00F12825"/>
    <w:rsid w:val="00F12977"/>
    <w:rsid w:val="00F12B16"/>
    <w:rsid w:val="00F12C62"/>
    <w:rsid w:val="00F12D4C"/>
    <w:rsid w:val="00F12F07"/>
    <w:rsid w:val="00F12FDA"/>
    <w:rsid w:val="00F1355A"/>
    <w:rsid w:val="00F137A2"/>
    <w:rsid w:val="00F137CB"/>
    <w:rsid w:val="00F13A15"/>
    <w:rsid w:val="00F13C40"/>
    <w:rsid w:val="00F13C6A"/>
    <w:rsid w:val="00F13C81"/>
    <w:rsid w:val="00F13D1D"/>
    <w:rsid w:val="00F13D95"/>
    <w:rsid w:val="00F13F22"/>
    <w:rsid w:val="00F14063"/>
    <w:rsid w:val="00F1430E"/>
    <w:rsid w:val="00F143AF"/>
    <w:rsid w:val="00F144E8"/>
    <w:rsid w:val="00F146EB"/>
    <w:rsid w:val="00F14715"/>
    <w:rsid w:val="00F14AB7"/>
    <w:rsid w:val="00F1512F"/>
    <w:rsid w:val="00F152B3"/>
    <w:rsid w:val="00F152FD"/>
    <w:rsid w:val="00F157AA"/>
    <w:rsid w:val="00F15D97"/>
    <w:rsid w:val="00F15DBB"/>
    <w:rsid w:val="00F15FA5"/>
    <w:rsid w:val="00F1606F"/>
    <w:rsid w:val="00F16133"/>
    <w:rsid w:val="00F16348"/>
    <w:rsid w:val="00F1644C"/>
    <w:rsid w:val="00F16457"/>
    <w:rsid w:val="00F164AD"/>
    <w:rsid w:val="00F16655"/>
    <w:rsid w:val="00F1678B"/>
    <w:rsid w:val="00F16AC0"/>
    <w:rsid w:val="00F16E63"/>
    <w:rsid w:val="00F17195"/>
    <w:rsid w:val="00F174DF"/>
    <w:rsid w:val="00F17527"/>
    <w:rsid w:val="00F17839"/>
    <w:rsid w:val="00F17B21"/>
    <w:rsid w:val="00F17B33"/>
    <w:rsid w:val="00F200C5"/>
    <w:rsid w:val="00F200DC"/>
    <w:rsid w:val="00F201BE"/>
    <w:rsid w:val="00F203CD"/>
    <w:rsid w:val="00F2040C"/>
    <w:rsid w:val="00F204D1"/>
    <w:rsid w:val="00F20627"/>
    <w:rsid w:val="00F20736"/>
    <w:rsid w:val="00F2076E"/>
    <w:rsid w:val="00F209B7"/>
    <w:rsid w:val="00F209B9"/>
    <w:rsid w:val="00F20C09"/>
    <w:rsid w:val="00F20D4D"/>
    <w:rsid w:val="00F20F44"/>
    <w:rsid w:val="00F212FD"/>
    <w:rsid w:val="00F21427"/>
    <w:rsid w:val="00F2160F"/>
    <w:rsid w:val="00F218C8"/>
    <w:rsid w:val="00F21E57"/>
    <w:rsid w:val="00F21F65"/>
    <w:rsid w:val="00F2266C"/>
    <w:rsid w:val="00F227ED"/>
    <w:rsid w:val="00F22AA2"/>
    <w:rsid w:val="00F22B1C"/>
    <w:rsid w:val="00F22B4C"/>
    <w:rsid w:val="00F22B81"/>
    <w:rsid w:val="00F22EB0"/>
    <w:rsid w:val="00F22F6D"/>
    <w:rsid w:val="00F2376F"/>
    <w:rsid w:val="00F23AD1"/>
    <w:rsid w:val="00F23BFD"/>
    <w:rsid w:val="00F23D2F"/>
    <w:rsid w:val="00F23E21"/>
    <w:rsid w:val="00F23ED8"/>
    <w:rsid w:val="00F24152"/>
    <w:rsid w:val="00F24196"/>
    <w:rsid w:val="00F243D8"/>
    <w:rsid w:val="00F24B11"/>
    <w:rsid w:val="00F24B7E"/>
    <w:rsid w:val="00F24CE0"/>
    <w:rsid w:val="00F24F04"/>
    <w:rsid w:val="00F2500B"/>
    <w:rsid w:val="00F25172"/>
    <w:rsid w:val="00F256F9"/>
    <w:rsid w:val="00F2577B"/>
    <w:rsid w:val="00F25826"/>
    <w:rsid w:val="00F25907"/>
    <w:rsid w:val="00F25BB8"/>
    <w:rsid w:val="00F25F97"/>
    <w:rsid w:val="00F2619B"/>
    <w:rsid w:val="00F263E4"/>
    <w:rsid w:val="00F267E0"/>
    <w:rsid w:val="00F26896"/>
    <w:rsid w:val="00F26944"/>
    <w:rsid w:val="00F26AC7"/>
    <w:rsid w:val="00F26DAF"/>
    <w:rsid w:val="00F27527"/>
    <w:rsid w:val="00F277EA"/>
    <w:rsid w:val="00F27944"/>
    <w:rsid w:val="00F27984"/>
    <w:rsid w:val="00F27B6D"/>
    <w:rsid w:val="00F27B75"/>
    <w:rsid w:val="00F27BBE"/>
    <w:rsid w:val="00F27C74"/>
    <w:rsid w:val="00F27E0F"/>
    <w:rsid w:val="00F3049A"/>
    <w:rsid w:val="00F30828"/>
    <w:rsid w:val="00F308EC"/>
    <w:rsid w:val="00F30B5F"/>
    <w:rsid w:val="00F31016"/>
    <w:rsid w:val="00F31067"/>
    <w:rsid w:val="00F3121E"/>
    <w:rsid w:val="00F31284"/>
    <w:rsid w:val="00F313D6"/>
    <w:rsid w:val="00F31802"/>
    <w:rsid w:val="00F319E6"/>
    <w:rsid w:val="00F31B19"/>
    <w:rsid w:val="00F31CA3"/>
    <w:rsid w:val="00F31E01"/>
    <w:rsid w:val="00F31E46"/>
    <w:rsid w:val="00F32072"/>
    <w:rsid w:val="00F322DF"/>
    <w:rsid w:val="00F32772"/>
    <w:rsid w:val="00F32830"/>
    <w:rsid w:val="00F32F00"/>
    <w:rsid w:val="00F32F29"/>
    <w:rsid w:val="00F330F2"/>
    <w:rsid w:val="00F33412"/>
    <w:rsid w:val="00F3357F"/>
    <w:rsid w:val="00F335EB"/>
    <w:rsid w:val="00F336A2"/>
    <w:rsid w:val="00F338D9"/>
    <w:rsid w:val="00F33998"/>
    <w:rsid w:val="00F33ACD"/>
    <w:rsid w:val="00F33B53"/>
    <w:rsid w:val="00F33EE4"/>
    <w:rsid w:val="00F34082"/>
    <w:rsid w:val="00F340ED"/>
    <w:rsid w:val="00F3416D"/>
    <w:rsid w:val="00F3424B"/>
    <w:rsid w:val="00F342C2"/>
    <w:rsid w:val="00F342ED"/>
    <w:rsid w:val="00F34639"/>
    <w:rsid w:val="00F34766"/>
    <w:rsid w:val="00F349CC"/>
    <w:rsid w:val="00F34A81"/>
    <w:rsid w:val="00F34B58"/>
    <w:rsid w:val="00F34C8C"/>
    <w:rsid w:val="00F34D7C"/>
    <w:rsid w:val="00F3508F"/>
    <w:rsid w:val="00F35276"/>
    <w:rsid w:val="00F3530B"/>
    <w:rsid w:val="00F353EC"/>
    <w:rsid w:val="00F3543B"/>
    <w:rsid w:val="00F3576C"/>
    <w:rsid w:val="00F357E3"/>
    <w:rsid w:val="00F35A9D"/>
    <w:rsid w:val="00F35B70"/>
    <w:rsid w:val="00F35D92"/>
    <w:rsid w:val="00F35E60"/>
    <w:rsid w:val="00F35F5A"/>
    <w:rsid w:val="00F361A2"/>
    <w:rsid w:val="00F36A61"/>
    <w:rsid w:val="00F373A2"/>
    <w:rsid w:val="00F375D4"/>
    <w:rsid w:val="00F3786C"/>
    <w:rsid w:val="00F37C34"/>
    <w:rsid w:val="00F37D2B"/>
    <w:rsid w:val="00F37D9F"/>
    <w:rsid w:val="00F40010"/>
    <w:rsid w:val="00F4003C"/>
    <w:rsid w:val="00F400E4"/>
    <w:rsid w:val="00F4014D"/>
    <w:rsid w:val="00F4033F"/>
    <w:rsid w:val="00F403AE"/>
    <w:rsid w:val="00F40465"/>
    <w:rsid w:val="00F40695"/>
    <w:rsid w:val="00F4075B"/>
    <w:rsid w:val="00F40916"/>
    <w:rsid w:val="00F40A6C"/>
    <w:rsid w:val="00F40BFD"/>
    <w:rsid w:val="00F40CCD"/>
    <w:rsid w:val="00F40F0C"/>
    <w:rsid w:val="00F4100F"/>
    <w:rsid w:val="00F4132D"/>
    <w:rsid w:val="00F417A5"/>
    <w:rsid w:val="00F41AE1"/>
    <w:rsid w:val="00F41D61"/>
    <w:rsid w:val="00F41EB2"/>
    <w:rsid w:val="00F41F56"/>
    <w:rsid w:val="00F42165"/>
    <w:rsid w:val="00F42194"/>
    <w:rsid w:val="00F421D0"/>
    <w:rsid w:val="00F4227D"/>
    <w:rsid w:val="00F42361"/>
    <w:rsid w:val="00F42526"/>
    <w:rsid w:val="00F42843"/>
    <w:rsid w:val="00F42973"/>
    <w:rsid w:val="00F42A32"/>
    <w:rsid w:val="00F42CEF"/>
    <w:rsid w:val="00F42F3B"/>
    <w:rsid w:val="00F436AF"/>
    <w:rsid w:val="00F43743"/>
    <w:rsid w:val="00F4375C"/>
    <w:rsid w:val="00F4377A"/>
    <w:rsid w:val="00F437A9"/>
    <w:rsid w:val="00F437E9"/>
    <w:rsid w:val="00F43CF6"/>
    <w:rsid w:val="00F4402D"/>
    <w:rsid w:val="00F441BE"/>
    <w:rsid w:val="00F441C7"/>
    <w:rsid w:val="00F4424B"/>
    <w:rsid w:val="00F442A8"/>
    <w:rsid w:val="00F444D3"/>
    <w:rsid w:val="00F444FB"/>
    <w:rsid w:val="00F446AD"/>
    <w:rsid w:val="00F446B7"/>
    <w:rsid w:val="00F44730"/>
    <w:rsid w:val="00F44D8F"/>
    <w:rsid w:val="00F44EA5"/>
    <w:rsid w:val="00F44FDF"/>
    <w:rsid w:val="00F45052"/>
    <w:rsid w:val="00F450F8"/>
    <w:rsid w:val="00F451EA"/>
    <w:rsid w:val="00F45306"/>
    <w:rsid w:val="00F4543B"/>
    <w:rsid w:val="00F45684"/>
    <w:rsid w:val="00F456ED"/>
    <w:rsid w:val="00F45A19"/>
    <w:rsid w:val="00F45A3C"/>
    <w:rsid w:val="00F45BC9"/>
    <w:rsid w:val="00F45D7A"/>
    <w:rsid w:val="00F46002"/>
    <w:rsid w:val="00F460B8"/>
    <w:rsid w:val="00F46244"/>
    <w:rsid w:val="00F46265"/>
    <w:rsid w:val="00F46D5C"/>
    <w:rsid w:val="00F46D9B"/>
    <w:rsid w:val="00F46F1F"/>
    <w:rsid w:val="00F46FB1"/>
    <w:rsid w:val="00F47011"/>
    <w:rsid w:val="00F471D7"/>
    <w:rsid w:val="00F47211"/>
    <w:rsid w:val="00F47497"/>
    <w:rsid w:val="00F474E3"/>
    <w:rsid w:val="00F4766C"/>
    <w:rsid w:val="00F4774A"/>
    <w:rsid w:val="00F478A8"/>
    <w:rsid w:val="00F47B8E"/>
    <w:rsid w:val="00F47F77"/>
    <w:rsid w:val="00F500DA"/>
    <w:rsid w:val="00F50103"/>
    <w:rsid w:val="00F50524"/>
    <w:rsid w:val="00F505CA"/>
    <w:rsid w:val="00F5060E"/>
    <w:rsid w:val="00F50789"/>
    <w:rsid w:val="00F50794"/>
    <w:rsid w:val="00F507D1"/>
    <w:rsid w:val="00F50A0F"/>
    <w:rsid w:val="00F50E26"/>
    <w:rsid w:val="00F51371"/>
    <w:rsid w:val="00F5138F"/>
    <w:rsid w:val="00F513E9"/>
    <w:rsid w:val="00F514A4"/>
    <w:rsid w:val="00F51515"/>
    <w:rsid w:val="00F51566"/>
    <w:rsid w:val="00F51734"/>
    <w:rsid w:val="00F517C6"/>
    <w:rsid w:val="00F51899"/>
    <w:rsid w:val="00F519CE"/>
    <w:rsid w:val="00F51ADA"/>
    <w:rsid w:val="00F51BC6"/>
    <w:rsid w:val="00F51D55"/>
    <w:rsid w:val="00F5201A"/>
    <w:rsid w:val="00F5209E"/>
    <w:rsid w:val="00F521C9"/>
    <w:rsid w:val="00F527B8"/>
    <w:rsid w:val="00F5294B"/>
    <w:rsid w:val="00F52990"/>
    <w:rsid w:val="00F52C0B"/>
    <w:rsid w:val="00F52EE2"/>
    <w:rsid w:val="00F52FD0"/>
    <w:rsid w:val="00F53036"/>
    <w:rsid w:val="00F530FC"/>
    <w:rsid w:val="00F53122"/>
    <w:rsid w:val="00F5314F"/>
    <w:rsid w:val="00F5338B"/>
    <w:rsid w:val="00F5340C"/>
    <w:rsid w:val="00F536A6"/>
    <w:rsid w:val="00F538A9"/>
    <w:rsid w:val="00F53A6F"/>
    <w:rsid w:val="00F53E75"/>
    <w:rsid w:val="00F5411D"/>
    <w:rsid w:val="00F54553"/>
    <w:rsid w:val="00F5458B"/>
    <w:rsid w:val="00F54922"/>
    <w:rsid w:val="00F5494E"/>
    <w:rsid w:val="00F54A1C"/>
    <w:rsid w:val="00F54E1E"/>
    <w:rsid w:val="00F550B4"/>
    <w:rsid w:val="00F55327"/>
    <w:rsid w:val="00F55354"/>
    <w:rsid w:val="00F55983"/>
    <w:rsid w:val="00F55A56"/>
    <w:rsid w:val="00F55B1C"/>
    <w:rsid w:val="00F55F6E"/>
    <w:rsid w:val="00F55F91"/>
    <w:rsid w:val="00F5633D"/>
    <w:rsid w:val="00F56472"/>
    <w:rsid w:val="00F5647D"/>
    <w:rsid w:val="00F564A3"/>
    <w:rsid w:val="00F56A59"/>
    <w:rsid w:val="00F56B9F"/>
    <w:rsid w:val="00F56CA3"/>
    <w:rsid w:val="00F56F36"/>
    <w:rsid w:val="00F57378"/>
    <w:rsid w:val="00F574D5"/>
    <w:rsid w:val="00F57585"/>
    <w:rsid w:val="00F5776B"/>
    <w:rsid w:val="00F577B1"/>
    <w:rsid w:val="00F5793C"/>
    <w:rsid w:val="00F57A31"/>
    <w:rsid w:val="00F57C08"/>
    <w:rsid w:val="00F57CA0"/>
    <w:rsid w:val="00F57CEA"/>
    <w:rsid w:val="00F57EEA"/>
    <w:rsid w:val="00F57FDF"/>
    <w:rsid w:val="00F57FED"/>
    <w:rsid w:val="00F60203"/>
    <w:rsid w:val="00F6025B"/>
    <w:rsid w:val="00F60679"/>
    <w:rsid w:val="00F60712"/>
    <w:rsid w:val="00F607C5"/>
    <w:rsid w:val="00F607ED"/>
    <w:rsid w:val="00F6091C"/>
    <w:rsid w:val="00F60DEA"/>
    <w:rsid w:val="00F61216"/>
    <w:rsid w:val="00F61313"/>
    <w:rsid w:val="00F61BCE"/>
    <w:rsid w:val="00F61C59"/>
    <w:rsid w:val="00F61E60"/>
    <w:rsid w:val="00F6200D"/>
    <w:rsid w:val="00F622D8"/>
    <w:rsid w:val="00F62332"/>
    <w:rsid w:val="00F623C1"/>
    <w:rsid w:val="00F623F1"/>
    <w:rsid w:val="00F62524"/>
    <w:rsid w:val="00F62785"/>
    <w:rsid w:val="00F62823"/>
    <w:rsid w:val="00F62846"/>
    <w:rsid w:val="00F628E2"/>
    <w:rsid w:val="00F62B2D"/>
    <w:rsid w:val="00F62C3D"/>
    <w:rsid w:val="00F62D0D"/>
    <w:rsid w:val="00F62D13"/>
    <w:rsid w:val="00F62D96"/>
    <w:rsid w:val="00F62F51"/>
    <w:rsid w:val="00F63004"/>
    <w:rsid w:val="00F6302A"/>
    <w:rsid w:val="00F63689"/>
    <w:rsid w:val="00F636B8"/>
    <w:rsid w:val="00F6376A"/>
    <w:rsid w:val="00F638B9"/>
    <w:rsid w:val="00F63950"/>
    <w:rsid w:val="00F639BE"/>
    <w:rsid w:val="00F64468"/>
    <w:rsid w:val="00F648CF"/>
    <w:rsid w:val="00F648D2"/>
    <w:rsid w:val="00F64952"/>
    <w:rsid w:val="00F64C09"/>
    <w:rsid w:val="00F64C2B"/>
    <w:rsid w:val="00F64D54"/>
    <w:rsid w:val="00F651BE"/>
    <w:rsid w:val="00F651C4"/>
    <w:rsid w:val="00F6539D"/>
    <w:rsid w:val="00F653EE"/>
    <w:rsid w:val="00F65643"/>
    <w:rsid w:val="00F65762"/>
    <w:rsid w:val="00F65D1E"/>
    <w:rsid w:val="00F65D60"/>
    <w:rsid w:val="00F65E2E"/>
    <w:rsid w:val="00F666DF"/>
    <w:rsid w:val="00F66720"/>
    <w:rsid w:val="00F66959"/>
    <w:rsid w:val="00F66B4C"/>
    <w:rsid w:val="00F66BD8"/>
    <w:rsid w:val="00F66CBA"/>
    <w:rsid w:val="00F66D06"/>
    <w:rsid w:val="00F66F85"/>
    <w:rsid w:val="00F67008"/>
    <w:rsid w:val="00F6719D"/>
    <w:rsid w:val="00F67252"/>
    <w:rsid w:val="00F67895"/>
    <w:rsid w:val="00F678F9"/>
    <w:rsid w:val="00F67A5D"/>
    <w:rsid w:val="00F67ACC"/>
    <w:rsid w:val="00F67CE6"/>
    <w:rsid w:val="00F67E19"/>
    <w:rsid w:val="00F67F53"/>
    <w:rsid w:val="00F7020D"/>
    <w:rsid w:val="00F703AD"/>
    <w:rsid w:val="00F703BE"/>
    <w:rsid w:val="00F704AB"/>
    <w:rsid w:val="00F706A6"/>
    <w:rsid w:val="00F7073E"/>
    <w:rsid w:val="00F70BC4"/>
    <w:rsid w:val="00F70D44"/>
    <w:rsid w:val="00F70E8D"/>
    <w:rsid w:val="00F711BF"/>
    <w:rsid w:val="00F71202"/>
    <w:rsid w:val="00F713A8"/>
    <w:rsid w:val="00F71895"/>
    <w:rsid w:val="00F71C27"/>
    <w:rsid w:val="00F71C98"/>
    <w:rsid w:val="00F71D74"/>
    <w:rsid w:val="00F71DE1"/>
    <w:rsid w:val="00F71E62"/>
    <w:rsid w:val="00F71F69"/>
    <w:rsid w:val="00F71F8A"/>
    <w:rsid w:val="00F72136"/>
    <w:rsid w:val="00F72175"/>
    <w:rsid w:val="00F72467"/>
    <w:rsid w:val="00F7286A"/>
    <w:rsid w:val="00F72996"/>
    <w:rsid w:val="00F72B72"/>
    <w:rsid w:val="00F72F46"/>
    <w:rsid w:val="00F72F6A"/>
    <w:rsid w:val="00F73187"/>
    <w:rsid w:val="00F7320C"/>
    <w:rsid w:val="00F73464"/>
    <w:rsid w:val="00F73B06"/>
    <w:rsid w:val="00F73B48"/>
    <w:rsid w:val="00F73CEB"/>
    <w:rsid w:val="00F73F95"/>
    <w:rsid w:val="00F73FB8"/>
    <w:rsid w:val="00F740E1"/>
    <w:rsid w:val="00F74383"/>
    <w:rsid w:val="00F74425"/>
    <w:rsid w:val="00F744B0"/>
    <w:rsid w:val="00F74529"/>
    <w:rsid w:val="00F7467D"/>
    <w:rsid w:val="00F746ED"/>
    <w:rsid w:val="00F74739"/>
    <w:rsid w:val="00F7475A"/>
    <w:rsid w:val="00F748DE"/>
    <w:rsid w:val="00F74B7C"/>
    <w:rsid w:val="00F74BB9"/>
    <w:rsid w:val="00F74CDC"/>
    <w:rsid w:val="00F74CFB"/>
    <w:rsid w:val="00F75340"/>
    <w:rsid w:val="00F75573"/>
    <w:rsid w:val="00F75582"/>
    <w:rsid w:val="00F7565B"/>
    <w:rsid w:val="00F75C24"/>
    <w:rsid w:val="00F75F0C"/>
    <w:rsid w:val="00F75F84"/>
    <w:rsid w:val="00F76084"/>
    <w:rsid w:val="00F763ED"/>
    <w:rsid w:val="00F767D7"/>
    <w:rsid w:val="00F76973"/>
    <w:rsid w:val="00F76BB9"/>
    <w:rsid w:val="00F76BBE"/>
    <w:rsid w:val="00F76C3C"/>
    <w:rsid w:val="00F76EFA"/>
    <w:rsid w:val="00F7727E"/>
    <w:rsid w:val="00F775B4"/>
    <w:rsid w:val="00F77C01"/>
    <w:rsid w:val="00F77D0B"/>
    <w:rsid w:val="00F77E2F"/>
    <w:rsid w:val="00F77FC6"/>
    <w:rsid w:val="00F800AB"/>
    <w:rsid w:val="00F80135"/>
    <w:rsid w:val="00F80427"/>
    <w:rsid w:val="00F804BE"/>
    <w:rsid w:val="00F805F3"/>
    <w:rsid w:val="00F80601"/>
    <w:rsid w:val="00F80727"/>
    <w:rsid w:val="00F80863"/>
    <w:rsid w:val="00F80904"/>
    <w:rsid w:val="00F80A3B"/>
    <w:rsid w:val="00F80A82"/>
    <w:rsid w:val="00F80D44"/>
    <w:rsid w:val="00F81073"/>
    <w:rsid w:val="00F811CD"/>
    <w:rsid w:val="00F8123F"/>
    <w:rsid w:val="00F812A0"/>
    <w:rsid w:val="00F81423"/>
    <w:rsid w:val="00F81459"/>
    <w:rsid w:val="00F81722"/>
    <w:rsid w:val="00F81751"/>
    <w:rsid w:val="00F817CE"/>
    <w:rsid w:val="00F81821"/>
    <w:rsid w:val="00F81940"/>
    <w:rsid w:val="00F81BA9"/>
    <w:rsid w:val="00F81DC5"/>
    <w:rsid w:val="00F820BD"/>
    <w:rsid w:val="00F82385"/>
    <w:rsid w:val="00F824C7"/>
    <w:rsid w:val="00F829E2"/>
    <w:rsid w:val="00F82ED7"/>
    <w:rsid w:val="00F82F52"/>
    <w:rsid w:val="00F830C2"/>
    <w:rsid w:val="00F8333D"/>
    <w:rsid w:val="00F83341"/>
    <w:rsid w:val="00F83405"/>
    <w:rsid w:val="00F8341F"/>
    <w:rsid w:val="00F83633"/>
    <w:rsid w:val="00F83A74"/>
    <w:rsid w:val="00F83A8F"/>
    <w:rsid w:val="00F83AE7"/>
    <w:rsid w:val="00F83BCC"/>
    <w:rsid w:val="00F83BEE"/>
    <w:rsid w:val="00F840D9"/>
    <w:rsid w:val="00F842B7"/>
    <w:rsid w:val="00F84451"/>
    <w:rsid w:val="00F8456C"/>
    <w:rsid w:val="00F8495A"/>
    <w:rsid w:val="00F84A82"/>
    <w:rsid w:val="00F84C16"/>
    <w:rsid w:val="00F84DE2"/>
    <w:rsid w:val="00F84E99"/>
    <w:rsid w:val="00F856C0"/>
    <w:rsid w:val="00F856E4"/>
    <w:rsid w:val="00F859B0"/>
    <w:rsid w:val="00F859D8"/>
    <w:rsid w:val="00F85C45"/>
    <w:rsid w:val="00F85D3C"/>
    <w:rsid w:val="00F85D65"/>
    <w:rsid w:val="00F85E6F"/>
    <w:rsid w:val="00F85E9E"/>
    <w:rsid w:val="00F863B6"/>
    <w:rsid w:val="00F867BE"/>
    <w:rsid w:val="00F868F5"/>
    <w:rsid w:val="00F86995"/>
    <w:rsid w:val="00F86D44"/>
    <w:rsid w:val="00F86DD7"/>
    <w:rsid w:val="00F86F5E"/>
    <w:rsid w:val="00F86FA9"/>
    <w:rsid w:val="00F87113"/>
    <w:rsid w:val="00F8719C"/>
    <w:rsid w:val="00F8735E"/>
    <w:rsid w:val="00F87617"/>
    <w:rsid w:val="00F8768C"/>
    <w:rsid w:val="00F8776B"/>
    <w:rsid w:val="00F878E1"/>
    <w:rsid w:val="00F87A1A"/>
    <w:rsid w:val="00F87C36"/>
    <w:rsid w:val="00F87D28"/>
    <w:rsid w:val="00F87D9C"/>
    <w:rsid w:val="00F87F42"/>
    <w:rsid w:val="00F87F95"/>
    <w:rsid w:val="00F900B7"/>
    <w:rsid w:val="00F903DC"/>
    <w:rsid w:val="00F9056A"/>
    <w:rsid w:val="00F9068F"/>
    <w:rsid w:val="00F906AB"/>
    <w:rsid w:val="00F908BD"/>
    <w:rsid w:val="00F90918"/>
    <w:rsid w:val="00F909C5"/>
    <w:rsid w:val="00F90BD7"/>
    <w:rsid w:val="00F90C06"/>
    <w:rsid w:val="00F90CA1"/>
    <w:rsid w:val="00F90CE7"/>
    <w:rsid w:val="00F90CED"/>
    <w:rsid w:val="00F90F8D"/>
    <w:rsid w:val="00F90F94"/>
    <w:rsid w:val="00F911F0"/>
    <w:rsid w:val="00F9134D"/>
    <w:rsid w:val="00F9172D"/>
    <w:rsid w:val="00F919C8"/>
    <w:rsid w:val="00F91A96"/>
    <w:rsid w:val="00F91AD3"/>
    <w:rsid w:val="00F91FA0"/>
    <w:rsid w:val="00F91FCE"/>
    <w:rsid w:val="00F92235"/>
    <w:rsid w:val="00F92294"/>
    <w:rsid w:val="00F9235A"/>
    <w:rsid w:val="00F923DF"/>
    <w:rsid w:val="00F925E2"/>
    <w:rsid w:val="00F92782"/>
    <w:rsid w:val="00F9295B"/>
    <w:rsid w:val="00F92C1D"/>
    <w:rsid w:val="00F92F2E"/>
    <w:rsid w:val="00F9320F"/>
    <w:rsid w:val="00F93367"/>
    <w:rsid w:val="00F93464"/>
    <w:rsid w:val="00F935B3"/>
    <w:rsid w:val="00F936DD"/>
    <w:rsid w:val="00F9381E"/>
    <w:rsid w:val="00F9388D"/>
    <w:rsid w:val="00F938F9"/>
    <w:rsid w:val="00F93983"/>
    <w:rsid w:val="00F93A2E"/>
    <w:rsid w:val="00F93AA9"/>
    <w:rsid w:val="00F93D78"/>
    <w:rsid w:val="00F93E31"/>
    <w:rsid w:val="00F94055"/>
    <w:rsid w:val="00F940B2"/>
    <w:rsid w:val="00F945B1"/>
    <w:rsid w:val="00F94B13"/>
    <w:rsid w:val="00F94CBB"/>
    <w:rsid w:val="00F94EC4"/>
    <w:rsid w:val="00F9517A"/>
    <w:rsid w:val="00F9530B"/>
    <w:rsid w:val="00F9552D"/>
    <w:rsid w:val="00F956A4"/>
    <w:rsid w:val="00F95727"/>
    <w:rsid w:val="00F9572C"/>
    <w:rsid w:val="00F95A26"/>
    <w:rsid w:val="00F96398"/>
    <w:rsid w:val="00F96499"/>
    <w:rsid w:val="00F96551"/>
    <w:rsid w:val="00F96558"/>
    <w:rsid w:val="00F965F7"/>
    <w:rsid w:val="00F96650"/>
    <w:rsid w:val="00F9669A"/>
    <w:rsid w:val="00F96985"/>
    <w:rsid w:val="00F96B3F"/>
    <w:rsid w:val="00F96BBD"/>
    <w:rsid w:val="00F96BEC"/>
    <w:rsid w:val="00F96EC2"/>
    <w:rsid w:val="00F96FBC"/>
    <w:rsid w:val="00F973E7"/>
    <w:rsid w:val="00F974A4"/>
    <w:rsid w:val="00F9753E"/>
    <w:rsid w:val="00F97838"/>
    <w:rsid w:val="00F9786C"/>
    <w:rsid w:val="00F9799B"/>
    <w:rsid w:val="00F97AA1"/>
    <w:rsid w:val="00F97B1D"/>
    <w:rsid w:val="00F97F74"/>
    <w:rsid w:val="00FA0279"/>
    <w:rsid w:val="00FA05DC"/>
    <w:rsid w:val="00FA0A72"/>
    <w:rsid w:val="00FA0B10"/>
    <w:rsid w:val="00FA0DA9"/>
    <w:rsid w:val="00FA0EE7"/>
    <w:rsid w:val="00FA1050"/>
    <w:rsid w:val="00FA11BE"/>
    <w:rsid w:val="00FA1433"/>
    <w:rsid w:val="00FA17BB"/>
    <w:rsid w:val="00FA1803"/>
    <w:rsid w:val="00FA1ACC"/>
    <w:rsid w:val="00FA1C8A"/>
    <w:rsid w:val="00FA1CBE"/>
    <w:rsid w:val="00FA1CE2"/>
    <w:rsid w:val="00FA1CFE"/>
    <w:rsid w:val="00FA1DD9"/>
    <w:rsid w:val="00FA20E5"/>
    <w:rsid w:val="00FA22D2"/>
    <w:rsid w:val="00FA253B"/>
    <w:rsid w:val="00FA259F"/>
    <w:rsid w:val="00FA25C4"/>
    <w:rsid w:val="00FA26B9"/>
    <w:rsid w:val="00FA27C2"/>
    <w:rsid w:val="00FA27F9"/>
    <w:rsid w:val="00FA2821"/>
    <w:rsid w:val="00FA2BB3"/>
    <w:rsid w:val="00FA2E85"/>
    <w:rsid w:val="00FA2FF6"/>
    <w:rsid w:val="00FA30C8"/>
    <w:rsid w:val="00FA3233"/>
    <w:rsid w:val="00FA3279"/>
    <w:rsid w:val="00FA328F"/>
    <w:rsid w:val="00FA35C4"/>
    <w:rsid w:val="00FA36DE"/>
    <w:rsid w:val="00FA3810"/>
    <w:rsid w:val="00FA3A8D"/>
    <w:rsid w:val="00FA3D80"/>
    <w:rsid w:val="00FA3ED5"/>
    <w:rsid w:val="00FA3F7F"/>
    <w:rsid w:val="00FA406D"/>
    <w:rsid w:val="00FA4635"/>
    <w:rsid w:val="00FA479A"/>
    <w:rsid w:val="00FA47EF"/>
    <w:rsid w:val="00FA4C31"/>
    <w:rsid w:val="00FA5090"/>
    <w:rsid w:val="00FA50E9"/>
    <w:rsid w:val="00FA541A"/>
    <w:rsid w:val="00FA55F5"/>
    <w:rsid w:val="00FA5CE0"/>
    <w:rsid w:val="00FA5E1C"/>
    <w:rsid w:val="00FA5FFE"/>
    <w:rsid w:val="00FA6028"/>
    <w:rsid w:val="00FA6D15"/>
    <w:rsid w:val="00FA6E3A"/>
    <w:rsid w:val="00FA7269"/>
    <w:rsid w:val="00FA72B3"/>
    <w:rsid w:val="00FA76F4"/>
    <w:rsid w:val="00FA7934"/>
    <w:rsid w:val="00FA7987"/>
    <w:rsid w:val="00FA7AD4"/>
    <w:rsid w:val="00FA7D16"/>
    <w:rsid w:val="00FB00E3"/>
    <w:rsid w:val="00FB0147"/>
    <w:rsid w:val="00FB039E"/>
    <w:rsid w:val="00FB0635"/>
    <w:rsid w:val="00FB0711"/>
    <w:rsid w:val="00FB092E"/>
    <w:rsid w:val="00FB0A10"/>
    <w:rsid w:val="00FB0AC9"/>
    <w:rsid w:val="00FB0AEC"/>
    <w:rsid w:val="00FB0F3B"/>
    <w:rsid w:val="00FB0FA7"/>
    <w:rsid w:val="00FB120D"/>
    <w:rsid w:val="00FB12DD"/>
    <w:rsid w:val="00FB12E9"/>
    <w:rsid w:val="00FB1952"/>
    <w:rsid w:val="00FB1E5F"/>
    <w:rsid w:val="00FB1E8E"/>
    <w:rsid w:val="00FB230E"/>
    <w:rsid w:val="00FB2418"/>
    <w:rsid w:val="00FB2BFF"/>
    <w:rsid w:val="00FB2D0E"/>
    <w:rsid w:val="00FB2EB7"/>
    <w:rsid w:val="00FB3050"/>
    <w:rsid w:val="00FB3077"/>
    <w:rsid w:val="00FB3180"/>
    <w:rsid w:val="00FB320C"/>
    <w:rsid w:val="00FB32BA"/>
    <w:rsid w:val="00FB33D7"/>
    <w:rsid w:val="00FB34FA"/>
    <w:rsid w:val="00FB360C"/>
    <w:rsid w:val="00FB37A9"/>
    <w:rsid w:val="00FB385A"/>
    <w:rsid w:val="00FB3958"/>
    <w:rsid w:val="00FB3E01"/>
    <w:rsid w:val="00FB3FF0"/>
    <w:rsid w:val="00FB4387"/>
    <w:rsid w:val="00FB43D7"/>
    <w:rsid w:val="00FB43F5"/>
    <w:rsid w:val="00FB4705"/>
    <w:rsid w:val="00FB483B"/>
    <w:rsid w:val="00FB4C80"/>
    <w:rsid w:val="00FB51F7"/>
    <w:rsid w:val="00FB539F"/>
    <w:rsid w:val="00FB53A9"/>
    <w:rsid w:val="00FB543F"/>
    <w:rsid w:val="00FB5466"/>
    <w:rsid w:val="00FB54BF"/>
    <w:rsid w:val="00FB5D3D"/>
    <w:rsid w:val="00FB5D81"/>
    <w:rsid w:val="00FB5E07"/>
    <w:rsid w:val="00FB5E95"/>
    <w:rsid w:val="00FB5F87"/>
    <w:rsid w:val="00FB5FD7"/>
    <w:rsid w:val="00FB6023"/>
    <w:rsid w:val="00FB62A4"/>
    <w:rsid w:val="00FB62D0"/>
    <w:rsid w:val="00FB6383"/>
    <w:rsid w:val="00FB644A"/>
    <w:rsid w:val="00FB64A0"/>
    <w:rsid w:val="00FB65F3"/>
    <w:rsid w:val="00FB6722"/>
    <w:rsid w:val="00FB6798"/>
    <w:rsid w:val="00FB6801"/>
    <w:rsid w:val="00FB6A51"/>
    <w:rsid w:val="00FB6A6A"/>
    <w:rsid w:val="00FB6C95"/>
    <w:rsid w:val="00FB6D77"/>
    <w:rsid w:val="00FB6D7A"/>
    <w:rsid w:val="00FB726B"/>
    <w:rsid w:val="00FB72A0"/>
    <w:rsid w:val="00FB7437"/>
    <w:rsid w:val="00FB768E"/>
    <w:rsid w:val="00FB76C2"/>
    <w:rsid w:val="00FB77E8"/>
    <w:rsid w:val="00FB7B58"/>
    <w:rsid w:val="00FB7DB9"/>
    <w:rsid w:val="00FB7F3F"/>
    <w:rsid w:val="00FC00A4"/>
    <w:rsid w:val="00FC00D3"/>
    <w:rsid w:val="00FC0157"/>
    <w:rsid w:val="00FC0391"/>
    <w:rsid w:val="00FC048B"/>
    <w:rsid w:val="00FC0502"/>
    <w:rsid w:val="00FC0605"/>
    <w:rsid w:val="00FC0B9D"/>
    <w:rsid w:val="00FC1064"/>
    <w:rsid w:val="00FC124A"/>
    <w:rsid w:val="00FC14B3"/>
    <w:rsid w:val="00FC14FF"/>
    <w:rsid w:val="00FC16DC"/>
    <w:rsid w:val="00FC19F7"/>
    <w:rsid w:val="00FC1AA8"/>
    <w:rsid w:val="00FC1BF3"/>
    <w:rsid w:val="00FC1D3F"/>
    <w:rsid w:val="00FC2216"/>
    <w:rsid w:val="00FC23E4"/>
    <w:rsid w:val="00FC245B"/>
    <w:rsid w:val="00FC2522"/>
    <w:rsid w:val="00FC2524"/>
    <w:rsid w:val="00FC2655"/>
    <w:rsid w:val="00FC26B1"/>
    <w:rsid w:val="00FC29B1"/>
    <w:rsid w:val="00FC2A09"/>
    <w:rsid w:val="00FC2B53"/>
    <w:rsid w:val="00FC3255"/>
    <w:rsid w:val="00FC3303"/>
    <w:rsid w:val="00FC357A"/>
    <w:rsid w:val="00FC37EE"/>
    <w:rsid w:val="00FC3AA4"/>
    <w:rsid w:val="00FC3B22"/>
    <w:rsid w:val="00FC3EBE"/>
    <w:rsid w:val="00FC41E7"/>
    <w:rsid w:val="00FC4216"/>
    <w:rsid w:val="00FC434E"/>
    <w:rsid w:val="00FC4558"/>
    <w:rsid w:val="00FC4562"/>
    <w:rsid w:val="00FC4706"/>
    <w:rsid w:val="00FC4A92"/>
    <w:rsid w:val="00FC4AE4"/>
    <w:rsid w:val="00FC4B2E"/>
    <w:rsid w:val="00FC4D34"/>
    <w:rsid w:val="00FC4FC5"/>
    <w:rsid w:val="00FC5051"/>
    <w:rsid w:val="00FC5106"/>
    <w:rsid w:val="00FC5190"/>
    <w:rsid w:val="00FC545D"/>
    <w:rsid w:val="00FC559A"/>
    <w:rsid w:val="00FC5EA4"/>
    <w:rsid w:val="00FC5F23"/>
    <w:rsid w:val="00FC6603"/>
    <w:rsid w:val="00FC67C1"/>
    <w:rsid w:val="00FC690A"/>
    <w:rsid w:val="00FC69D0"/>
    <w:rsid w:val="00FC6ACE"/>
    <w:rsid w:val="00FC6BF5"/>
    <w:rsid w:val="00FC6FC5"/>
    <w:rsid w:val="00FC7001"/>
    <w:rsid w:val="00FC71D3"/>
    <w:rsid w:val="00FC7429"/>
    <w:rsid w:val="00FC74F0"/>
    <w:rsid w:val="00FC766D"/>
    <w:rsid w:val="00FC788E"/>
    <w:rsid w:val="00FC7A87"/>
    <w:rsid w:val="00FC7ABD"/>
    <w:rsid w:val="00FC7EB0"/>
    <w:rsid w:val="00FD008A"/>
    <w:rsid w:val="00FD010E"/>
    <w:rsid w:val="00FD0782"/>
    <w:rsid w:val="00FD07B6"/>
    <w:rsid w:val="00FD07F6"/>
    <w:rsid w:val="00FD098F"/>
    <w:rsid w:val="00FD0A19"/>
    <w:rsid w:val="00FD0A78"/>
    <w:rsid w:val="00FD0CE7"/>
    <w:rsid w:val="00FD0D16"/>
    <w:rsid w:val="00FD0D8E"/>
    <w:rsid w:val="00FD191F"/>
    <w:rsid w:val="00FD1C0A"/>
    <w:rsid w:val="00FD1DAE"/>
    <w:rsid w:val="00FD1DBE"/>
    <w:rsid w:val="00FD1EC8"/>
    <w:rsid w:val="00FD2481"/>
    <w:rsid w:val="00FD2650"/>
    <w:rsid w:val="00FD26F4"/>
    <w:rsid w:val="00FD2773"/>
    <w:rsid w:val="00FD27A4"/>
    <w:rsid w:val="00FD27A6"/>
    <w:rsid w:val="00FD27F8"/>
    <w:rsid w:val="00FD2F45"/>
    <w:rsid w:val="00FD3106"/>
    <w:rsid w:val="00FD31E7"/>
    <w:rsid w:val="00FD32F7"/>
    <w:rsid w:val="00FD333E"/>
    <w:rsid w:val="00FD34BE"/>
    <w:rsid w:val="00FD359C"/>
    <w:rsid w:val="00FD37E5"/>
    <w:rsid w:val="00FD39A7"/>
    <w:rsid w:val="00FD3B3D"/>
    <w:rsid w:val="00FD3C87"/>
    <w:rsid w:val="00FD3D0B"/>
    <w:rsid w:val="00FD3DED"/>
    <w:rsid w:val="00FD3E56"/>
    <w:rsid w:val="00FD3EFD"/>
    <w:rsid w:val="00FD3F9B"/>
    <w:rsid w:val="00FD40A3"/>
    <w:rsid w:val="00FD44FC"/>
    <w:rsid w:val="00FD44FF"/>
    <w:rsid w:val="00FD455D"/>
    <w:rsid w:val="00FD45B4"/>
    <w:rsid w:val="00FD45E0"/>
    <w:rsid w:val="00FD4733"/>
    <w:rsid w:val="00FD47ED"/>
    <w:rsid w:val="00FD480D"/>
    <w:rsid w:val="00FD4880"/>
    <w:rsid w:val="00FD4919"/>
    <w:rsid w:val="00FD4A2D"/>
    <w:rsid w:val="00FD4A6F"/>
    <w:rsid w:val="00FD4B90"/>
    <w:rsid w:val="00FD5218"/>
    <w:rsid w:val="00FD5230"/>
    <w:rsid w:val="00FD5392"/>
    <w:rsid w:val="00FD55F3"/>
    <w:rsid w:val="00FD574B"/>
    <w:rsid w:val="00FD58A6"/>
    <w:rsid w:val="00FD5B8F"/>
    <w:rsid w:val="00FD5E58"/>
    <w:rsid w:val="00FD5F00"/>
    <w:rsid w:val="00FD60A5"/>
    <w:rsid w:val="00FD6987"/>
    <w:rsid w:val="00FD6CC7"/>
    <w:rsid w:val="00FD7251"/>
    <w:rsid w:val="00FD74DB"/>
    <w:rsid w:val="00FD751E"/>
    <w:rsid w:val="00FD75B9"/>
    <w:rsid w:val="00FD7640"/>
    <w:rsid w:val="00FD764F"/>
    <w:rsid w:val="00FD7660"/>
    <w:rsid w:val="00FD7825"/>
    <w:rsid w:val="00FD782B"/>
    <w:rsid w:val="00FD7F4C"/>
    <w:rsid w:val="00FE03F3"/>
    <w:rsid w:val="00FE059A"/>
    <w:rsid w:val="00FE0655"/>
    <w:rsid w:val="00FE0865"/>
    <w:rsid w:val="00FE0872"/>
    <w:rsid w:val="00FE08C8"/>
    <w:rsid w:val="00FE0A44"/>
    <w:rsid w:val="00FE0CD4"/>
    <w:rsid w:val="00FE1175"/>
    <w:rsid w:val="00FE131A"/>
    <w:rsid w:val="00FE15FE"/>
    <w:rsid w:val="00FE18F9"/>
    <w:rsid w:val="00FE1909"/>
    <w:rsid w:val="00FE1973"/>
    <w:rsid w:val="00FE1B2D"/>
    <w:rsid w:val="00FE1C6D"/>
    <w:rsid w:val="00FE1FAD"/>
    <w:rsid w:val="00FE2365"/>
    <w:rsid w:val="00FE23F3"/>
    <w:rsid w:val="00FE2456"/>
    <w:rsid w:val="00FE2594"/>
    <w:rsid w:val="00FE284B"/>
    <w:rsid w:val="00FE29DF"/>
    <w:rsid w:val="00FE2AF3"/>
    <w:rsid w:val="00FE2D7E"/>
    <w:rsid w:val="00FE2E50"/>
    <w:rsid w:val="00FE3380"/>
    <w:rsid w:val="00FE36BF"/>
    <w:rsid w:val="00FE37D7"/>
    <w:rsid w:val="00FE3863"/>
    <w:rsid w:val="00FE3A65"/>
    <w:rsid w:val="00FE3A83"/>
    <w:rsid w:val="00FE42BD"/>
    <w:rsid w:val="00FE43AD"/>
    <w:rsid w:val="00FE4468"/>
    <w:rsid w:val="00FE455F"/>
    <w:rsid w:val="00FE457B"/>
    <w:rsid w:val="00FE467D"/>
    <w:rsid w:val="00FE485C"/>
    <w:rsid w:val="00FE4929"/>
    <w:rsid w:val="00FE4A61"/>
    <w:rsid w:val="00FE4A6F"/>
    <w:rsid w:val="00FE4C7B"/>
    <w:rsid w:val="00FE507A"/>
    <w:rsid w:val="00FE5086"/>
    <w:rsid w:val="00FE5153"/>
    <w:rsid w:val="00FE5174"/>
    <w:rsid w:val="00FE55AA"/>
    <w:rsid w:val="00FE5758"/>
    <w:rsid w:val="00FE5B85"/>
    <w:rsid w:val="00FE5D9F"/>
    <w:rsid w:val="00FE5E3E"/>
    <w:rsid w:val="00FE5F52"/>
    <w:rsid w:val="00FE6190"/>
    <w:rsid w:val="00FE622B"/>
    <w:rsid w:val="00FE6450"/>
    <w:rsid w:val="00FE64CD"/>
    <w:rsid w:val="00FE651A"/>
    <w:rsid w:val="00FE6573"/>
    <w:rsid w:val="00FE659A"/>
    <w:rsid w:val="00FE69F9"/>
    <w:rsid w:val="00FE6CF6"/>
    <w:rsid w:val="00FE6EFA"/>
    <w:rsid w:val="00FE70BF"/>
    <w:rsid w:val="00FE7336"/>
    <w:rsid w:val="00FE787C"/>
    <w:rsid w:val="00FE7C9D"/>
    <w:rsid w:val="00FF023B"/>
    <w:rsid w:val="00FF02B0"/>
    <w:rsid w:val="00FF066F"/>
    <w:rsid w:val="00FF06B3"/>
    <w:rsid w:val="00FF0889"/>
    <w:rsid w:val="00FF0993"/>
    <w:rsid w:val="00FF0A74"/>
    <w:rsid w:val="00FF0BBE"/>
    <w:rsid w:val="00FF0D36"/>
    <w:rsid w:val="00FF111A"/>
    <w:rsid w:val="00FF12CE"/>
    <w:rsid w:val="00FF139F"/>
    <w:rsid w:val="00FF1915"/>
    <w:rsid w:val="00FF1E6E"/>
    <w:rsid w:val="00FF1EF7"/>
    <w:rsid w:val="00FF2066"/>
    <w:rsid w:val="00FF20FF"/>
    <w:rsid w:val="00FF2197"/>
    <w:rsid w:val="00FF2227"/>
    <w:rsid w:val="00FF2B92"/>
    <w:rsid w:val="00FF2CE0"/>
    <w:rsid w:val="00FF30DC"/>
    <w:rsid w:val="00FF313E"/>
    <w:rsid w:val="00FF32D2"/>
    <w:rsid w:val="00FF32ED"/>
    <w:rsid w:val="00FF37CD"/>
    <w:rsid w:val="00FF3864"/>
    <w:rsid w:val="00FF3ABC"/>
    <w:rsid w:val="00FF3B6C"/>
    <w:rsid w:val="00FF3E96"/>
    <w:rsid w:val="00FF4040"/>
    <w:rsid w:val="00FF45A5"/>
    <w:rsid w:val="00FF4C77"/>
    <w:rsid w:val="00FF4C8A"/>
    <w:rsid w:val="00FF4EBC"/>
    <w:rsid w:val="00FF4FC6"/>
    <w:rsid w:val="00FF5042"/>
    <w:rsid w:val="00FF50DB"/>
    <w:rsid w:val="00FF50E4"/>
    <w:rsid w:val="00FF5337"/>
    <w:rsid w:val="00FF53DF"/>
    <w:rsid w:val="00FF55F4"/>
    <w:rsid w:val="00FF5974"/>
    <w:rsid w:val="00FF59BD"/>
    <w:rsid w:val="00FF5C91"/>
    <w:rsid w:val="00FF5E68"/>
    <w:rsid w:val="00FF5F50"/>
    <w:rsid w:val="00FF6058"/>
    <w:rsid w:val="00FF626B"/>
    <w:rsid w:val="00FF6327"/>
    <w:rsid w:val="00FF64E3"/>
    <w:rsid w:val="00FF66DB"/>
    <w:rsid w:val="00FF68BD"/>
    <w:rsid w:val="00FF6A1F"/>
    <w:rsid w:val="00FF6A33"/>
    <w:rsid w:val="00FF6B3E"/>
    <w:rsid w:val="00FF6C39"/>
    <w:rsid w:val="00FF6C77"/>
    <w:rsid w:val="00FF6C7C"/>
    <w:rsid w:val="00FF6CD8"/>
    <w:rsid w:val="00FF6D01"/>
    <w:rsid w:val="00FF6E9A"/>
    <w:rsid w:val="00FF7132"/>
    <w:rsid w:val="00FF734A"/>
    <w:rsid w:val="00FF753D"/>
    <w:rsid w:val="00FF76E9"/>
    <w:rsid w:val="00FF77B3"/>
    <w:rsid w:val="00FF78C5"/>
    <w:rsid w:val="00FF7934"/>
    <w:rsid w:val="00FF7ADE"/>
    <w:rsid w:val="00FF7B43"/>
    <w:rsid w:val="00FF7F83"/>
    <w:rsid w:val="0100A372"/>
    <w:rsid w:val="0105EB2C"/>
    <w:rsid w:val="0116DB48"/>
    <w:rsid w:val="012EA844"/>
    <w:rsid w:val="015D82D3"/>
    <w:rsid w:val="01D574AF"/>
    <w:rsid w:val="01E8C5CE"/>
    <w:rsid w:val="020EB64C"/>
    <w:rsid w:val="02161966"/>
    <w:rsid w:val="021771C6"/>
    <w:rsid w:val="025B74F8"/>
    <w:rsid w:val="027961E1"/>
    <w:rsid w:val="0283D32F"/>
    <w:rsid w:val="0298ABC8"/>
    <w:rsid w:val="02B27871"/>
    <w:rsid w:val="02D36C4D"/>
    <w:rsid w:val="02EF7335"/>
    <w:rsid w:val="0309CAD7"/>
    <w:rsid w:val="030FE4B0"/>
    <w:rsid w:val="032314C5"/>
    <w:rsid w:val="0332069B"/>
    <w:rsid w:val="034B4DDE"/>
    <w:rsid w:val="03678F10"/>
    <w:rsid w:val="036EF910"/>
    <w:rsid w:val="03B04D66"/>
    <w:rsid w:val="03F6E962"/>
    <w:rsid w:val="041677ED"/>
    <w:rsid w:val="04972F9B"/>
    <w:rsid w:val="04B25380"/>
    <w:rsid w:val="04F83F7F"/>
    <w:rsid w:val="04FD0F4A"/>
    <w:rsid w:val="050EE232"/>
    <w:rsid w:val="051B7C89"/>
    <w:rsid w:val="054024D4"/>
    <w:rsid w:val="056DB5AF"/>
    <w:rsid w:val="05710D1A"/>
    <w:rsid w:val="0590A40E"/>
    <w:rsid w:val="05957DA1"/>
    <w:rsid w:val="059956C4"/>
    <w:rsid w:val="059A1590"/>
    <w:rsid w:val="05D9B262"/>
    <w:rsid w:val="0603D772"/>
    <w:rsid w:val="066BD990"/>
    <w:rsid w:val="0682A211"/>
    <w:rsid w:val="06AD7C5D"/>
    <w:rsid w:val="06D2EA44"/>
    <w:rsid w:val="07698C1F"/>
    <w:rsid w:val="0770F08E"/>
    <w:rsid w:val="07CBE3F9"/>
    <w:rsid w:val="07DBAC96"/>
    <w:rsid w:val="07E28EEC"/>
    <w:rsid w:val="081CF20B"/>
    <w:rsid w:val="08270106"/>
    <w:rsid w:val="0828DE6E"/>
    <w:rsid w:val="083CA769"/>
    <w:rsid w:val="084A0929"/>
    <w:rsid w:val="08782337"/>
    <w:rsid w:val="08E49828"/>
    <w:rsid w:val="08F82BD9"/>
    <w:rsid w:val="0922DFB5"/>
    <w:rsid w:val="09400574"/>
    <w:rsid w:val="096F7FC0"/>
    <w:rsid w:val="0975B121"/>
    <w:rsid w:val="098DE940"/>
    <w:rsid w:val="099BB00C"/>
    <w:rsid w:val="09A4D695"/>
    <w:rsid w:val="09A9DAD7"/>
    <w:rsid w:val="09D69E29"/>
    <w:rsid w:val="0A0436B1"/>
    <w:rsid w:val="0A0938E5"/>
    <w:rsid w:val="0A4359AF"/>
    <w:rsid w:val="0A45941D"/>
    <w:rsid w:val="0A65FFC4"/>
    <w:rsid w:val="0A9EECFE"/>
    <w:rsid w:val="0AE6DEA7"/>
    <w:rsid w:val="0AEEE7CD"/>
    <w:rsid w:val="0B2FC8E9"/>
    <w:rsid w:val="0B566F9C"/>
    <w:rsid w:val="0B68BFD5"/>
    <w:rsid w:val="0B9F7BC3"/>
    <w:rsid w:val="0BBEA448"/>
    <w:rsid w:val="0BD75E01"/>
    <w:rsid w:val="0BDC0F5E"/>
    <w:rsid w:val="0BF99A2D"/>
    <w:rsid w:val="0BFBB546"/>
    <w:rsid w:val="0BFE9742"/>
    <w:rsid w:val="0C4F0647"/>
    <w:rsid w:val="0C89ECCC"/>
    <w:rsid w:val="0CCA3803"/>
    <w:rsid w:val="0CEB273D"/>
    <w:rsid w:val="0CEBBC6B"/>
    <w:rsid w:val="0CF71450"/>
    <w:rsid w:val="0D089E5B"/>
    <w:rsid w:val="0D1A5F81"/>
    <w:rsid w:val="0D22E608"/>
    <w:rsid w:val="0D2D34CA"/>
    <w:rsid w:val="0D71FAD0"/>
    <w:rsid w:val="0DA65EAD"/>
    <w:rsid w:val="0DBE9542"/>
    <w:rsid w:val="0DFA78B0"/>
    <w:rsid w:val="0E07A9A0"/>
    <w:rsid w:val="0E0C48A6"/>
    <w:rsid w:val="0E19DCA0"/>
    <w:rsid w:val="0E64187B"/>
    <w:rsid w:val="0E9D78EA"/>
    <w:rsid w:val="0E9D88BE"/>
    <w:rsid w:val="0F02C076"/>
    <w:rsid w:val="0F02CE6C"/>
    <w:rsid w:val="0F357BF7"/>
    <w:rsid w:val="0F47EAAB"/>
    <w:rsid w:val="0FBA1634"/>
    <w:rsid w:val="0FF2C48D"/>
    <w:rsid w:val="0FFEF046"/>
    <w:rsid w:val="103E2359"/>
    <w:rsid w:val="103F0303"/>
    <w:rsid w:val="106A45BF"/>
    <w:rsid w:val="107C55AF"/>
    <w:rsid w:val="109B706E"/>
    <w:rsid w:val="10A9476F"/>
    <w:rsid w:val="10AA4CCA"/>
    <w:rsid w:val="10B5C6F5"/>
    <w:rsid w:val="10FD6805"/>
    <w:rsid w:val="115A9268"/>
    <w:rsid w:val="117664CE"/>
    <w:rsid w:val="117B7AFF"/>
    <w:rsid w:val="1184B814"/>
    <w:rsid w:val="119F979B"/>
    <w:rsid w:val="11BA9F51"/>
    <w:rsid w:val="120E5F40"/>
    <w:rsid w:val="1234F00F"/>
    <w:rsid w:val="127D7750"/>
    <w:rsid w:val="12820045"/>
    <w:rsid w:val="12827E9E"/>
    <w:rsid w:val="12AE016C"/>
    <w:rsid w:val="12BC4A38"/>
    <w:rsid w:val="12CC586A"/>
    <w:rsid w:val="12E8610F"/>
    <w:rsid w:val="12EFFED8"/>
    <w:rsid w:val="12F86683"/>
    <w:rsid w:val="13078FA8"/>
    <w:rsid w:val="13107CD6"/>
    <w:rsid w:val="134166BF"/>
    <w:rsid w:val="13644865"/>
    <w:rsid w:val="1387D28E"/>
    <w:rsid w:val="138E5DA0"/>
    <w:rsid w:val="13AC7811"/>
    <w:rsid w:val="13E6B4C5"/>
    <w:rsid w:val="13EF5291"/>
    <w:rsid w:val="14047FD6"/>
    <w:rsid w:val="14145B2B"/>
    <w:rsid w:val="14496FBA"/>
    <w:rsid w:val="14576150"/>
    <w:rsid w:val="1458639B"/>
    <w:rsid w:val="145C20A4"/>
    <w:rsid w:val="149DFDE6"/>
    <w:rsid w:val="14BD90AC"/>
    <w:rsid w:val="15142BD6"/>
    <w:rsid w:val="1519A15E"/>
    <w:rsid w:val="158E347C"/>
    <w:rsid w:val="159F8E0E"/>
    <w:rsid w:val="15B0F360"/>
    <w:rsid w:val="15B624C6"/>
    <w:rsid w:val="15BE475D"/>
    <w:rsid w:val="160A280E"/>
    <w:rsid w:val="16477D3B"/>
    <w:rsid w:val="1669531D"/>
    <w:rsid w:val="168E99C4"/>
    <w:rsid w:val="16BC612C"/>
    <w:rsid w:val="170B5E26"/>
    <w:rsid w:val="171A753E"/>
    <w:rsid w:val="173B3352"/>
    <w:rsid w:val="175200F6"/>
    <w:rsid w:val="1760813B"/>
    <w:rsid w:val="177B6AB6"/>
    <w:rsid w:val="17C299E7"/>
    <w:rsid w:val="1807E5DA"/>
    <w:rsid w:val="18325101"/>
    <w:rsid w:val="18377460"/>
    <w:rsid w:val="183AC6CF"/>
    <w:rsid w:val="1895F7EB"/>
    <w:rsid w:val="189DF37B"/>
    <w:rsid w:val="18CED1F3"/>
    <w:rsid w:val="18F603E7"/>
    <w:rsid w:val="18FE8D28"/>
    <w:rsid w:val="19034A8B"/>
    <w:rsid w:val="1917FD09"/>
    <w:rsid w:val="192C0161"/>
    <w:rsid w:val="193B006D"/>
    <w:rsid w:val="19CB65AB"/>
    <w:rsid w:val="19CB711D"/>
    <w:rsid w:val="1A095F3A"/>
    <w:rsid w:val="1A2E44B8"/>
    <w:rsid w:val="1A496D17"/>
    <w:rsid w:val="1A5C3D39"/>
    <w:rsid w:val="1A6DD0D4"/>
    <w:rsid w:val="1A72AFCB"/>
    <w:rsid w:val="1A74C15C"/>
    <w:rsid w:val="1A833C35"/>
    <w:rsid w:val="1A8888A7"/>
    <w:rsid w:val="1A921299"/>
    <w:rsid w:val="1AC90F15"/>
    <w:rsid w:val="1AE28189"/>
    <w:rsid w:val="1AE45D6F"/>
    <w:rsid w:val="1B9486D9"/>
    <w:rsid w:val="1BB270DA"/>
    <w:rsid w:val="1BC43807"/>
    <w:rsid w:val="1BE32131"/>
    <w:rsid w:val="1BEB42AF"/>
    <w:rsid w:val="1BF533C6"/>
    <w:rsid w:val="1C7FC7FB"/>
    <w:rsid w:val="1CA41181"/>
    <w:rsid w:val="1CBD5ACE"/>
    <w:rsid w:val="1CC28134"/>
    <w:rsid w:val="1CE411A7"/>
    <w:rsid w:val="1D088DBE"/>
    <w:rsid w:val="1D136349"/>
    <w:rsid w:val="1D494EB8"/>
    <w:rsid w:val="1D5E9DD2"/>
    <w:rsid w:val="1D67199B"/>
    <w:rsid w:val="1D759F11"/>
    <w:rsid w:val="1DC64729"/>
    <w:rsid w:val="1DC9E976"/>
    <w:rsid w:val="1E0F9396"/>
    <w:rsid w:val="1E5C4437"/>
    <w:rsid w:val="1E8E7B70"/>
    <w:rsid w:val="1EA3E1AB"/>
    <w:rsid w:val="1EB6D855"/>
    <w:rsid w:val="1EBAE17A"/>
    <w:rsid w:val="1ED95541"/>
    <w:rsid w:val="1F3AF896"/>
    <w:rsid w:val="1F5E53BF"/>
    <w:rsid w:val="1FA2C052"/>
    <w:rsid w:val="1FB69003"/>
    <w:rsid w:val="1FF9CCD0"/>
    <w:rsid w:val="203C0A18"/>
    <w:rsid w:val="205ED6A5"/>
    <w:rsid w:val="206CAE9C"/>
    <w:rsid w:val="20796F56"/>
    <w:rsid w:val="20FA43DF"/>
    <w:rsid w:val="2116C6C5"/>
    <w:rsid w:val="2139F674"/>
    <w:rsid w:val="214F6EC8"/>
    <w:rsid w:val="21C8BC20"/>
    <w:rsid w:val="21CFA171"/>
    <w:rsid w:val="2239B818"/>
    <w:rsid w:val="223EBEFC"/>
    <w:rsid w:val="227502A2"/>
    <w:rsid w:val="22770073"/>
    <w:rsid w:val="2318A710"/>
    <w:rsid w:val="232E0B9D"/>
    <w:rsid w:val="234461AE"/>
    <w:rsid w:val="23DFF1C9"/>
    <w:rsid w:val="240C14FA"/>
    <w:rsid w:val="2417B4E7"/>
    <w:rsid w:val="24349D2D"/>
    <w:rsid w:val="243D1A1B"/>
    <w:rsid w:val="2447370D"/>
    <w:rsid w:val="24506614"/>
    <w:rsid w:val="25738F0C"/>
    <w:rsid w:val="25A3FF44"/>
    <w:rsid w:val="25C63BDD"/>
    <w:rsid w:val="25CDF50B"/>
    <w:rsid w:val="25E8946B"/>
    <w:rsid w:val="25E9F3B4"/>
    <w:rsid w:val="26020EAB"/>
    <w:rsid w:val="26747E8A"/>
    <w:rsid w:val="270E79BC"/>
    <w:rsid w:val="276F9380"/>
    <w:rsid w:val="27BEC1D3"/>
    <w:rsid w:val="28710B6C"/>
    <w:rsid w:val="2898D32B"/>
    <w:rsid w:val="28A7C4CA"/>
    <w:rsid w:val="28B17D80"/>
    <w:rsid w:val="28B3E9E6"/>
    <w:rsid w:val="28F52CE7"/>
    <w:rsid w:val="292740D5"/>
    <w:rsid w:val="2951C028"/>
    <w:rsid w:val="295D7783"/>
    <w:rsid w:val="29A180AA"/>
    <w:rsid w:val="29DDB3A1"/>
    <w:rsid w:val="29E54A03"/>
    <w:rsid w:val="2A0AEB38"/>
    <w:rsid w:val="2A3DB31D"/>
    <w:rsid w:val="2A3FDE99"/>
    <w:rsid w:val="2A43769F"/>
    <w:rsid w:val="2A4D25EF"/>
    <w:rsid w:val="2A8F352C"/>
    <w:rsid w:val="2ABB7574"/>
    <w:rsid w:val="2AF61D9C"/>
    <w:rsid w:val="2AFDD4D2"/>
    <w:rsid w:val="2B341A4B"/>
    <w:rsid w:val="2B617B75"/>
    <w:rsid w:val="2B97BF4D"/>
    <w:rsid w:val="2B9ACB00"/>
    <w:rsid w:val="2BADC0ED"/>
    <w:rsid w:val="2BAF2803"/>
    <w:rsid w:val="2BB1BA6D"/>
    <w:rsid w:val="2BBA165A"/>
    <w:rsid w:val="2BD7EFC1"/>
    <w:rsid w:val="2C0BD2EC"/>
    <w:rsid w:val="2C3E9700"/>
    <w:rsid w:val="2C416C26"/>
    <w:rsid w:val="2C55BDC9"/>
    <w:rsid w:val="2C7D3360"/>
    <w:rsid w:val="2C828041"/>
    <w:rsid w:val="2CA962C4"/>
    <w:rsid w:val="2CCC152F"/>
    <w:rsid w:val="2CF0A85F"/>
    <w:rsid w:val="2CF46E23"/>
    <w:rsid w:val="2CF97B14"/>
    <w:rsid w:val="2CFA0920"/>
    <w:rsid w:val="2D426EAA"/>
    <w:rsid w:val="2D62B351"/>
    <w:rsid w:val="2D6F3212"/>
    <w:rsid w:val="2D8783A6"/>
    <w:rsid w:val="2D96E0F4"/>
    <w:rsid w:val="2E011481"/>
    <w:rsid w:val="2E670108"/>
    <w:rsid w:val="2E6B1EAA"/>
    <w:rsid w:val="2E79443F"/>
    <w:rsid w:val="2E831860"/>
    <w:rsid w:val="2EA5177F"/>
    <w:rsid w:val="2EA75644"/>
    <w:rsid w:val="2EBB7215"/>
    <w:rsid w:val="2EEE183A"/>
    <w:rsid w:val="2F3DAAD2"/>
    <w:rsid w:val="2F43A9A1"/>
    <w:rsid w:val="2F4423FD"/>
    <w:rsid w:val="2F553757"/>
    <w:rsid w:val="2FF50263"/>
    <w:rsid w:val="2FFCBAFA"/>
    <w:rsid w:val="300F252A"/>
    <w:rsid w:val="301B3A62"/>
    <w:rsid w:val="302334BD"/>
    <w:rsid w:val="3024EA59"/>
    <w:rsid w:val="3052883C"/>
    <w:rsid w:val="307A200D"/>
    <w:rsid w:val="30845DA9"/>
    <w:rsid w:val="3086B6CC"/>
    <w:rsid w:val="308C789E"/>
    <w:rsid w:val="30931DB5"/>
    <w:rsid w:val="31084400"/>
    <w:rsid w:val="31483EC0"/>
    <w:rsid w:val="314CCB97"/>
    <w:rsid w:val="314D1F36"/>
    <w:rsid w:val="3156AC9C"/>
    <w:rsid w:val="317A76AF"/>
    <w:rsid w:val="31C184A9"/>
    <w:rsid w:val="31F2D6B7"/>
    <w:rsid w:val="31F9CC57"/>
    <w:rsid w:val="323ACDD8"/>
    <w:rsid w:val="32514062"/>
    <w:rsid w:val="326B5BBA"/>
    <w:rsid w:val="3277371E"/>
    <w:rsid w:val="3288A6B7"/>
    <w:rsid w:val="32A5FCE0"/>
    <w:rsid w:val="32B77912"/>
    <w:rsid w:val="32DBC090"/>
    <w:rsid w:val="32E39A03"/>
    <w:rsid w:val="3308F994"/>
    <w:rsid w:val="3348247C"/>
    <w:rsid w:val="33700285"/>
    <w:rsid w:val="33A3E8C1"/>
    <w:rsid w:val="33C086A3"/>
    <w:rsid w:val="33C5C2DF"/>
    <w:rsid w:val="33CA04A1"/>
    <w:rsid w:val="33DA1576"/>
    <w:rsid w:val="33DAD708"/>
    <w:rsid w:val="33EAC11E"/>
    <w:rsid w:val="341D99B9"/>
    <w:rsid w:val="3421C66D"/>
    <w:rsid w:val="342CBF06"/>
    <w:rsid w:val="34472B2F"/>
    <w:rsid w:val="34944280"/>
    <w:rsid w:val="34B4B32F"/>
    <w:rsid w:val="34D03CA9"/>
    <w:rsid w:val="3571101B"/>
    <w:rsid w:val="3594E4F7"/>
    <w:rsid w:val="3608E68E"/>
    <w:rsid w:val="36111471"/>
    <w:rsid w:val="36207BD7"/>
    <w:rsid w:val="363A9361"/>
    <w:rsid w:val="364BECEB"/>
    <w:rsid w:val="36630C29"/>
    <w:rsid w:val="3683CAA8"/>
    <w:rsid w:val="368B9DC5"/>
    <w:rsid w:val="369904EF"/>
    <w:rsid w:val="36A3AB9E"/>
    <w:rsid w:val="36A78FC3"/>
    <w:rsid w:val="370CD62C"/>
    <w:rsid w:val="37472E11"/>
    <w:rsid w:val="37767AAD"/>
    <w:rsid w:val="379E481E"/>
    <w:rsid w:val="37B1387D"/>
    <w:rsid w:val="37B26FCE"/>
    <w:rsid w:val="37FB8570"/>
    <w:rsid w:val="38859ED4"/>
    <w:rsid w:val="38949012"/>
    <w:rsid w:val="38E5686B"/>
    <w:rsid w:val="38FE5A88"/>
    <w:rsid w:val="39491E92"/>
    <w:rsid w:val="39586477"/>
    <w:rsid w:val="396DAF98"/>
    <w:rsid w:val="3972FD48"/>
    <w:rsid w:val="39C91D3A"/>
    <w:rsid w:val="39E88CB7"/>
    <w:rsid w:val="39EF1FA0"/>
    <w:rsid w:val="39F97F94"/>
    <w:rsid w:val="3A38869F"/>
    <w:rsid w:val="3A4D9114"/>
    <w:rsid w:val="3A6A4BE3"/>
    <w:rsid w:val="3A6B91D7"/>
    <w:rsid w:val="3A6EDA20"/>
    <w:rsid w:val="3A8CB294"/>
    <w:rsid w:val="3A95E178"/>
    <w:rsid w:val="3AB0A05F"/>
    <w:rsid w:val="3AC1F4E8"/>
    <w:rsid w:val="3AE20120"/>
    <w:rsid w:val="3B1A9561"/>
    <w:rsid w:val="3B3E150E"/>
    <w:rsid w:val="3B4584E9"/>
    <w:rsid w:val="3B62895B"/>
    <w:rsid w:val="3BBFF828"/>
    <w:rsid w:val="3BCFCE2B"/>
    <w:rsid w:val="3BF5B026"/>
    <w:rsid w:val="3C43895A"/>
    <w:rsid w:val="3C8807E8"/>
    <w:rsid w:val="3C8E4087"/>
    <w:rsid w:val="3C9438B4"/>
    <w:rsid w:val="3CC6B6A0"/>
    <w:rsid w:val="3CD90C5F"/>
    <w:rsid w:val="3D05467A"/>
    <w:rsid w:val="3D108224"/>
    <w:rsid w:val="3D200598"/>
    <w:rsid w:val="3D640B9E"/>
    <w:rsid w:val="3D7C6235"/>
    <w:rsid w:val="3D93CE92"/>
    <w:rsid w:val="3DB5A360"/>
    <w:rsid w:val="3DBCFA6E"/>
    <w:rsid w:val="3DC0AE98"/>
    <w:rsid w:val="3DF0C2DA"/>
    <w:rsid w:val="3DFEBDC1"/>
    <w:rsid w:val="3E2373A7"/>
    <w:rsid w:val="3E4492A0"/>
    <w:rsid w:val="3E6C6C9D"/>
    <w:rsid w:val="3E6F2680"/>
    <w:rsid w:val="3E908342"/>
    <w:rsid w:val="3ED69B8C"/>
    <w:rsid w:val="3F06CD05"/>
    <w:rsid w:val="3F160191"/>
    <w:rsid w:val="3F23B240"/>
    <w:rsid w:val="3F3B5914"/>
    <w:rsid w:val="3F3D21E0"/>
    <w:rsid w:val="3F5DBE4F"/>
    <w:rsid w:val="3F6C745D"/>
    <w:rsid w:val="3F888774"/>
    <w:rsid w:val="3FA7B728"/>
    <w:rsid w:val="3FB20F15"/>
    <w:rsid w:val="3FDBA9EA"/>
    <w:rsid w:val="400F63A5"/>
    <w:rsid w:val="40149B7F"/>
    <w:rsid w:val="406DEEFC"/>
    <w:rsid w:val="4098005A"/>
    <w:rsid w:val="40C89C04"/>
    <w:rsid w:val="4154AAA0"/>
    <w:rsid w:val="416B26A9"/>
    <w:rsid w:val="41B00269"/>
    <w:rsid w:val="41B467BE"/>
    <w:rsid w:val="41BD3232"/>
    <w:rsid w:val="4252857B"/>
    <w:rsid w:val="4254D8DF"/>
    <w:rsid w:val="42838954"/>
    <w:rsid w:val="42CE271B"/>
    <w:rsid w:val="42DB3CEF"/>
    <w:rsid w:val="42F8D7F2"/>
    <w:rsid w:val="430D649E"/>
    <w:rsid w:val="4310A45E"/>
    <w:rsid w:val="433360EE"/>
    <w:rsid w:val="435C5792"/>
    <w:rsid w:val="437B523D"/>
    <w:rsid w:val="438E669C"/>
    <w:rsid w:val="4390C89F"/>
    <w:rsid w:val="4393051A"/>
    <w:rsid w:val="43A6B0BE"/>
    <w:rsid w:val="43FD4167"/>
    <w:rsid w:val="44181494"/>
    <w:rsid w:val="4425FD82"/>
    <w:rsid w:val="443CF732"/>
    <w:rsid w:val="4457E7AC"/>
    <w:rsid w:val="445ED2B7"/>
    <w:rsid w:val="44761D2E"/>
    <w:rsid w:val="44965A5E"/>
    <w:rsid w:val="4529B521"/>
    <w:rsid w:val="4561A276"/>
    <w:rsid w:val="45745B33"/>
    <w:rsid w:val="458E5148"/>
    <w:rsid w:val="4594BB78"/>
    <w:rsid w:val="45B77666"/>
    <w:rsid w:val="45E773E3"/>
    <w:rsid w:val="45ECEA4C"/>
    <w:rsid w:val="45F15AB7"/>
    <w:rsid w:val="465A40CD"/>
    <w:rsid w:val="46822607"/>
    <w:rsid w:val="46894DF0"/>
    <w:rsid w:val="46B047C2"/>
    <w:rsid w:val="46B314E1"/>
    <w:rsid w:val="4703E510"/>
    <w:rsid w:val="472D9B99"/>
    <w:rsid w:val="47327C3C"/>
    <w:rsid w:val="473F8977"/>
    <w:rsid w:val="47720ADA"/>
    <w:rsid w:val="47812B5A"/>
    <w:rsid w:val="4796571D"/>
    <w:rsid w:val="47B77049"/>
    <w:rsid w:val="47E71FF7"/>
    <w:rsid w:val="487177CD"/>
    <w:rsid w:val="48717B86"/>
    <w:rsid w:val="4883423E"/>
    <w:rsid w:val="4897BF99"/>
    <w:rsid w:val="48E049B1"/>
    <w:rsid w:val="49023ECB"/>
    <w:rsid w:val="4906D6E1"/>
    <w:rsid w:val="4968E437"/>
    <w:rsid w:val="49FC772E"/>
    <w:rsid w:val="4A39EA37"/>
    <w:rsid w:val="4A5D86D0"/>
    <w:rsid w:val="4A7D19C9"/>
    <w:rsid w:val="4AABBDB9"/>
    <w:rsid w:val="4AB4FC8B"/>
    <w:rsid w:val="4B1A11A8"/>
    <w:rsid w:val="4B33E0BD"/>
    <w:rsid w:val="4B4582DE"/>
    <w:rsid w:val="4B6A5B48"/>
    <w:rsid w:val="4B785E14"/>
    <w:rsid w:val="4B9F4356"/>
    <w:rsid w:val="4BDC42DA"/>
    <w:rsid w:val="4BDC6CDF"/>
    <w:rsid w:val="4C02BD16"/>
    <w:rsid w:val="4C4EEB30"/>
    <w:rsid w:val="4C5696DB"/>
    <w:rsid w:val="4C7236EA"/>
    <w:rsid w:val="4C770214"/>
    <w:rsid w:val="4C81DF54"/>
    <w:rsid w:val="4C871A10"/>
    <w:rsid w:val="4CA73ADC"/>
    <w:rsid w:val="4CA9705D"/>
    <w:rsid w:val="4CBD0F53"/>
    <w:rsid w:val="4CBF660A"/>
    <w:rsid w:val="4CD1124C"/>
    <w:rsid w:val="4D02FC92"/>
    <w:rsid w:val="4D4DE95F"/>
    <w:rsid w:val="4DC1F82D"/>
    <w:rsid w:val="4DC9F3A5"/>
    <w:rsid w:val="4DD22A7E"/>
    <w:rsid w:val="4DD52522"/>
    <w:rsid w:val="4E097FB5"/>
    <w:rsid w:val="4E1D5188"/>
    <w:rsid w:val="4E79C739"/>
    <w:rsid w:val="4E8FD5F3"/>
    <w:rsid w:val="4ED1BFA5"/>
    <w:rsid w:val="4EDCE1BA"/>
    <w:rsid w:val="4EF44814"/>
    <w:rsid w:val="4F057A11"/>
    <w:rsid w:val="4F09EAEA"/>
    <w:rsid w:val="4F242982"/>
    <w:rsid w:val="4F553DBC"/>
    <w:rsid w:val="4F8F5A3C"/>
    <w:rsid w:val="4FA2A83B"/>
    <w:rsid w:val="4FCFB8CB"/>
    <w:rsid w:val="4FFE7DA0"/>
    <w:rsid w:val="5022EBA2"/>
    <w:rsid w:val="506C3AC1"/>
    <w:rsid w:val="50745EB5"/>
    <w:rsid w:val="509ADBCA"/>
    <w:rsid w:val="50AAE662"/>
    <w:rsid w:val="50F64086"/>
    <w:rsid w:val="510DFB51"/>
    <w:rsid w:val="515890A8"/>
    <w:rsid w:val="5170276C"/>
    <w:rsid w:val="519424EA"/>
    <w:rsid w:val="51A40D10"/>
    <w:rsid w:val="51B3D0AF"/>
    <w:rsid w:val="51FB57A9"/>
    <w:rsid w:val="527412AA"/>
    <w:rsid w:val="52A30407"/>
    <w:rsid w:val="52EF2E30"/>
    <w:rsid w:val="52FD5302"/>
    <w:rsid w:val="53189E07"/>
    <w:rsid w:val="534EE1EA"/>
    <w:rsid w:val="53692679"/>
    <w:rsid w:val="537B4CED"/>
    <w:rsid w:val="53AD05CA"/>
    <w:rsid w:val="53B77546"/>
    <w:rsid w:val="53CC26D3"/>
    <w:rsid w:val="53F2244A"/>
    <w:rsid w:val="544A22C7"/>
    <w:rsid w:val="5473FFCF"/>
    <w:rsid w:val="548E0F53"/>
    <w:rsid w:val="549F6B7B"/>
    <w:rsid w:val="54AC1DC6"/>
    <w:rsid w:val="54CB2FF0"/>
    <w:rsid w:val="55072B81"/>
    <w:rsid w:val="556A4BA5"/>
    <w:rsid w:val="558E137E"/>
    <w:rsid w:val="55AFE404"/>
    <w:rsid w:val="55C7C5D7"/>
    <w:rsid w:val="55E13E41"/>
    <w:rsid w:val="55FDD340"/>
    <w:rsid w:val="56095DBF"/>
    <w:rsid w:val="56719E01"/>
    <w:rsid w:val="56D15B0D"/>
    <w:rsid w:val="56FA1D65"/>
    <w:rsid w:val="5705DC88"/>
    <w:rsid w:val="579F01D3"/>
    <w:rsid w:val="57BA2015"/>
    <w:rsid w:val="57E23658"/>
    <w:rsid w:val="57F015B8"/>
    <w:rsid w:val="5867F5A9"/>
    <w:rsid w:val="588E44F1"/>
    <w:rsid w:val="58B1C5F0"/>
    <w:rsid w:val="59135A0F"/>
    <w:rsid w:val="593F4C29"/>
    <w:rsid w:val="594CF5CA"/>
    <w:rsid w:val="5963E51E"/>
    <w:rsid w:val="597504B4"/>
    <w:rsid w:val="599C76AC"/>
    <w:rsid w:val="599E5FCA"/>
    <w:rsid w:val="59AD6575"/>
    <w:rsid w:val="59D8F2CC"/>
    <w:rsid w:val="59EAAC68"/>
    <w:rsid w:val="5A284001"/>
    <w:rsid w:val="5A2C9370"/>
    <w:rsid w:val="5A73EB88"/>
    <w:rsid w:val="5A8C2CEE"/>
    <w:rsid w:val="5A97CF50"/>
    <w:rsid w:val="5ADB2247"/>
    <w:rsid w:val="5ADD6859"/>
    <w:rsid w:val="5AF29A8A"/>
    <w:rsid w:val="5B222430"/>
    <w:rsid w:val="5B3DDD4D"/>
    <w:rsid w:val="5B5CE2D4"/>
    <w:rsid w:val="5B6ADEAE"/>
    <w:rsid w:val="5B86E75C"/>
    <w:rsid w:val="5B906446"/>
    <w:rsid w:val="5C240A84"/>
    <w:rsid w:val="5C5CA08D"/>
    <w:rsid w:val="5C96A2C5"/>
    <w:rsid w:val="5CAA1714"/>
    <w:rsid w:val="5CB2AF01"/>
    <w:rsid w:val="5D655256"/>
    <w:rsid w:val="5D730FEC"/>
    <w:rsid w:val="5D847691"/>
    <w:rsid w:val="5D9F1E8F"/>
    <w:rsid w:val="5DA14647"/>
    <w:rsid w:val="5DA3631F"/>
    <w:rsid w:val="5DB08537"/>
    <w:rsid w:val="5E0FEFB6"/>
    <w:rsid w:val="5E14A78C"/>
    <w:rsid w:val="5E972074"/>
    <w:rsid w:val="5E973C66"/>
    <w:rsid w:val="5EA37715"/>
    <w:rsid w:val="5EB29BE4"/>
    <w:rsid w:val="5EBC4D76"/>
    <w:rsid w:val="5F1EE69C"/>
    <w:rsid w:val="5F2999E8"/>
    <w:rsid w:val="5F3B5F01"/>
    <w:rsid w:val="5F4DD62D"/>
    <w:rsid w:val="5F69A802"/>
    <w:rsid w:val="5FA67695"/>
    <w:rsid w:val="6001A0A0"/>
    <w:rsid w:val="601E201C"/>
    <w:rsid w:val="604DAC37"/>
    <w:rsid w:val="604F90A1"/>
    <w:rsid w:val="607B4718"/>
    <w:rsid w:val="60998351"/>
    <w:rsid w:val="609FB2F9"/>
    <w:rsid w:val="60D80CC9"/>
    <w:rsid w:val="60DDA0E8"/>
    <w:rsid w:val="60F9AD81"/>
    <w:rsid w:val="6166C380"/>
    <w:rsid w:val="6177F1FB"/>
    <w:rsid w:val="61CDBDAB"/>
    <w:rsid w:val="61D744D6"/>
    <w:rsid w:val="61EEB264"/>
    <w:rsid w:val="6258E2EC"/>
    <w:rsid w:val="62691D6B"/>
    <w:rsid w:val="627346B1"/>
    <w:rsid w:val="62AC6DD2"/>
    <w:rsid w:val="62B199F1"/>
    <w:rsid w:val="62B1CE5D"/>
    <w:rsid w:val="62D9983D"/>
    <w:rsid w:val="62ED6281"/>
    <w:rsid w:val="62F202E7"/>
    <w:rsid w:val="630B3ACE"/>
    <w:rsid w:val="633B81DD"/>
    <w:rsid w:val="635877DA"/>
    <w:rsid w:val="6369C0C0"/>
    <w:rsid w:val="63832A26"/>
    <w:rsid w:val="63C62900"/>
    <w:rsid w:val="63C9C5D5"/>
    <w:rsid w:val="63E751CD"/>
    <w:rsid w:val="63EFA574"/>
    <w:rsid w:val="63F8BFF1"/>
    <w:rsid w:val="6428D36B"/>
    <w:rsid w:val="643977B7"/>
    <w:rsid w:val="6442537F"/>
    <w:rsid w:val="6454F1AC"/>
    <w:rsid w:val="647EABD1"/>
    <w:rsid w:val="6484B21A"/>
    <w:rsid w:val="64DA5525"/>
    <w:rsid w:val="64E282C8"/>
    <w:rsid w:val="64EA1084"/>
    <w:rsid w:val="6545D9E0"/>
    <w:rsid w:val="654DA965"/>
    <w:rsid w:val="658D2D45"/>
    <w:rsid w:val="658FBB99"/>
    <w:rsid w:val="66001620"/>
    <w:rsid w:val="662FAE6A"/>
    <w:rsid w:val="663C2867"/>
    <w:rsid w:val="66DD8311"/>
    <w:rsid w:val="66E5D03E"/>
    <w:rsid w:val="670B383B"/>
    <w:rsid w:val="675A3FE1"/>
    <w:rsid w:val="675A56AB"/>
    <w:rsid w:val="67B5849D"/>
    <w:rsid w:val="681889A9"/>
    <w:rsid w:val="681CDDCE"/>
    <w:rsid w:val="682F092D"/>
    <w:rsid w:val="6835A006"/>
    <w:rsid w:val="683AD390"/>
    <w:rsid w:val="68979F71"/>
    <w:rsid w:val="68C139BC"/>
    <w:rsid w:val="68C51A0F"/>
    <w:rsid w:val="68D664F1"/>
    <w:rsid w:val="68DA6D4D"/>
    <w:rsid w:val="6900D6FB"/>
    <w:rsid w:val="693E82A1"/>
    <w:rsid w:val="697127DE"/>
    <w:rsid w:val="69B34EB6"/>
    <w:rsid w:val="69C4691E"/>
    <w:rsid w:val="69DD2323"/>
    <w:rsid w:val="69FADE3D"/>
    <w:rsid w:val="69FF73DE"/>
    <w:rsid w:val="6A46F898"/>
    <w:rsid w:val="6A6A7BD1"/>
    <w:rsid w:val="6A9DC13E"/>
    <w:rsid w:val="6AA6951F"/>
    <w:rsid w:val="6AB78DF6"/>
    <w:rsid w:val="6AE87D18"/>
    <w:rsid w:val="6BA49E71"/>
    <w:rsid w:val="6BEA9E8F"/>
    <w:rsid w:val="6C101C95"/>
    <w:rsid w:val="6C2119BB"/>
    <w:rsid w:val="6C251995"/>
    <w:rsid w:val="6C49463A"/>
    <w:rsid w:val="6C5DF203"/>
    <w:rsid w:val="6C796C86"/>
    <w:rsid w:val="6C95350B"/>
    <w:rsid w:val="6CC08371"/>
    <w:rsid w:val="6CCD8B5A"/>
    <w:rsid w:val="6D17699A"/>
    <w:rsid w:val="6D50A720"/>
    <w:rsid w:val="6D6D0C9A"/>
    <w:rsid w:val="6D75A30F"/>
    <w:rsid w:val="6D9AAC7B"/>
    <w:rsid w:val="6DA7BE7B"/>
    <w:rsid w:val="6DA7E92D"/>
    <w:rsid w:val="6DBA9F0B"/>
    <w:rsid w:val="6DBDA20F"/>
    <w:rsid w:val="6DD7ADEE"/>
    <w:rsid w:val="6E1C597D"/>
    <w:rsid w:val="6E584E52"/>
    <w:rsid w:val="6E66681B"/>
    <w:rsid w:val="6EB549B8"/>
    <w:rsid w:val="6F3C40DD"/>
    <w:rsid w:val="6F5CE04A"/>
    <w:rsid w:val="6F73FC6E"/>
    <w:rsid w:val="6F866EAD"/>
    <w:rsid w:val="6F86C49C"/>
    <w:rsid w:val="6FAB6E7E"/>
    <w:rsid w:val="6FAE3406"/>
    <w:rsid w:val="6FE5E6BA"/>
    <w:rsid w:val="70006B28"/>
    <w:rsid w:val="701B9F5C"/>
    <w:rsid w:val="705C75A8"/>
    <w:rsid w:val="705D4941"/>
    <w:rsid w:val="706CF4A3"/>
    <w:rsid w:val="70A43FD0"/>
    <w:rsid w:val="70B2BD3A"/>
    <w:rsid w:val="70E25A17"/>
    <w:rsid w:val="714F7927"/>
    <w:rsid w:val="7152A788"/>
    <w:rsid w:val="71CE1D7D"/>
    <w:rsid w:val="71F05110"/>
    <w:rsid w:val="71F2F581"/>
    <w:rsid w:val="71FA1ED5"/>
    <w:rsid w:val="724B529E"/>
    <w:rsid w:val="724C8907"/>
    <w:rsid w:val="72579853"/>
    <w:rsid w:val="727148AB"/>
    <w:rsid w:val="72740925"/>
    <w:rsid w:val="72B63DA9"/>
    <w:rsid w:val="72BD5E6D"/>
    <w:rsid w:val="72BE5244"/>
    <w:rsid w:val="72D0941C"/>
    <w:rsid w:val="72E6E14D"/>
    <w:rsid w:val="730BE8C7"/>
    <w:rsid w:val="733FCC7C"/>
    <w:rsid w:val="734BD384"/>
    <w:rsid w:val="7355995E"/>
    <w:rsid w:val="735A55EC"/>
    <w:rsid w:val="73904ADC"/>
    <w:rsid w:val="73F4BD7D"/>
    <w:rsid w:val="741316C2"/>
    <w:rsid w:val="746DC982"/>
    <w:rsid w:val="74745BAE"/>
    <w:rsid w:val="747D25EC"/>
    <w:rsid w:val="74959DBA"/>
    <w:rsid w:val="74C3EC50"/>
    <w:rsid w:val="74F32175"/>
    <w:rsid w:val="750B12BC"/>
    <w:rsid w:val="75302E66"/>
    <w:rsid w:val="757A199F"/>
    <w:rsid w:val="75A0D6AD"/>
    <w:rsid w:val="75B8007D"/>
    <w:rsid w:val="75BA8FC5"/>
    <w:rsid w:val="75CDA9CC"/>
    <w:rsid w:val="75DD355B"/>
    <w:rsid w:val="75E0BBB8"/>
    <w:rsid w:val="75F26C2B"/>
    <w:rsid w:val="760F2125"/>
    <w:rsid w:val="76261E9B"/>
    <w:rsid w:val="7644BC16"/>
    <w:rsid w:val="764540B5"/>
    <w:rsid w:val="7646B424"/>
    <w:rsid w:val="76A2EAA3"/>
    <w:rsid w:val="7700BDB1"/>
    <w:rsid w:val="771AD105"/>
    <w:rsid w:val="775099B4"/>
    <w:rsid w:val="779FF1EC"/>
    <w:rsid w:val="77C3157E"/>
    <w:rsid w:val="77C9944C"/>
    <w:rsid w:val="77E7F982"/>
    <w:rsid w:val="783AC017"/>
    <w:rsid w:val="78633636"/>
    <w:rsid w:val="7875E7F1"/>
    <w:rsid w:val="78A95995"/>
    <w:rsid w:val="79121687"/>
    <w:rsid w:val="79170FC1"/>
    <w:rsid w:val="792A5F0F"/>
    <w:rsid w:val="793E07E0"/>
    <w:rsid w:val="79524652"/>
    <w:rsid w:val="795A9BFF"/>
    <w:rsid w:val="795E4652"/>
    <w:rsid w:val="7964C80E"/>
    <w:rsid w:val="79A6530E"/>
    <w:rsid w:val="79F46BF1"/>
    <w:rsid w:val="7A0735F8"/>
    <w:rsid w:val="7A12CABB"/>
    <w:rsid w:val="7A14185A"/>
    <w:rsid w:val="7A1951D1"/>
    <w:rsid w:val="7A3F8727"/>
    <w:rsid w:val="7A630EF2"/>
    <w:rsid w:val="7A65E78B"/>
    <w:rsid w:val="7A85846A"/>
    <w:rsid w:val="7A92E1F4"/>
    <w:rsid w:val="7A9E2E8E"/>
    <w:rsid w:val="7ADCF00F"/>
    <w:rsid w:val="7B5716BB"/>
    <w:rsid w:val="7B5E1700"/>
    <w:rsid w:val="7B62BB11"/>
    <w:rsid w:val="7B6CA090"/>
    <w:rsid w:val="7B7989FA"/>
    <w:rsid w:val="7BD58722"/>
    <w:rsid w:val="7BE7E740"/>
    <w:rsid w:val="7BF5AC9E"/>
    <w:rsid w:val="7C034377"/>
    <w:rsid w:val="7C301698"/>
    <w:rsid w:val="7C394808"/>
    <w:rsid w:val="7C524ACC"/>
    <w:rsid w:val="7C65F0CC"/>
    <w:rsid w:val="7C8F83BE"/>
    <w:rsid w:val="7C967180"/>
    <w:rsid w:val="7CA240E0"/>
    <w:rsid w:val="7CDAF93E"/>
    <w:rsid w:val="7D18F019"/>
    <w:rsid w:val="7D19028C"/>
    <w:rsid w:val="7D369ACB"/>
    <w:rsid w:val="7D3A525B"/>
    <w:rsid w:val="7D3E88D8"/>
    <w:rsid w:val="7DA58C85"/>
    <w:rsid w:val="7DBFF1FF"/>
    <w:rsid w:val="7DCAA350"/>
    <w:rsid w:val="7E251259"/>
    <w:rsid w:val="7E65F68B"/>
    <w:rsid w:val="7EA6E39A"/>
    <w:rsid w:val="7EAE0ADC"/>
    <w:rsid w:val="7EBADB91"/>
    <w:rsid w:val="7EC9AEAF"/>
    <w:rsid w:val="7ED87C87"/>
    <w:rsid w:val="7EFE158B"/>
    <w:rsid w:val="7F409FA6"/>
    <w:rsid w:val="7F485FE2"/>
    <w:rsid w:val="7F8DAD70"/>
    <w:rsid w:val="7FA6F644"/>
    <w:rsid w:val="7FCA5A8E"/>
    <w:rsid w:val="7FF3DE08"/>
    <w:rsid w:val="7FFCAF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D4E"/>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B41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B41A7E"/>
    <w:pPr>
      <w:pBdr>
        <w:top w:val="none" w:sz="0" w:space="0" w:color="auto"/>
      </w:pBdr>
      <w:spacing w:before="180"/>
      <w:outlineLvl w:val="1"/>
    </w:pPr>
    <w:rPr>
      <w:sz w:val="32"/>
    </w:rPr>
  </w:style>
  <w:style w:type="paragraph" w:styleId="Heading3">
    <w:name w:val="heading 3"/>
    <w:basedOn w:val="Heading2"/>
    <w:next w:val="Normal"/>
    <w:link w:val="Heading3Char"/>
    <w:qFormat/>
    <w:rsid w:val="00B41A7E"/>
    <w:pPr>
      <w:spacing w:before="120"/>
      <w:outlineLvl w:val="2"/>
    </w:pPr>
    <w:rPr>
      <w:sz w:val="28"/>
    </w:rPr>
  </w:style>
  <w:style w:type="paragraph" w:styleId="Heading4">
    <w:name w:val="heading 4"/>
    <w:basedOn w:val="Heading3"/>
    <w:next w:val="Normal"/>
    <w:link w:val="Heading4Char"/>
    <w:qFormat/>
    <w:rsid w:val="00B41A7E"/>
    <w:pPr>
      <w:ind w:left="1418" w:hanging="1418"/>
      <w:outlineLvl w:val="3"/>
    </w:pPr>
    <w:rPr>
      <w:sz w:val="24"/>
    </w:rPr>
  </w:style>
  <w:style w:type="paragraph" w:styleId="Heading5">
    <w:name w:val="heading 5"/>
    <w:basedOn w:val="Heading4"/>
    <w:next w:val="Normal"/>
    <w:link w:val="Heading5Char"/>
    <w:qFormat/>
    <w:rsid w:val="00B41A7E"/>
    <w:pPr>
      <w:ind w:left="1701" w:hanging="1701"/>
      <w:outlineLvl w:val="4"/>
    </w:pPr>
    <w:rPr>
      <w:sz w:val="22"/>
    </w:rPr>
  </w:style>
  <w:style w:type="paragraph" w:styleId="Heading6">
    <w:name w:val="heading 6"/>
    <w:basedOn w:val="H6"/>
    <w:next w:val="Normal"/>
    <w:link w:val="Heading6Char"/>
    <w:qFormat/>
    <w:rsid w:val="00B41A7E"/>
    <w:pPr>
      <w:outlineLvl w:val="5"/>
    </w:pPr>
  </w:style>
  <w:style w:type="paragraph" w:styleId="Heading7">
    <w:name w:val="heading 7"/>
    <w:basedOn w:val="H6"/>
    <w:next w:val="Normal"/>
    <w:link w:val="Heading7Char"/>
    <w:qFormat/>
    <w:rsid w:val="00B41A7E"/>
    <w:pPr>
      <w:outlineLvl w:val="6"/>
    </w:pPr>
  </w:style>
  <w:style w:type="paragraph" w:styleId="Heading8">
    <w:name w:val="heading 8"/>
    <w:basedOn w:val="Heading1"/>
    <w:next w:val="Normal"/>
    <w:link w:val="Heading8Char"/>
    <w:qFormat/>
    <w:rsid w:val="00B41A7E"/>
    <w:pPr>
      <w:ind w:left="0" w:firstLine="0"/>
      <w:outlineLvl w:val="7"/>
    </w:pPr>
  </w:style>
  <w:style w:type="paragraph" w:styleId="Heading9">
    <w:name w:val="heading 9"/>
    <w:basedOn w:val="Heading8"/>
    <w:next w:val="Normal"/>
    <w:link w:val="Heading9Char"/>
    <w:qFormat/>
    <w:rsid w:val="00B41A7E"/>
    <w:pPr>
      <w:outlineLvl w:val="8"/>
    </w:pPr>
  </w:style>
  <w:style w:type="character" w:default="1" w:styleId="DefaultParagraphFont">
    <w:name w:val="Default Paragraph Font"/>
    <w:uiPriority w:val="1"/>
    <w:unhideWhenUsed/>
    <w:rsid w:val="002B2D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D4E"/>
  </w:style>
  <w:style w:type="paragraph" w:styleId="TOC8">
    <w:name w:val="toc 8"/>
    <w:basedOn w:val="TOC1"/>
    <w:uiPriority w:val="39"/>
    <w:rsid w:val="00B41A7E"/>
    <w:pPr>
      <w:spacing w:before="180"/>
      <w:ind w:left="2693" w:hanging="2693"/>
    </w:pPr>
    <w:rPr>
      <w:b/>
    </w:rPr>
  </w:style>
  <w:style w:type="paragraph" w:styleId="TOC1">
    <w:name w:val="toc 1"/>
    <w:uiPriority w:val="39"/>
    <w:rsid w:val="00B41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B41A7E"/>
    <w:pPr>
      <w:keepNext/>
      <w:keepLines/>
      <w:spacing w:before="180"/>
      <w:jc w:val="center"/>
    </w:pPr>
  </w:style>
  <w:style w:type="paragraph" w:styleId="Caption">
    <w:name w:val="caption"/>
    <w:basedOn w:val="Normal"/>
    <w:next w:val="Normal"/>
    <w:link w:val="CaptionChar"/>
    <w:qFormat/>
    <w:rsid w:val="00B41A7E"/>
    <w:pPr>
      <w:spacing w:before="120" w:after="120"/>
    </w:pPr>
    <w:rPr>
      <w:b/>
      <w:lang w:eastAsia="en-GB"/>
    </w:rPr>
  </w:style>
  <w:style w:type="paragraph" w:styleId="TOC5">
    <w:name w:val="toc 5"/>
    <w:basedOn w:val="TOC4"/>
    <w:uiPriority w:val="39"/>
    <w:rsid w:val="00B41A7E"/>
    <w:pPr>
      <w:ind w:left="1701" w:hanging="1701"/>
    </w:pPr>
  </w:style>
  <w:style w:type="paragraph" w:styleId="TOC4">
    <w:name w:val="toc 4"/>
    <w:basedOn w:val="TOC3"/>
    <w:uiPriority w:val="39"/>
    <w:rsid w:val="00B41A7E"/>
    <w:pPr>
      <w:ind w:left="1418" w:hanging="1418"/>
    </w:pPr>
  </w:style>
  <w:style w:type="paragraph" w:styleId="TOC3">
    <w:name w:val="toc 3"/>
    <w:basedOn w:val="TOC2"/>
    <w:uiPriority w:val="39"/>
    <w:rsid w:val="00B41A7E"/>
    <w:pPr>
      <w:ind w:left="1134" w:hanging="1134"/>
    </w:pPr>
  </w:style>
  <w:style w:type="paragraph" w:styleId="TOC2">
    <w:name w:val="toc 2"/>
    <w:basedOn w:val="TOC1"/>
    <w:uiPriority w:val="39"/>
    <w:rsid w:val="00B41A7E"/>
    <w:pPr>
      <w:keepNext w:val="0"/>
      <w:spacing w:before="0"/>
      <w:ind w:left="851" w:hanging="851"/>
    </w:pPr>
    <w:rPr>
      <w:sz w:val="20"/>
    </w:rPr>
  </w:style>
  <w:style w:type="paragraph" w:styleId="Index2">
    <w:name w:val="index 2"/>
    <w:basedOn w:val="Index1"/>
    <w:rsid w:val="00B41A7E"/>
    <w:pPr>
      <w:ind w:left="284"/>
    </w:pPr>
  </w:style>
  <w:style w:type="paragraph" w:styleId="Index1">
    <w:name w:val="index 1"/>
    <w:basedOn w:val="Normal"/>
    <w:rsid w:val="00B41A7E"/>
    <w:pPr>
      <w:keepLines/>
      <w:spacing w:after="0"/>
    </w:pPr>
  </w:style>
  <w:style w:type="paragraph" w:styleId="DocumentMap">
    <w:name w:val="Document Map"/>
    <w:basedOn w:val="Normal"/>
    <w:link w:val="DocumentMapChar"/>
    <w:rsid w:val="00B41A7E"/>
    <w:pPr>
      <w:shd w:val="clear" w:color="auto" w:fill="000080"/>
    </w:pPr>
    <w:rPr>
      <w:rFonts w:ascii="Tahoma" w:hAnsi="Tahoma" w:cs="Tahoma"/>
    </w:rPr>
  </w:style>
  <w:style w:type="paragraph" w:styleId="ListNumber2">
    <w:name w:val="List Number 2"/>
    <w:basedOn w:val="ListNumber"/>
    <w:rsid w:val="00B41A7E"/>
    <w:pPr>
      <w:numPr>
        <w:numId w:val="0"/>
      </w:numPr>
      <w:ind w:left="1287" w:hanging="360"/>
    </w:pPr>
  </w:style>
  <w:style w:type="paragraph" w:styleId="ListNumber">
    <w:name w:val="List Number"/>
    <w:basedOn w:val="List"/>
    <w:rsid w:val="00B41A7E"/>
    <w:pPr>
      <w:numPr>
        <w:numId w:val="16"/>
      </w:numPr>
    </w:pPr>
    <w:rPr>
      <w:lang w:eastAsia="ja-JP"/>
    </w:rPr>
  </w:style>
  <w:style w:type="paragraph" w:styleId="List">
    <w:name w:val="List"/>
    <w:basedOn w:val="BodyText"/>
    <w:rsid w:val="00B41A7E"/>
    <w:pPr>
      <w:ind w:left="568" w:hanging="284"/>
    </w:pPr>
  </w:style>
  <w:style w:type="paragraph" w:styleId="Header">
    <w:name w:val="header"/>
    <w:link w:val="HeaderChar"/>
    <w:rsid w:val="00B41A7E"/>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B41A7E"/>
    <w:rPr>
      <w:b/>
      <w:position w:val="6"/>
      <w:sz w:val="16"/>
    </w:rPr>
  </w:style>
  <w:style w:type="paragraph" w:styleId="FootnoteText">
    <w:name w:val="footnote text"/>
    <w:basedOn w:val="Normal"/>
    <w:link w:val="FootnoteTextChar"/>
    <w:rsid w:val="00B41A7E"/>
    <w:pPr>
      <w:keepLines/>
      <w:spacing w:after="0"/>
      <w:ind w:left="454" w:hanging="454"/>
    </w:pPr>
    <w:rPr>
      <w:sz w:val="16"/>
    </w:rPr>
  </w:style>
  <w:style w:type="paragraph" w:customStyle="1" w:styleId="3GPPHeader">
    <w:name w:val="3GPP_Header"/>
    <w:basedOn w:val="BodyText"/>
    <w:rsid w:val="00B41A7E"/>
    <w:pPr>
      <w:tabs>
        <w:tab w:val="left" w:pos="1701"/>
        <w:tab w:val="right" w:pos="9639"/>
      </w:tabs>
      <w:spacing w:after="240"/>
    </w:pPr>
    <w:rPr>
      <w:b/>
    </w:rPr>
  </w:style>
  <w:style w:type="paragraph" w:styleId="TOC9">
    <w:name w:val="toc 9"/>
    <w:basedOn w:val="TOC8"/>
    <w:uiPriority w:val="39"/>
    <w:rsid w:val="00B41A7E"/>
    <w:pPr>
      <w:ind w:left="1418" w:hanging="1418"/>
    </w:pPr>
  </w:style>
  <w:style w:type="paragraph" w:styleId="TOC6">
    <w:name w:val="toc 6"/>
    <w:basedOn w:val="TOC5"/>
    <w:next w:val="Normal"/>
    <w:uiPriority w:val="39"/>
    <w:rsid w:val="00B41A7E"/>
    <w:pPr>
      <w:ind w:left="1985" w:hanging="1985"/>
    </w:pPr>
  </w:style>
  <w:style w:type="paragraph" w:styleId="TOC7">
    <w:name w:val="toc 7"/>
    <w:basedOn w:val="TOC6"/>
    <w:next w:val="Normal"/>
    <w:uiPriority w:val="39"/>
    <w:rsid w:val="00B41A7E"/>
    <w:pPr>
      <w:ind w:left="2268" w:hanging="2268"/>
    </w:pPr>
  </w:style>
  <w:style w:type="paragraph" w:styleId="ListBullet2">
    <w:name w:val="List Bullet 2"/>
    <w:basedOn w:val="ListBullet"/>
    <w:rsid w:val="00B41A7E"/>
    <w:pPr>
      <w:numPr>
        <w:numId w:val="0"/>
      </w:numPr>
      <w:ind w:left="1287" w:hanging="360"/>
    </w:pPr>
  </w:style>
  <w:style w:type="paragraph" w:styleId="ListBullet">
    <w:name w:val="List Bullet"/>
    <w:basedOn w:val="List"/>
    <w:rsid w:val="00B41A7E"/>
    <w:pPr>
      <w:numPr>
        <w:numId w:val="12"/>
      </w:numPr>
    </w:pPr>
    <w:rPr>
      <w:lang w:eastAsia="ja-JP"/>
    </w:rPr>
  </w:style>
  <w:style w:type="paragraph" w:styleId="ListBullet3">
    <w:name w:val="List Bullet 3"/>
    <w:basedOn w:val="ListBullet2"/>
    <w:rsid w:val="00B41A7E"/>
    <w:pPr>
      <w:numPr>
        <w:numId w:val="13"/>
      </w:numPr>
    </w:pPr>
  </w:style>
  <w:style w:type="paragraph" w:customStyle="1" w:styleId="EQ">
    <w:name w:val="EQ"/>
    <w:basedOn w:val="Normal"/>
    <w:next w:val="Normal"/>
    <w:rsid w:val="00B41A7E"/>
    <w:pPr>
      <w:keepLines/>
      <w:tabs>
        <w:tab w:val="center" w:pos="4536"/>
        <w:tab w:val="right" w:pos="9072"/>
      </w:tabs>
    </w:pPr>
    <w:rPr>
      <w:noProof/>
    </w:rPr>
  </w:style>
  <w:style w:type="paragraph" w:styleId="List2">
    <w:name w:val="List 2"/>
    <w:basedOn w:val="List"/>
    <w:rsid w:val="00B41A7E"/>
    <w:pPr>
      <w:ind w:left="851"/>
    </w:pPr>
    <w:rPr>
      <w:lang w:eastAsia="ja-JP"/>
    </w:rPr>
  </w:style>
  <w:style w:type="paragraph" w:styleId="List3">
    <w:name w:val="List 3"/>
    <w:basedOn w:val="List2"/>
    <w:rsid w:val="00B41A7E"/>
    <w:pPr>
      <w:ind w:left="1135"/>
    </w:pPr>
  </w:style>
  <w:style w:type="paragraph" w:styleId="List4">
    <w:name w:val="List 4"/>
    <w:basedOn w:val="List3"/>
    <w:rsid w:val="00B41A7E"/>
    <w:pPr>
      <w:ind w:left="1418"/>
    </w:pPr>
  </w:style>
  <w:style w:type="paragraph" w:styleId="List5">
    <w:name w:val="List 5"/>
    <w:basedOn w:val="List4"/>
    <w:rsid w:val="00B41A7E"/>
    <w:pPr>
      <w:ind w:left="1702"/>
    </w:pPr>
  </w:style>
  <w:style w:type="paragraph" w:customStyle="1" w:styleId="EditorsNote">
    <w:name w:val="Editor's Note"/>
    <w:basedOn w:val="NO"/>
    <w:link w:val="EditorsNoteChar"/>
    <w:rsid w:val="00B41A7E"/>
    <w:rPr>
      <w:color w:val="FF0000"/>
      <w:lang w:val="x-none" w:eastAsia="x-none"/>
    </w:rPr>
  </w:style>
  <w:style w:type="paragraph" w:styleId="ListBullet4">
    <w:name w:val="List Bullet 4"/>
    <w:basedOn w:val="ListBullet3"/>
    <w:rsid w:val="00B41A7E"/>
    <w:pPr>
      <w:numPr>
        <w:numId w:val="14"/>
      </w:numPr>
    </w:pPr>
  </w:style>
  <w:style w:type="paragraph" w:styleId="ListBullet5">
    <w:name w:val="List Bullet 5"/>
    <w:basedOn w:val="ListBullet4"/>
    <w:rsid w:val="00B41A7E"/>
    <w:pPr>
      <w:numPr>
        <w:numId w:val="15"/>
      </w:numPr>
    </w:pPr>
  </w:style>
  <w:style w:type="paragraph" w:styleId="Footer">
    <w:name w:val="footer"/>
    <w:basedOn w:val="Header"/>
    <w:link w:val="FooterChar"/>
    <w:rsid w:val="00B41A7E"/>
    <w:pPr>
      <w:jc w:val="center"/>
    </w:pPr>
    <w:rPr>
      <w:i/>
    </w:rPr>
  </w:style>
  <w:style w:type="paragraph" w:customStyle="1" w:styleId="Reference">
    <w:name w:val="Reference"/>
    <w:basedOn w:val="BodyText"/>
    <w:rsid w:val="00B41A7E"/>
    <w:pPr>
      <w:numPr>
        <w:numId w:val="19"/>
      </w:numPr>
    </w:pPr>
  </w:style>
  <w:style w:type="paragraph" w:styleId="BalloonText">
    <w:name w:val="Balloon Text"/>
    <w:basedOn w:val="Normal"/>
    <w:link w:val="BalloonTextChar"/>
    <w:rsid w:val="00B41A7E"/>
    <w:pPr>
      <w:spacing w:after="0"/>
    </w:pPr>
    <w:rPr>
      <w:rFonts w:ascii="Segoe UI" w:hAnsi="Segoe UI" w:cs="Segoe UI"/>
      <w:sz w:val="18"/>
      <w:szCs w:val="18"/>
    </w:rPr>
  </w:style>
  <w:style w:type="character" w:styleId="PageNumber">
    <w:name w:val="page number"/>
    <w:basedOn w:val="DefaultParagraphFont"/>
    <w:rsid w:val="00B41A7E"/>
  </w:style>
  <w:style w:type="paragraph" w:styleId="BodyText">
    <w:name w:val="Body Text"/>
    <w:basedOn w:val="Normal"/>
    <w:link w:val="BodyTextChar"/>
    <w:rsid w:val="00B41A7E"/>
    <w:pPr>
      <w:spacing w:after="120"/>
      <w:jc w:val="both"/>
    </w:pPr>
  </w:style>
  <w:style w:type="character" w:styleId="Hyperlink">
    <w:name w:val="Hyperlink"/>
    <w:uiPriority w:val="99"/>
    <w:rsid w:val="00B41A7E"/>
    <w:rPr>
      <w:color w:val="0000FF"/>
      <w:u w:val="single"/>
    </w:rPr>
  </w:style>
  <w:style w:type="character" w:styleId="FollowedHyperlink">
    <w:name w:val="FollowedHyperlink"/>
    <w:unhideWhenUsed/>
    <w:rsid w:val="00B41A7E"/>
    <w:rPr>
      <w:color w:val="800080"/>
      <w:u w:val="single"/>
    </w:rPr>
  </w:style>
  <w:style w:type="character" w:styleId="CommentReference">
    <w:name w:val="annotation reference"/>
    <w:uiPriority w:val="99"/>
    <w:qFormat/>
    <w:rsid w:val="00B41A7E"/>
    <w:rPr>
      <w:sz w:val="16"/>
      <w:szCs w:val="16"/>
    </w:rPr>
  </w:style>
  <w:style w:type="paragraph" w:styleId="CommentText">
    <w:name w:val="annotation text"/>
    <w:basedOn w:val="Normal"/>
    <w:link w:val="CommentTextChar"/>
    <w:uiPriority w:val="99"/>
    <w:qFormat/>
    <w:rsid w:val="00B41A7E"/>
  </w:style>
  <w:style w:type="paragraph" w:styleId="CommentSubject">
    <w:name w:val="annotation subject"/>
    <w:basedOn w:val="CommentText"/>
    <w:next w:val="CommentText"/>
    <w:link w:val="CommentSubjectChar"/>
    <w:rsid w:val="00B41A7E"/>
    <w:rPr>
      <w:b/>
      <w:bCs/>
    </w:rPr>
  </w:style>
  <w:style w:type="character" w:customStyle="1" w:styleId="Heading1Char">
    <w:name w:val="Heading 1 Char"/>
    <w:link w:val="Heading1"/>
    <w:rsid w:val="00B41A7E"/>
    <w:rPr>
      <w:rFonts w:ascii="Arial" w:eastAsia="Times New Roman" w:hAnsi="Arial"/>
      <w:sz w:val="36"/>
      <w:lang w:eastAsia="ja-JP"/>
    </w:rPr>
  </w:style>
  <w:style w:type="paragraph" w:customStyle="1" w:styleId="B10">
    <w:name w:val="B1"/>
    <w:basedOn w:val="List"/>
    <w:link w:val="B1Char1"/>
    <w:rsid w:val="00B41A7E"/>
    <w:rPr>
      <w:rFonts w:ascii="Times New Roman" w:hAnsi="Times New Roman"/>
    </w:rPr>
  </w:style>
  <w:style w:type="paragraph" w:customStyle="1" w:styleId="B20">
    <w:name w:val="B2"/>
    <w:basedOn w:val="List2"/>
    <w:link w:val="B2Char"/>
    <w:rsid w:val="00B41A7E"/>
    <w:rPr>
      <w:rFonts w:ascii="Times New Roman" w:hAnsi="Times New Roman"/>
    </w:rPr>
  </w:style>
  <w:style w:type="paragraph" w:customStyle="1" w:styleId="B3">
    <w:name w:val="B3"/>
    <w:basedOn w:val="List3"/>
    <w:link w:val="B3Char2"/>
    <w:rsid w:val="00B41A7E"/>
    <w:rPr>
      <w:rFonts w:ascii="Times New Roman" w:hAnsi="Times New Roman"/>
    </w:rPr>
  </w:style>
  <w:style w:type="paragraph" w:customStyle="1" w:styleId="B4">
    <w:name w:val="B4"/>
    <w:basedOn w:val="List4"/>
    <w:link w:val="B4Char"/>
    <w:rsid w:val="00B41A7E"/>
    <w:rPr>
      <w:rFonts w:ascii="Times New Roman" w:hAnsi="Times New Roman"/>
    </w:rPr>
  </w:style>
  <w:style w:type="paragraph" w:customStyle="1" w:styleId="Proposal0">
    <w:name w:val="Proposal"/>
    <w:basedOn w:val="BodyText"/>
    <w:link w:val="ProposalChar"/>
    <w:qFormat/>
    <w:rsid w:val="00B41A7E"/>
    <w:pPr>
      <w:numPr>
        <w:numId w:val="54"/>
      </w:numPr>
      <w:tabs>
        <w:tab w:val="left" w:pos="1701"/>
      </w:tabs>
    </w:pPr>
    <w:rPr>
      <w:b/>
      <w:bCs/>
      <w:lang w:val="en-US"/>
    </w:rPr>
  </w:style>
  <w:style w:type="character" w:customStyle="1" w:styleId="BodyTextChar">
    <w:name w:val="Body Text Char"/>
    <w:link w:val="BodyText"/>
    <w:rsid w:val="00B41A7E"/>
    <w:rPr>
      <w:rFonts w:ascii="Arial" w:eastAsiaTheme="minorHAnsi" w:hAnsi="Arial" w:cstheme="minorBidi"/>
      <w:szCs w:val="22"/>
      <w:lang w:val="en-US" w:eastAsia="zh-CN"/>
    </w:rPr>
  </w:style>
  <w:style w:type="paragraph" w:customStyle="1" w:styleId="B5">
    <w:name w:val="B5"/>
    <w:basedOn w:val="List5"/>
    <w:link w:val="B5Char"/>
    <w:rsid w:val="00B41A7E"/>
    <w:rPr>
      <w:rFonts w:ascii="Times New Roman" w:hAnsi="Times New Roman"/>
    </w:rPr>
  </w:style>
  <w:style w:type="paragraph" w:customStyle="1" w:styleId="EX">
    <w:name w:val="EX"/>
    <w:basedOn w:val="Normal"/>
    <w:rsid w:val="00B41A7E"/>
    <w:pPr>
      <w:keepLines/>
      <w:ind w:left="1702" w:hanging="1418"/>
    </w:pPr>
  </w:style>
  <w:style w:type="paragraph" w:customStyle="1" w:styleId="EW">
    <w:name w:val="EW"/>
    <w:basedOn w:val="EX"/>
    <w:rsid w:val="00B41A7E"/>
    <w:pPr>
      <w:spacing w:after="0"/>
    </w:pPr>
  </w:style>
  <w:style w:type="paragraph" w:customStyle="1" w:styleId="TAL">
    <w:name w:val="TAL"/>
    <w:basedOn w:val="Normal"/>
    <w:link w:val="TALCar"/>
    <w:rsid w:val="00B41A7E"/>
    <w:pPr>
      <w:keepNext/>
      <w:keepLines/>
      <w:spacing w:after="0"/>
    </w:pPr>
    <w:rPr>
      <w:sz w:val="18"/>
      <w:lang w:val="x-none" w:eastAsia="x-none"/>
    </w:rPr>
  </w:style>
  <w:style w:type="paragraph" w:customStyle="1" w:styleId="TAC">
    <w:name w:val="TAC"/>
    <w:basedOn w:val="TAL"/>
    <w:link w:val="TACChar"/>
    <w:rsid w:val="00B41A7E"/>
    <w:pPr>
      <w:jc w:val="center"/>
    </w:pPr>
  </w:style>
  <w:style w:type="paragraph" w:customStyle="1" w:styleId="TAH">
    <w:name w:val="TAH"/>
    <w:basedOn w:val="TAC"/>
    <w:link w:val="TAHCar"/>
    <w:rsid w:val="00B41A7E"/>
    <w:rPr>
      <w:b/>
    </w:rPr>
  </w:style>
  <w:style w:type="paragraph" w:customStyle="1" w:styleId="TAN">
    <w:name w:val="TAN"/>
    <w:basedOn w:val="TAL"/>
    <w:rsid w:val="00B41A7E"/>
    <w:pPr>
      <w:ind w:left="851" w:hanging="851"/>
    </w:pPr>
  </w:style>
  <w:style w:type="paragraph" w:customStyle="1" w:styleId="TAR">
    <w:name w:val="TAR"/>
    <w:basedOn w:val="TAL"/>
    <w:rsid w:val="00B41A7E"/>
    <w:pPr>
      <w:jc w:val="right"/>
    </w:pPr>
  </w:style>
  <w:style w:type="paragraph" w:customStyle="1" w:styleId="TH">
    <w:name w:val="TH"/>
    <w:basedOn w:val="Normal"/>
    <w:link w:val="THChar"/>
    <w:rsid w:val="00B41A7E"/>
    <w:pPr>
      <w:keepNext/>
      <w:keepLines/>
      <w:spacing w:before="60"/>
      <w:jc w:val="center"/>
    </w:pPr>
    <w:rPr>
      <w:b/>
      <w:lang w:val="x-none" w:eastAsia="x-none"/>
    </w:rPr>
  </w:style>
  <w:style w:type="paragraph" w:customStyle="1" w:styleId="TF">
    <w:name w:val="TF"/>
    <w:basedOn w:val="TH"/>
    <w:link w:val="TFChar"/>
    <w:rsid w:val="00B41A7E"/>
    <w:pPr>
      <w:keepNext w:val="0"/>
      <w:spacing w:before="0" w:after="240"/>
    </w:pPr>
  </w:style>
  <w:style w:type="paragraph" w:customStyle="1" w:styleId="TT">
    <w:name w:val="TT"/>
    <w:basedOn w:val="Heading1"/>
    <w:next w:val="Normal"/>
    <w:rsid w:val="00B41A7E"/>
    <w:pPr>
      <w:outlineLvl w:val="9"/>
    </w:pPr>
  </w:style>
  <w:style w:type="paragraph" w:customStyle="1" w:styleId="ZA">
    <w:name w:val="ZA"/>
    <w:rsid w:val="00B41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41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41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B41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B41A7E"/>
  </w:style>
  <w:style w:type="paragraph" w:customStyle="1" w:styleId="ZH">
    <w:name w:val="ZH"/>
    <w:rsid w:val="00B41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B41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B41A7E"/>
    <w:pPr>
      <w:framePr w:hRule="auto" w:wrap="notBeside" w:y="852"/>
    </w:pPr>
    <w:rPr>
      <w:i w:val="0"/>
      <w:sz w:val="40"/>
    </w:rPr>
  </w:style>
  <w:style w:type="paragraph" w:customStyle="1" w:styleId="ZU">
    <w:name w:val="ZU"/>
    <w:rsid w:val="00B41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41A7E"/>
    <w:pPr>
      <w:framePr w:wrap="notBeside" w:y="16161"/>
    </w:pPr>
  </w:style>
  <w:style w:type="paragraph" w:customStyle="1" w:styleId="FP">
    <w:name w:val="FP"/>
    <w:basedOn w:val="Normal"/>
    <w:rsid w:val="00B41A7E"/>
    <w:pPr>
      <w:spacing w:after="0"/>
    </w:pPr>
  </w:style>
  <w:style w:type="paragraph" w:customStyle="1" w:styleId="Observation">
    <w:name w:val="Observation"/>
    <w:basedOn w:val="Proposal0"/>
    <w:qFormat/>
    <w:rsid w:val="00B41A7E"/>
    <w:pPr>
      <w:numPr>
        <w:numId w:val="2"/>
      </w:numPr>
    </w:pPr>
    <w:rPr>
      <w:lang w:eastAsia="ja-JP"/>
    </w:rPr>
  </w:style>
  <w:style w:type="paragraph" w:styleId="TableofFigures">
    <w:name w:val="table of figures"/>
    <w:basedOn w:val="BodyText"/>
    <w:next w:val="Normal"/>
    <w:uiPriority w:val="99"/>
    <w:rsid w:val="00B41A7E"/>
    <w:pPr>
      <w:ind w:left="1701" w:hanging="1701"/>
      <w:jc w:val="left"/>
    </w:pPr>
    <w:rPr>
      <w:b/>
    </w:rPr>
  </w:style>
  <w:style w:type="character" w:customStyle="1" w:styleId="B1Char1">
    <w:name w:val="B1 Char1"/>
    <w:link w:val="B10"/>
    <w:qFormat/>
    <w:rsid w:val="00B41A7E"/>
    <w:rPr>
      <w:rFonts w:ascii="Times New Roman" w:eastAsiaTheme="minorHAnsi" w:hAnsi="Times New Roman" w:cstheme="minorBidi"/>
      <w:szCs w:val="22"/>
      <w:lang w:val="en-US" w:eastAsia="zh-CN"/>
    </w:rPr>
  </w:style>
  <w:style w:type="character" w:customStyle="1" w:styleId="B2Char">
    <w:name w:val="B2 Char"/>
    <w:link w:val="B20"/>
    <w:qFormat/>
    <w:rsid w:val="00B41A7E"/>
    <w:rPr>
      <w:rFonts w:ascii="Times New Roman" w:eastAsiaTheme="minorHAnsi" w:hAnsi="Times New Roman" w:cstheme="minorBidi"/>
      <w:szCs w:val="22"/>
      <w:lang w:val="en-US" w:eastAsia="ja-JP"/>
    </w:rPr>
  </w:style>
  <w:style w:type="character" w:customStyle="1" w:styleId="B3Char2">
    <w:name w:val="B3 Char2"/>
    <w:link w:val="B3"/>
    <w:qFormat/>
    <w:rsid w:val="00B41A7E"/>
    <w:rPr>
      <w:rFonts w:ascii="Times New Roman" w:eastAsiaTheme="minorHAnsi" w:hAnsi="Times New Roman" w:cstheme="minorBidi"/>
      <w:szCs w:val="22"/>
      <w:lang w:val="en-US" w:eastAsia="ja-JP"/>
    </w:rPr>
  </w:style>
  <w:style w:type="character" w:customStyle="1" w:styleId="B4Char">
    <w:name w:val="B4 Char"/>
    <w:link w:val="B4"/>
    <w:rsid w:val="00B41A7E"/>
    <w:rPr>
      <w:rFonts w:ascii="Times New Roman" w:eastAsiaTheme="minorHAnsi" w:hAnsi="Times New Roman" w:cstheme="minorBidi"/>
      <w:szCs w:val="22"/>
      <w:lang w:val="en-US" w:eastAsia="ja-JP"/>
    </w:rPr>
  </w:style>
  <w:style w:type="character" w:customStyle="1" w:styleId="B5Char">
    <w:name w:val="B5 Char"/>
    <w:link w:val="B5"/>
    <w:rsid w:val="00B41A7E"/>
    <w:rPr>
      <w:rFonts w:ascii="Times New Roman" w:eastAsiaTheme="minorHAnsi" w:hAnsi="Times New Roman" w:cstheme="minorBidi"/>
      <w:szCs w:val="22"/>
      <w:lang w:val="en-US" w:eastAsia="ja-JP"/>
    </w:rPr>
  </w:style>
  <w:style w:type="paragraph" w:customStyle="1" w:styleId="B6">
    <w:name w:val="B6"/>
    <w:basedOn w:val="B5"/>
    <w:link w:val="B6Char"/>
    <w:rsid w:val="00B41A7E"/>
    <w:pPr>
      <w:ind w:left="1985"/>
    </w:pPr>
  </w:style>
  <w:style w:type="character" w:customStyle="1" w:styleId="B6Char">
    <w:name w:val="B6 Char"/>
    <w:link w:val="B6"/>
    <w:rsid w:val="00B41A7E"/>
    <w:rPr>
      <w:rFonts w:ascii="Times New Roman" w:eastAsiaTheme="minorHAnsi" w:hAnsi="Times New Roman" w:cstheme="minorBidi"/>
      <w:szCs w:val="22"/>
      <w:lang w:val="en-US" w:eastAsia="ja-JP"/>
    </w:rPr>
  </w:style>
  <w:style w:type="paragraph" w:customStyle="1" w:styleId="B7">
    <w:name w:val="B7"/>
    <w:basedOn w:val="B6"/>
    <w:link w:val="B7Char"/>
    <w:rsid w:val="00B41A7E"/>
    <w:pPr>
      <w:ind w:left="2269"/>
    </w:pPr>
  </w:style>
  <w:style w:type="character" w:customStyle="1" w:styleId="B7Char">
    <w:name w:val="B7 Char"/>
    <w:basedOn w:val="B6Char"/>
    <w:link w:val="B7"/>
    <w:rsid w:val="00B41A7E"/>
    <w:rPr>
      <w:rFonts w:ascii="Times New Roman" w:eastAsiaTheme="minorHAnsi" w:hAnsi="Times New Roman" w:cstheme="minorBidi"/>
      <w:szCs w:val="22"/>
      <w:lang w:val="en-US" w:eastAsia="ja-JP"/>
    </w:rPr>
  </w:style>
  <w:style w:type="paragraph" w:customStyle="1" w:styleId="B8">
    <w:name w:val="B8"/>
    <w:basedOn w:val="B7"/>
    <w:qFormat/>
    <w:rsid w:val="00B41A7E"/>
    <w:pPr>
      <w:ind w:left="2552"/>
    </w:pPr>
  </w:style>
  <w:style w:type="character" w:customStyle="1" w:styleId="BalloonTextChar">
    <w:name w:val="Balloon Text Char"/>
    <w:link w:val="BalloonText"/>
    <w:rsid w:val="00B41A7E"/>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B41A7E"/>
    <w:rPr>
      <w:rFonts w:ascii="Arial" w:eastAsiaTheme="minorHAnsi" w:hAnsi="Arial" w:cstheme="minorBidi"/>
      <w:szCs w:val="22"/>
      <w:lang w:val="en-US" w:eastAsia="en-US"/>
    </w:rPr>
  </w:style>
  <w:style w:type="character" w:customStyle="1" w:styleId="CommentSubjectChar">
    <w:name w:val="Comment Subject Char"/>
    <w:link w:val="CommentSubject"/>
    <w:rsid w:val="00B41A7E"/>
    <w:rPr>
      <w:rFonts w:ascii="Arial" w:eastAsiaTheme="minorHAnsi" w:hAnsi="Arial" w:cstheme="minorBidi"/>
      <w:b/>
      <w:bCs/>
      <w:szCs w:val="22"/>
      <w:lang w:val="en-US" w:eastAsia="en-US"/>
    </w:rPr>
  </w:style>
  <w:style w:type="paragraph" w:customStyle="1" w:styleId="CRCoverPage">
    <w:name w:val="CR Cover Page"/>
    <w:link w:val="CRCoverPageZchn"/>
    <w:rsid w:val="00B41A7E"/>
    <w:pPr>
      <w:spacing w:after="120"/>
    </w:pPr>
    <w:rPr>
      <w:rFonts w:ascii="Arial" w:eastAsia="Times New Roman" w:hAnsi="Arial"/>
      <w:lang w:eastAsia="ko-KR"/>
    </w:rPr>
  </w:style>
  <w:style w:type="character" w:customStyle="1" w:styleId="CRCoverPageZchn">
    <w:name w:val="CR Cover Page Zchn"/>
    <w:link w:val="CRCoverPage"/>
    <w:rsid w:val="00B41A7E"/>
    <w:rPr>
      <w:rFonts w:ascii="Arial" w:eastAsia="Times New Roman" w:hAnsi="Arial"/>
      <w:lang w:eastAsia="ko-KR"/>
    </w:rPr>
  </w:style>
  <w:style w:type="paragraph" w:customStyle="1" w:styleId="Doc-text2">
    <w:name w:val="Doc-text2"/>
    <w:basedOn w:val="Normal"/>
    <w:link w:val="Doc-text2Char"/>
    <w:qFormat/>
    <w:rsid w:val="00B41A7E"/>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B41A7E"/>
    <w:rPr>
      <w:rFonts w:asciiTheme="minorHAnsi" w:eastAsia="MS Mincho"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B41A7E"/>
    <w:rPr>
      <w:rFonts w:ascii="Tahoma" w:eastAsiaTheme="minorHAnsi" w:hAnsi="Tahoma" w:cs="Tahoma"/>
      <w:szCs w:val="22"/>
      <w:shd w:val="clear" w:color="auto" w:fill="000080"/>
      <w:lang w:val="en-US" w:eastAsia="en-US"/>
    </w:rPr>
  </w:style>
  <w:style w:type="paragraph" w:customStyle="1" w:styleId="NO">
    <w:name w:val="NO"/>
    <w:basedOn w:val="Normal"/>
    <w:link w:val="NOChar"/>
    <w:rsid w:val="00B41A7E"/>
    <w:pPr>
      <w:keepLines/>
      <w:ind w:left="1135" w:hanging="851"/>
    </w:pPr>
  </w:style>
  <w:style w:type="character" w:customStyle="1" w:styleId="NOChar">
    <w:name w:val="NO Char"/>
    <w:link w:val="NO"/>
    <w:qFormat/>
    <w:rsid w:val="00B41A7E"/>
    <w:rPr>
      <w:rFonts w:ascii="Arial" w:eastAsiaTheme="minorHAnsi" w:hAnsi="Arial" w:cstheme="minorBidi"/>
      <w:szCs w:val="22"/>
      <w:lang w:val="en-US" w:eastAsia="en-US"/>
    </w:rPr>
  </w:style>
  <w:style w:type="character" w:customStyle="1" w:styleId="EditorsNoteChar">
    <w:name w:val="Editor's Note Char"/>
    <w:link w:val="EditorsNote"/>
    <w:rsid w:val="00B41A7E"/>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B41A7E"/>
    <w:pPr>
      <w:numPr>
        <w:numId w:val="11"/>
      </w:numPr>
      <w:spacing w:before="40" w:after="0"/>
    </w:pPr>
    <w:rPr>
      <w:rFonts w:eastAsia="MS Mincho"/>
      <w:b/>
      <w:lang w:eastAsia="en-GB"/>
    </w:rPr>
  </w:style>
  <w:style w:type="character" w:styleId="Emphasis">
    <w:name w:val="Emphasis"/>
    <w:qFormat/>
    <w:rsid w:val="00B41A7E"/>
    <w:rPr>
      <w:i/>
      <w:iCs/>
    </w:rPr>
  </w:style>
  <w:style w:type="paragraph" w:customStyle="1" w:styleId="FigureTitle">
    <w:name w:val="Figure_Title"/>
    <w:basedOn w:val="Normal"/>
    <w:next w:val="Normal"/>
    <w:rsid w:val="00B41A7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41A7E"/>
    <w:rPr>
      <w:rFonts w:ascii="Arial" w:eastAsia="Times New Roman" w:hAnsi="Arial"/>
      <w:b/>
      <w:noProof/>
      <w:sz w:val="18"/>
      <w:lang w:eastAsia="ja-JP"/>
    </w:rPr>
  </w:style>
  <w:style w:type="character" w:customStyle="1" w:styleId="FooterChar">
    <w:name w:val="Footer Char"/>
    <w:link w:val="Footer"/>
    <w:rsid w:val="00B41A7E"/>
    <w:rPr>
      <w:rFonts w:ascii="Arial" w:eastAsia="Times New Roman" w:hAnsi="Arial"/>
      <w:b/>
      <w:i/>
      <w:noProof/>
      <w:sz w:val="18"/>
      <w:lang w:eastAsia="ja-JP"/>
    </w:rPr>
  </w:style>
  <w:style w:type="character" w:customStyle="1" w:styleId="FootnoteTextChar">
    <w:name w:val="Footnote Text Char"/>
    <w:link w:val="FootnoteText"/>
    <w:rsid w:val="00B41A7E"/>
    <w:rPr>
      <w:rFonts w:ascii="Arial" w:eastAsiaTheme="minorHAnsi" w:hAnsi="Arial" w:cstheme="minorBidi"/>
      <w:sz w:val="16"/>
      <w:szCs w:val="22"/>
      <w:lang w:val="en-US" w:eastAsia="en-US"/>
    </w:rPr>
  </w:style>
  <w:style w:type="paragraph" w:customStyle="1" w:styleId="Guidance">
    <w:name w:val="Guidance"/>
    <w:basedOn w:val="Normal"/>
    <w:rsid w:val="00B41A7E"/>
    <w:rPr>
      <w:i/>
      <w:color w:val="0000FF"/>
    </w:rPr>
  </w:style>
  <w:style w:type="character" w:customStyle="1" w:styleId="Heading2Char">
    <w:name w:val="Heading 2 Char"/>
    <w:link w:val="Heading2"/>
    <w:rsid w:val="00B41A7E"/>
    <w:rPr>
      <w:rFonts w:ascii="Arial" w:eastAsia="Times New Roman" w:hAnsi="Arial"/>
      <w:sz w:val="32"/>
      <w:lang w:eastAsia="ja-JP"/>
    </w:rPr>
  </w:style>
  <w:style w:type="character" w:customStyle="1" w:styleId="Heading3Char">
    <w:name w:val="Heading 3 Char"/>
    <w:link w:val="Heading3"/>
    <w:rsid w:val="00B41A7E"/>
    <w:rPr>
      <w:rFonts w:ascii="Arial" w:eastAsia="Times New Roman" w:hAnsi="Arial"/>
      <w:sz w:val="28"/>
      <w:lang w:eastAsia="ja-JP"/>
    </w:rPr>
  </w:style>
  <w:style w:type="character" w:customStyle="1" w:styleId="Heading4Char">
    <w:name w:val="Heading 4 Char"/>
    <w:link w:val="Heading4"/>
    <w:rsid w:val="00B41A7E"/>
    <w:rPr>
      <w:rFonts w:ascii="Arial" w:eastAsia="Times New Roman" w:hAnsi="Arial"/>
      <w:sz w:val="24"/>
      <w:lang w:eastAsia="ja-JP"/>
    </w:rPr>
  </w:style>
  <w:style w:type="character" w:customStyle="1" w:styleId="Heading5Char">
    <w:name w:val="Heading 5 Char"/>
    <w:link w:val="Heading5"/>
    <w:rsid w:val="00B41A7E"/>
    <w:rPr>
      <w:rFonts w:ascii="Arial" w:eastAsia="Times New Roman" w:hAnsi="Arial"/>
      <w:sz w:val="22"/>
      <w:lang w:eastAsia="ja-JP"/>
    </w:rPr>
  </w:style>
  <w:style w:type="paragraph" w:customStyle="1" w:styleId="H6">
    <w:name w:val="H6"/>
    <w:basedOn w:val="Heading5"/>
    <w:next w:val="Normal"/>
    <w:rsid w:val="00B41A7E"/>
    <w:pPr>
      <w:ind w:left="1985" w:hanging="1985"/>
      <w:outlineLvl w:val="9"/>
    </w:pPr>
    <w:rPr>
      <w:sz w:val="20"/>
    </w:rPr>
  </w:style>
  <w:style w:type="character" w:customStyle="1" w:styleId="Heading6Char">
    <w:name w:val="Heading 6 Char"/>
    <w:link w:val="Heading6"/>
    <w:rsid w:val="00B41A7E"/>
    <w:rPr>
      <w:rFonts w:ascii="Arial" w:eastAsia="Times New Roman" w:hAnsi="Arial"/>
      <w:lang w:eastAsia="ja-JP"/>
    </w:rPr>
  </w:style>
  <w:style w:type="character" w:customStyle="1" w:styleId="Heading7Char">
    <w:name w:val="Heading 7 Char"/>
    <w:link w:val="Heading7"/>
    <w:rsid w:val="00B41A7E"/>
    <w:rPr>
      <w:rFonts w:ascii="Arial" w:eastAsia="Times New Roman" w:hAnsi="Arial"/>
      <w:lang w:eastAsia="ja-JP"/>
    </w:rPr>
  </w:style>
  <w:style w:type="character" w:customStyle="1" w:styleId="Heading8Char">
    <w:name w:val="Heading 8 Char"/>
    <w:link w:val="Heading8"/>
    <w:rsid w:val="00B41A7E"/>
    <w:rPr>
      <w:rFonts w:ascii="Arial" w:eastAsia="Times New Roman" w:hAnsi="Arial"/>
      <w:sz w:val="36"/>
      <w:lang w:eastAsia="ja-JP"/>
    </w:rPr>
  </w:style>
  <w:style w:type="character" w:customStyle="1" w:styleId="Heading9Char">
    <w:name w:val="Heading 9 Char"/>
    <w:link w:val="Heading9"/>
    <w:rsid w:val="00B41A7E"/>
    <w:rPr>
      <w:rFonts w:ascii="Arial" w:eastAsia="Times New Roman" w:hAnsi="Arial"/>
      <w:sz w:val="36"/>
      <w:lang w:eastAsia="ja-JP"/>
    </w:rPr>
  </w:style>
  <w:style w:type="character" w:styleId="HTMLCode">
    <w:name w:val="HTML Code"/>
    <w:uiPriority w:val="99"/>
    <w:unhideWhenUsed/>
    <w:rsid w:val="00B41A7E"/>
    <w:rPr>
      <w:rFonts w:ascii="Courier New" w:eastAsia="Times New Roman" w:hAnsi="Courier New" w:cs="Courier New"/>
      <w:sz w:val="20"/>
      <w:szCs w:val="20"/>
    </w:rPr>
  </w:style>
  <w:style w:type="paragraph" w:styleId="IndexHeading">
    <w:name w:val="index heading"/>
    <w:basedOn w:val="Normal"/>
    <w:next w:val="Normal"/>
    <w:rsid w:val="00B41A7E"/>
    <w:pPr>
      <w:pBdr>
        <w:top w:val="single" w:sz="12" w:space="0" w:color="auto"/>
      </w:pBdr>
      <w:spacing w:before="360" w:after="240"/>
    </w:pPr>
    <w:rPr>
      <w:b/>
      <w:i/>
      <w:sz w:val="26"/>
      <w:lang w:eastAsia="en-GB"/>
    </w:rPr>
  </w:style>
  <w:style w:type="paragraph" w:customStyle="1" w:styleId="LD">
    <w:name w:val="LD"/>
    <w:rsid w:val="00B41A7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
    <w:basedOn w:val="Normal"/>
    <w:link w:val="ListParagraphChar"/>
    <w:uiPriority w:val="34"/>
    <w:qFormat/>
    <w:rsid w:val="00B41A7E"/>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41A7E"/>
    <w:rPr>
      <w:rFonts w:ascii="Calibri" w:eastAsia="Calibri" w:hAnsi="Calibri" w:cstheme="minorBidi"/>
      <w:sz w:val="22"/>
      <w:szCs w:val="22"/>
      <w:lang w:val="x-none" w:eastAsia="en-US"/>
    </w:rPr>
  </w:style>
  <w:style w:type="paragraph" w:customStyle="1" w:styleId="NF">
    <w:name w:val="NF"/>
    <w:basedOn w:val="NO"/>
    <w:rsid w:val="00B41A7E"/>
    <w:pPr>
      <w:keepNext/>
      <w:spacing w:after="0"/>
    </w:pPr>
    <w:rPr>
      <w:sz w:val="18"/>
    </w:rPr>
  </w:style>
  <w:style w:type="paragraph" w:customStyle="1" w:styleId="NW">
    <w:name w:val="NW"/>
    <w:basedOn w:val="NO"/>
    <w:rsid w:val="00B41A7E"/>
    <w:pPr>
      <w:spacing w:after="0"/>
    </w:pPr>
  </w:style>
  <w:style w:type="paragraph" w:customStyle="1" w:styleId="PL">
    <w:name w:val="PL"/>
    <w:link w:val="PLChar"/>
    <w:qFormat/>
    <w:rsid w:val="00B41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41A7E"/>
    <w:rPr>
      <w:rFonts w:ascii="Courier New" w:eastAsia="Batang" w:hAnsi="Courier New"/>
      <w:noProof/>
      <w:sz w:val="16"/>
      <w:shd w:val="clear" w:color="auto" w:fill="E6E6E6"/>
      <w:lang w:eastAsia="sv-SE"/>
    </w:rPr>
  </w:style>
  <w:style w:type="paragraph" w:styleId="PlainText">
    <w:name w:val="Plain Text"/>
    <w:basedOn w:val="Normal"/>
    <w:link w:val="PlainTextChar"/>
    <w:rsid w:val="00B41A7E"/>
    <w:rPr>
      <w:rFonts w:ascii="Courier New" w:hAnsi="Courier New"/>
      <w:lang w:val="nb-NO"/>
    </w:rPr>
  </w:style>
  <w:style w:type="character" w:customStyle="1" w:styleId="PlainTextChar">
    <w:name w:val="Plain Text Char"/>
    <w:link w:val="PlainText"/>
    <w:rsid w:val="00B41A7E"/>
    <w:rPr>
      <w:rFonts w:ascii="Courier New" w:eastAsiaTheme="minorHAnsi" w:hAnsi="Courier New" w:cstheme="minorBidi"/>
      <w:szCs w:val="22"/>
      <w:lang w:val="nb-NO" w:eastAsia="en-US"/>
    </w:rPr>
  </w:style>
  <w:style w:type="character" w:styleId="Strong">
    <w:name w:val="Strong"/>
    <w:uiPriority w:val="22"/>
    <w:qFormat/>
    <w:rsid w:val="00B41A7E"/>
    <w:rPr>
      <w:b/>
      <w:bCs/>
    </w:rPr>
  </w:style>
  <w:style w:type="table" w:styleId="TableGrid">
    <w:name w:val="Table Grid"/>
    <w:aliases w:val="TableGrid"/>
    <w:basedOn w:val="TableNormal"/>
    <w:uiPriority w:val="39"/>
    <w:qFormat/>
    <w:rsid w:val="00B41A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41A7E"/>
    <w:rPr>
      <w:rFonts w:ascii="Arial" w:eastAsiaTheme="minorHAnsi" w:hAnsi="Arial" w:cstheme="minorBidi"/>
      <w:sz w:val="18"/>
      <w:szCs w:val="22"/>
      <w:lang w:val="x-none" w:eastAsia="x-none"/>
    </w:rPr>
  </w:style>
  <w:style w:type="character" w:customStyle="1" w:styleId="TAHCar">
    <w:name w:val="TAH Car"/>
    <w:link w:val="TAH"/>
    <w:locked/>
    <w:rsid w:val="00B41A7E"/>
    <w:rPr>
      <w:rFonts w:ascii="Arial" w:eastAsiaTheme="minorHAnsi" w:hAnsi="Arial" w:cstheme="minorBidi"/>
      <w:b/>
      <w:sz w:val="18"/>
      <w:szCs w:val="22"/>
      <w:lang w:val="x-none" w:eastAsia="x-none"/>
    </w:rPr>
  </w:style>
  <w:style w:type="character" w:customStyle="1" w:styleId="THChar">
    <w:name w:val="TH Char"/>
    <w:link w:val="TH"/>
    <w:rsid w:val="00B41A7E"/>
    <w:rPr>
      <w:rFonts w:ascii="Arial" w:eastAsiaTheme="minorHAnsi" w:hAnsi="Arial" w:cstheme="minorBidi"/>
      <w:b/>
      <w:szCs w:val="22"/>
      <w:lang w:val="x-none" w:eastAsia="x-none"/>
    </w:rPr>
  </w:style>
  <w:style w:type="paragraph" w:customStyle="1" w:styleId="TAJ">
    <w:name w:val="TAJ"/>
    <w:basedOn w:val="TH"/>
    <w:rsid w:val="00B41A7E"/>
  </w:style>
  <w:style w:type="paragraph" w:customStyle="1" w:styleId="TALCharChar">
    <w:name w:val="TAL Char Char"/>
    <w:basedOn w:val="Normal"/>
    <w:link w:val="TALCharCharChar"/>
    <w:rsid w:val="00B41A7E"/>
    <w:pPr>
      <w:keepNext/>
      <w:keepLines/>
      <w:spacing w:after="0"/>
    </w:pPr>
    <w:rPr>
      <w:rFonts w:eastAsia="Malgun Gothic"/>
      <w:sz w:val="18"/>
      <w:lang w:val="x-none" w:eastAsia="x-none"/>
    </w:rPr>
  </w:style>
  <w:style w:type="character" w:customStyle="1" w:styleId="TALCharCharChar">
    <w:name w:val="TAL Char Char Char"/>
    <w:link w:val="TALCharChar"/>
    <w:rsid w:val="00B41A7E"/>
    <w:rPr>
      <w:rFonts w:ascii="Arial" w:eastAsia="Malgun Gothic" w:hAnsi="Arial" w:cstheme="minorBidi"/>
      <w:sz w:val="18"/>
      <w:szCs w:val="22"/>
      <w:lang w:val="x-none" w:eastAsia="x-none"/>
    </w:rPr>
  </w:style>
  <w:style w:type="character" w:customStyle="1" w:styleId="TFChar">
    <w:name w:val="TF Char"/>
    <w:link w:val="TF"/>
    <w:rsid w:val="00B41A7E"/>
    <w:rPr>
      <w:rFonts w:ascii="Arial" w:eastAsiaTheme="minorHAnsi" w:hAnsi="Arial" w:cstheme="minorBidi"/>
      <w:b/>
      <w:szCs w:val="22"/>
      <w:lang w:val="x-none" w:eastAsia="x-none"/>
    </w:rPr>
  </w:style>
  <w:style w:type="paragraph" w:styleId="ListContinue">
    <w:name w:val="List Continue"/>
    <w:basedOn w:val="Normal"/>
    <w:rsid w:val="00B41A7E"/>
    <w:pPr>
      <w:spacing w:after="120"/>
      <w:ind w:left="283"/>
      <w:contextualSpacing/>
    </w:pPr>
  </w:style>
  <w:style w:type="paragraph" w:styleId="ListContinue2">
    <w:name w:val="List Continue 2"/>
    <w:basedOn w:val="Normal"/>
    <w:rsid w:val="00B41A7E"/>
    <w:pPr>
      <w:spacing w:after="120"/>
      <w:ind w:left="566"/>
      <w:contextualSpacing/>
    </w:pPr>
  </w:style>
  <w:style w:type="paragraph" w:styleId="ListNumber3">
    <w:name w:val="List Number 3"/>
    <w:basedOn w:val="ListNumber2"/>
    <w:rsid w:val="00B41A7E"/>
    <w:pPr>
      <w:numPr>
        <w:numId w:val="17"/>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ascii="Times New Roman" w:hAnsi="Times New Roman"/>
    </w:rPr>
  </w:style>
  <w:style w:type="character" w:customStyle="1" w:styleId="00TextChar">
    <w:name w:val="00_Text Char"/>
    <w:basedOn w:val="DefaultParagraphFont"/>
    <w:link w:val="00Text"/>
    <w:rsid w:val="00E24EB1"/>
    <w:rPr>
      <w:rFonts w:ascii="Times New Roman" w:eastAsiaTheme="minorEastAsia" w:hAnsi="Times New Roman" w:cstheme="minorBidi"/>
      <w:kern w:val="2"/>
      <w:sz w:val="24"/>
      <w:szCs w:val="24"/>
      <w:lang w:val="fr-FR" w:eastAsia="fr-FR"/>
      <w14:ligatures w14:val="standardContextual"/>
    </w:rPr>
  </w:style>
  <w:style w:type="paragraph" w:customStyle="1" w:styleId="B1">
    <w:name w:val="B1+"/>
    <w:basedOn w:val="B10"/>
    <w:uiPriority w:val="99"/>
    <w:qFormat/>
    <w:rsid w:val="00E24EB1"/>
    <w:pPr>
      <w:numPr>
        <w:numId w:val="3"/>
      </w:numPr>
      <w:tabs>
        <w:tab w:val="clear" w:pos="737"/>
        <w:tab w:val="num" w:pos="720"/>
      </w:tabs>
      <w:spacing w:after="180"/>
      <w:ind w:left="720" w:hanging="360"/>
    </w:pPr>
  </w:style>
  <w:style w:type="paragraph" w:customStyle="1" w:styleId="B2">
    <w:name w:val="B2+"/>
    <w:basedOn w:val="B20"/>
    <w:uiPriority w:val="99"/>
    <w:qFormat/>
    <w:rsid w:val="00E24EB1"/>
    <w:pPr>
      <w:numPr>
        <w:numId w:val="4"/>
      </w:numPr>
      <w:tabs>
        <w:tab w:val="clear" w:pos="1191"/>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szCs w:val="22"/>
      <w:lang w:val="en-US" w:eastAsia="en-US"/>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0"/>
    <w:rsid w:val="00967D50"/>
    <w:rPr>
      <w:rFonts w:asciiTheme="minorHAnsi" w:eastAsiaTheme="minorHAnsi" w:hAnsiTheme="minorHAnsi" w:cstheme="minorBidi"/>
      <w:b/>
      <w:bCs/>
      <w:kern w:val="2"/>
      <w:sz w:val="24"/>
      <w:szCs w:val="24"/>
      <w:lang w:val="en-US" w:eastAsia="en-US"/>
      <w14:ligatures w14:val="standardContextual"/>
    </w:rPr>
  </w:style>
  <w:style w:type="paragraph" w:customStyle="1" w:styleId="paragraph">
    <w:name w:val="paragraph"/>
    <w:basedOn w:val="Normal"/>
    <w:rsid w:val="006A3BE3"/>
    <w:pPr>
      <w:spacing w:before="100" w:beforeAutospacing="1" w:after="100" w:afterAutospacing="1"/>
    </w:pPr>
    <w:rPr>
      <w:rFonts w:ascii="Times New Roman" w:eastAsia="Times New Roman" w:hAnsi="Times New Roman"/>
    </w:rPr>
  </w:style>
  <w:style w:type="character" w:customStyle="1" w:styleId="normaltextrun">
    <w:name w:val="normaltextrun"/>
    <w:basedOn w:val="DefaultParagraphFont"/>
    <w:rsid w:val="006A3BE3"/>
  </w:style>
  <w:style w:type="character" w:customStyle="1" w:styleId="eop">
    <w:name w:val="eop"/>
    <w:basedOn w:val="DefaultParagraphFont"/>
    <w:rsid w:val="006A3BE3"/>
  </w:style>
  <w:style w:type="character" w:styleId="Mention">
    <w:name w:val="Mention"/>
    <w:basedOn w:val="DefaultParagraphFont"/>
    <w:uiPriority w:val="99"/>
    <w:unhideWhenUsed/>
    <w:rsid w:val="000434B7"/>
    <w:rPr>
      <w:color w:val="2B579A"/>
      <w:shd w:val="clear" w:color="auto" w:fill="E1DFDD"/>
    </w:rPr>
  </w:style>
  <w:style w:type="paragraph" w:styleId="Revision">
    <w:name w:val="Revision"/>
    <w:hidden/>
    <w:uiPriority w:val="99"/>
    <w:semiHidden/>
    <w:rsid w:val="00593FBF"/>
    <w:rPr>
      <w:rFonts w:ascii="Arial" w:hAnsi="Arial"/>
      <w:lang w:eastAsia="zh-CN"/>
    </w:rPr>
  </w:style>
  <w:style w:type="character" w:styleId="PlaceholderText">
    <w:name w:val="Placeholder Text"/>
    <w:basedOn w:val="DefaultParagraphFont"/>
    <w:uiPriority w:val="99"/>
    <w:semiHidden/>
    <w:rsid w:val="0072575E"/>
    <w:rPr>
      <w:color w:val="666666"/>
    </w:rPr>
  </w:style>
  <w:style w:type="paragraph" w:styleId="NormalWeb">
    <w:name w:val="Normal (Web)"/>
    <w:basedOn w:val="Normal"/>
    <w:uiPriority w:val="99"/>
    <w:unhideWhenUsed/>
    <w:rsid w:val="00FA6D15"/>
    <w:pPr>
      <w:spacing w:before="100" w:beforeAutospacing="1" w:after="100" w:afterAutospacing="1" w:line="240" w:lineRule="auto"/>
    </w:pPr>
    <w:rPr>
      <w:rFonts w:ascii="Times New Roman" w:eastAsia="Times New Roman" w:hAnsi="Times New Roman" w:cs="Times New Roman"/>
    </w:rPr>
  </w:style>
  <w:style w:type="character" w:customStyle="1" w:styleId="ui-provider">
    <w:name w:val="ui-provider"/>
    <w:basedOn w:val="DefaultParagraphFont"/>
    <w:rsid w:val="00C40376"/>
  </w:style>
  <w:style w:type="character" w:customStyle="1" w:styleId="TACChar">
    <w:name w:val="TAC Char"/>
    <w:link w:val="TAC"/>
    <w:qFormat/>
    <w:rsid w:val="008B2A24"/>
    <w:rPr>
      <w:rFonts w:ascii="Arial" w:eastAsiaTheme="minorHAnsi" w:hAnsi="Arial" w:cstheme="minorBidi"/>
      <w:sz w:val="18"/>
      <w:szCs w:val="22"/>
      <w:lang w:val="x-none" w:eastAsia="x-none"/>
    </w:rPr>
  </w:style>
  <w:style w:type="character" w:styleId="IntenseEmphasis">
    <w:name w:val="Intense Emphasis"/>
    <w:basedOn w:val="DefaultParagraphFont"/>
    <w:uiPriority w:val="21"/>
    <w:qFormat/>
    <w:rsid w:val="00B41A7E"/>
    <w:rPr>
      <w:i/>
      <w:iCs/>
      <w:color w:val="4472C4" w:themeColor="accent1"/>
    </w:rPr>
  </w:style>
  <w:style w:type="numbering" w:customStyle="1" w:styleId="CurrentList2">
    <w:name w:val="Current List2"/>
    <w:uiPriority w:val="99"/>
    <w:rsid w:val="00EA4AEA"/>
    <w:pPr>
      <w:numPr>
        <w:numId w:val="24"/>
      </w:numPr>
    </w:pPr>
  </w:style>
  <w:style w:type="table" w:customStyle="1" w:styleId="TableGrid11">
    <w:name w:val="Table Grid11"/>
    <w:basedOn w:val="TableNormal"/>
    <w:next w:val="TableGrid"/>
    <w:uiPriority w:val="39"/>
    <w:rsid w:val="00EA4AE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qFormat/>
    <w:rsid w:val="00A33FB9"/>
    <w:pPr>
      <w:numPr>
        <w:numId w:val="30"/>
      </w:numPr>
      <w:spacing w:beforeLines="50" w:before="50" w:afterLines="50" w:after="50" w:line="240" w:lineRule="auto"/>
    </w:pPr>
    <w:rPr>
      <w:rFonts w:ascii="Times New Roman" w:eastAsia="SimSun" w:hAnsi="Times New Roman" w:cs="Times New Roman"/>
      <w:b/>
      <w:kern w:val="0"/>
      <w:sz w:val="20"/>
      <w:szCs w:val="20"/>
      <w:lang w:eastAsia="zh-CN"/>
      <w14:ligatures w14:val="none"/>
    </w:rPr>
  </w:style>
  <w:style w:type="paragraph" w:customStyle="1" w:styleId="3GPPText">
    <w:name w:val="3GPP Text"/>
    <w:basedOn w:val="Normal"/>
    <w:link w:val="3GPPTextChar"/>
    <w:qFormat/>
    <w:rsid w:val="00AF7C90"/>
    <w:pPr>
      <w:spacing w:after="180" w:line="240" w:lineRule="auto"/>
      <w:jc w:val="both"/>
    </w:pPr>
    <w:rPr>
      <w:rFonts w:ascii="Times New Roman" w:eastAsia="Malgun Gothic" w:hAnsi="Times New Roman" w:cs="Times New Roman"/>
      <w:kern w:val="0"/>
      <w14:ligatures w14:val="none"/>
    </w:rPr>
  </w:style>
  <w:style w:type="character" w:customStyle="1" w:styleId="3GPPTextChar">
    <w:name w:val="3GPP Text Char"/>
    <w:link w:val="3GPPText"/>
    <w:qFormat/>
    <w:rsid w:val="00AF7C90"/>
    <w:rPr>
      <w:rFonts w:ascii="Times New Roman" w:eastAsia="Malgun Gothic" w:hAnsi="Times New Roman"/>
      <w:sz w:val="22"/>
      <w:szCs w:val="22"/>
      <w:lang w:eastAsia="en-US"/>
    </w:rPr>
  </w:style>
  <w:style w:type="character" w:styleId="UnresolvedMention">
    <w:name w:val="Unresolved Mention"/>
    <w:basedOn w:val="DefaultParagraphFont"/>
    <w:uiPriority w:val="99"/>
    <w:semiHidden/>
    <w:unhideWhenUsed/>
    <w:rsid w:val="000C2421"/>
    <w:rPr>
      <w:color w:val="605E5C"/>
      <w:shd w:val="clear" w:color="auto" w:fill="E1DFDD"/>
    </w:rPr>
  </w:style>
  <w:style w:type="character" w:customStyle="1" w:styleId="katex-mathml">
    <w:name w:val="katex-mathml"/>
    <w:basedOn w:val="DefaultParagraphFont"/>
    <w:rsid w:val="00D417B0"/>
  </w:style>
  <w:style w:type="character" w:customStyle="1" w:styleId="mord">
    <w:name w:val="mord"/>
    <w:basedOn w:val="DefaultParagraphFont"/>
    <w:rsid w:val="00D417B0"/>
  </w:style>
  <w:style w:type="paragraph" w:customStyle="1" w:styleId="Body">
    <w:name w:val="Body"/>
    <w:basedOn w:val="Normal"/>
    <w:link w:val="BodyChar"/>
    <w:qFormat/>
    <w:rsid w:val="00F200DC"/>
    <w:pPr>
      <w:jc w:val="both"/>
    </w:pPr>
    <w:rPr>
      <w:rFonts w:ascii="Arial" w:hAnsi="Arial"/>
      <w:kern w:val="0"/>
      <w:sz w:val="20"/>
      <w:lang w:eastAsia="ja-JP"/>
      <w14:ligatures w14:val="none"/>
    </w:rPr>
  </w:style>
  <w:style w:type="character" w:customStyle="1" w:styleId="BodyChar">
    <w:name w:val="Body Char"/>
    <w:basedOn w:val="DefaultParagraphFont"/>
    <w:link w:val="Body"/>
    <w:rsid w:val="00F200DC"/>
    <w:rPr>
      <w:rFonts w:ascii="Arial" w:eastAsiaTheme="minorHAnsi" w:hAnsi="Arial" w:cstheme="minorBidi"/>
      <w:szCs w:val="22"/>
      <w:lang w:eastAsia="ja-JP"/>
    </w:rPr>
  </w:style>
  <w:style w:type="paragraph" w:styleId="Title">
    <w:name w:val="Title"/>
    <w:basedOn w:val="Normal"/>
    <w:next w:val="Normal"/>
    <w:link w:val="TitleChar"/>
    <w:qFormat/>
    <w:rsid w:val="00B87F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87F41"/>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967">
      <w:bodyDiv w:val="1"/>
      <w:marLeft w:val="0"/>
      <w:marRight w:val="0"/>
      <w:marTop w:val="0"/>
      <w:marBottom w:val="0"/>
      <w:divBdr>
        <w:top w:val="none" w:sz="0" w:space="0" w:color="auto"/>
        <w:left w:val="none" w:sz="0" w:space="0" w:color="auto"/>
        <w:bottom w:val="none" w:sz="0" w:space="0" w:color="auto"/>
        <w:right w:val="none" w:sz="0" w:space="0" w:color="auto"/>
      </w:divBdr>
    </w:div>
    <w:div w:id="177815181">
      <w:bodyDiv w:val="1"/>
      <w:marLeft w:val="0"/>
      <w:marRight w:val="0"/>
      <w:marTop w:val="0"/>
      <w:marBottom w:val="0"/>
      <w:divBdr>
        <w:top w:val="none" w:sz="0" w:space="0" w:color="auto"/>
        <w:left w:val="none" w:sz="0" w:space="0" w:color="auto"/>
        <w:bottom w:val="none" w:sz="0" w:space="0" w:color="auto"/>
        <w:right w:val="none" w:sz="0" w:space="0" w:color="auto"/>
      </w:divBdr>
    </w:div>
    <w:div w:id="266623076">
      <w:bodyDiv w:val="1"/>
      <w:marLeft w:val="0"/>
      <w:marRight w:val="0"/>
      <w:marTop w:val="0"/>
      <w:marBottom w:val="0"/>
      <w:divBdr>
        <w:top w:val="none" w:sz="0" w:space="0" w:color="auto"/>
        <w:left w:val="none" w:sz="0" w:space="0" w:color="auto"/>
        <w:bottom w:val="none" w:sz="0" w:space="0" w:color="auto"/>
        <w:right w:val="none" w:sz="0" w:space="0" w:color="auto"/>
      </w:divBdr>
    </w:div>
    <w:div w:id="419449753">
      <w:bodyDiv w:val="1"/>
      <w:marLeft w:val="0"/>
      <w:marRight w:val="0"/>
      <w:marTop w:val="0"/>
      <w:marBottom w:val="0"/>
      <w:divBdr>
        <w:top w:val="none" w:sz="0" w:space="0" w:color="auto"/>
        <w:left w:val="none" w:sz="0" w:space="0" w:color="auto"/>
        <w:bottom w:val="none" w:sz="0" w:space="0" w:color="auto"/>
        <w:right w:val="none" w:sz="0" w:space="0" w:color="auto"/>
      </w:divBdr>
      <w:divsChild>
        <w:div w:id="15232177">
          <w:marLeft w:val="547"/>
          <w:marRight w:val="0"/>
          <w:marTop w:val="160"/>
          <w:marBottom w:val="0"/>
          <w:divBdr>
            <w:top w:val="none" w:sz="0" w:space="0" w:color="auto"/>
            <w:left w:val="none" w:sz="0" w:space="0" w:color="auto"/>
            <w:bottom w:val="none" w:sz="0" w:space="0" w:color="auto"/>
            <w:right w:val="none" w:sz="0" w:space="0" w:color="auto"/>
          </w:divBdr>
        </w:div>
        <w:div w:id="196164600">
          <w:marLeft w:val="547"/>
          <w:marRight w:val="0"/>
          <w:marTop w:val="160"/>
          <w:marBottom w:val="0"/>
          <w:divBdr>
            <w:top w:val="none" w:sz="0" w:space="0" w:color="auto"/>
            <w:left w:val="none" w:sz="0" w:space="0" w:color="auto"/>
            <w:bottom w:val="none" w:sz="0" w:space="0" w:color="auto"/>
            <w:right w:val="none" w:sz="0" w:space="0" w:color="auto"/>
          </w:divBdr>
        </w:div>
        <w:div w:id="1270234040">
          <w:marLeft w:val="547"/>
          <w:marRight w:val="0"/>
          <w:marTop w:val="160"/>
          <w:marBottom w:val="0"/>
          <w:divBdr>
            <w:top w:val="none" w:sz="0" w:space="0" w:color="auto"/>
            <w:left w:val="none" w:sz="0" w:space="0" w:color="auto"/>
            <w:bottom w:val="none" w:sz="0" w:space="0" w:color="auto"/>
            <w:right w:val="none" w:sz="0" w:space="0" w:color="auto"/>
          </w:divBdr>
        </w:div>
        <w:div w:id="1647928342">
          <w:marLeft w:val="547"/>
          <w:marRight w:val="0"/>
          <w:marTop w:val="160"/>
          <w:marBottom w:val="0"/>
          <w:divBdr>
            <w:top w:val="none" w:sz="0" w:space="0" w:color="auto"/>
            <w:left w:val="none" w:sz="0" w:space="0" w:color="auto"/>
            <w:bottom w:val="none" w:sz="0" w:space="0" w:color="auto"/>
            <w:right w:val="none" w:sz="0" w:space="0" w:color="auto"/>
          </w:divBdr>
        </w:div>
        <w:div w:id="2116821034">
          <w:marLeft w:val="547"/>
          <w:marRight w:val="0"/>
          <w:marTop w:val="160"/>
          <w:marBottom w:val="120"/>
          <w:divBdr>
            <w:top w:val="none" w:sz="0" w:space="0" w:color="auto"/>
            <w:left w:val="none" w:sz="0" w:space="0" w:color="auto"/>
            <w:bottom w:val="none" w:sz="0" w:space="0" w:color="auto"/>
            <w:right w:val="none" w:sz="0" w:space="0" w:color="auto"/>
          </w:divBdr>
        </w:div>
      </w:divsChild>
    </w:div>
    <w:div w:id="435708428">
      <w:bodyDiv w:val="1"/>
      <w:marLeft w:val="0"/>
      <w:marRight w:val="0"/>
      <w:marTop w:val="0"/>
      <w:marBottom w:val="0"/>
      <w:divBdr>
        <w:top w:val="none" w:sz="0" w:space="0" w:color="auto"/>
        <w:left w:val="none" w:sz="0" w:space="0" w:color="auto"/>
        <w:bottom w:val="none" w:sz="0" w:space="0" w:color="auto"/>
        <w:right w:val="none" w:sz="0" w:space="0" w:color="auto"/>
      </w:divBdr>
    </w:div>
    <w:div w:id="455759716">
      <w:bodyDiv w:val="1"/>
      <w:marLeft w:val="0"/>
      <w:marRight w:val="0"/>
      <w:marTop w:val="0"/>
      <w:marBottom w:val="0"/>
      <w:divBdr>
        <w:top w:val="none" w:sz="0" w:space="0" w:color="auto"/>
        <w:left w:val="none" w:sz="0" w:space="0" w:color="auto"/>
        <w:bottom w:val="none" w:sz="0" w:space="0" w:color="auto"/>
        <w:right w:val="none" w:sz="0" w:space="0" w:color="auto"/>
      </w:divBdr>
    </w:div>
    <w:div w:id="554463512">
      <w:bodyDiv w:val="1"/>
      <w:marLeft w:val="0"/>
      <w:marRight w:val="0"/>
      <w:marTop w:val="0"/>
      <w:marBottom w:val="0"/>
      <w:divBdr>
        <w:top w:val="none" w:sz="0" w:space="0" w:color="auto"/>
        <w:left w:val="none" w:sz="0" w:space="0" w:color="auto"/>
        <w:bottom w:val="none" w:sz="0" w:space="0" w:color="auto"/>
        <w:right w:val="none" w:sz="0" w:space="0" w:color="auto"/>
      </w:divBdr>
    </w:div>
    <w:div w:id="563878902">
      <w:bodyDiv w:val="1"/>
      <w:marLeft w:val="0"/>
      <w:marRight w:val="0"/>
      <w:marTop w:val="0"/>
      <w:marBottom w:val="0"/>
      <w:divBdr>
        <w:top w:val="none" w:sz="0" w:space="0" w:color="auto"/>
        <w:left w:val="none" w:sz="0" w:space="0" w:color="auto"/>
        <w:bottom w:val="none" w:sz="0" w:space="0" w:color="auto"/>
        <w:right w:val="none" w:sz="0" w:space="0" w:color="auto"/>
      </w:divBdr>
    </w:div>
    <w:div w:id="646013508">
      <w:bodyDiv w:val="1"/>
      <w:marLeft w:val="0"/>
      <w:marRight w:val="0"/>
      <w:marTop w:val="0"/>
      <w:marBottom w:val="0"/>
      <w:divBdr>
        <w:top w:val="none" w:sz="0" w:space="0" w:color="auto"/>
        <w:left w:val="none" w:sz="0" w:space="0" w:color="auto"/>
        <w:bottom w:val="none" w:sz="0" w:space="0" w:color="auto"/>
        <w:right w:val="none" w:sz="0" w:space="0" w:color="auto"/>
      </w:divBdr>
    </w:div>
    <w:div w:id="714503477">
      <w:bodyDiv w:val="1"/>
      <w:marLeft w:val="0"/>
      <w:marRight w:val="0"/>
      <w:marTop w:val="0"/>
      <w:marBottom w:val="0"/>
      <w:divBdr>
        <w:top w:val="none" w:sz="0" w:space="0" w:color="auto"/>
        <w:left w:val="none" w:sz="0" w:space="0" w:color="auto"/>
        <w:bottom w:val="none" w:sz="0" w:space="0" w:color="auto"/>
        <w:right w:val="none" w:sz="0" w:space="0" w:color="auto"/>
      </w:divBdr>
    </w:div>
    <w:div w:id="731849266">
      <w:bodyDiv w:val="1"/>
      <w:marLeft w:val="0"/>
      <w:marRight w:val="0"/>
      <w:marTop w:val="0"/>
      <w:marBottom w:val="0"/>
      <w:divBdr>
        <w:top w:val="none" w:sz="0" w:space="0" w:color="auto"/>
        <w:left w:val="none" w:sz="0" w:space="0" w:color="auto"/>
        <w:bottom w:val="none" w:sz="0" w:space="0" w:color="auto"/>
        <w:right w:val="none" w:sz="0" w:space="0" w:color="auto"/>
      </w:divBdr>
    </w:div>
    <w:div w:id="853805856">
      <w:bodyDiv w:val="1"/>
      <w:marLeft w:val="0"/>
      <w:marRight w:val="0"/>
      <w:marTop w:val="0"/>
      <w:marBottom w:val="0"/>
      <w:divBdr>
        <w:top w:val="none" w:sz="0" w:space="0" w:color="auto"/>
        <w:left w:val="none" w:sz="0" w:space="0" w:color="auto"/>
        <w:bottom w:val="none" w:sz="0" w:space="0" w:color="auto"/>
        <w:right w:val="none" w:sz="0" w:space="0" w:color="auto"/>
      </w:divBdr>
    </w:div>
    <w:div w:id="904756644">
      <w:bodyDiv w:val="1"/>
      <w:marLeft w:val="0"/>
      <w:marRight w:val="0"/>
      <w:marTop w:val="0"/>
      <w:marBottom w:val="0"/>
      <w:divBdr>
        <w:top w:val="none" w:sz="0" w:space="0" w:color="auto"/>
        <w:left w:val="none" w:sz="0" w:space="0" w:color="auto"/>
        <w:bottom w:val="none" w:sz="0" w:space="0" w:color="auto"/>
        <w:right w:val="none" w:sz="0" w:space="0" w:color="auto"/>
      </w:divBdr>
      <w:divsChild>
        <w:div w:id="1070231989">
          <w:marLeft w:val="0"/>
          <w:marRight w:val="0"/>
          <w:marTop w:val="0"/>
          <w:marBottom w:val="0"/>
          <w:divBdr>
            <w:top w:val="none" w:sz="0" w:space="0" w:color="auto"/>
            <w:left w:val="none" w:sz="0" w:space="0" w:color="auto"/>
            <w:bottom w:val="none" w:sz="0" w:space="0" w:color="auto"/>
            <w:right w:val="none" w:sz="0" w:space="0" w:color="auto"/>
          </w:divBdr>
        </w:div>
        <w:div w:id="1243561302">
          <w:marLeft w:val="0"/>
          <w:marRight w:val="0"/>
          <w:marTop w:val="0"/>
          <w:marBottom w:val="0"/>
          <w:divBdr>
            <w:top w:val="none" w:sz="0" w:space="0" w:color="auto"/>
            <w:left w:val="none" w:sz="0" w:space="0" w:color="auto"/>
            <w:bottom w:val="none" w:sz="0" w:space="0" w:color="auto"/>
            <w:right w:val="none" w:sz="0" w:space="0" w:color="auto"/>
          </w:divBdr>
        </w:div>
        <w:div w:id="1600023134">
          <w:marLeft w:val="0"/>
          <w:marRight w:val="0"/>
          <w:marTop w:val="0"/>
          <w:marBottom w:val="0"/>
          <w:divBdr>
            <w:top w:val="none" w:sz="0" w:space="0" w:color="auto"/>
            <w:left w:val="none" w:sz="0" w:space="0" w:color="auto"/>
            <w:bottom w:val="none" w:sz="0" w:space="0" w:color="auto"/>
            <w:right w:val="none" w:sz="0" w:space="0" w:color="auto"/>
          </w:divBdr>
        </w:div>
      </w:divsChild>
    </w:div>
    <w:div w:id="924458040">
      <w:bodyDiv w:val="1"/>
      <w:marLeft w:val="0"/>
      <w:marRight w:val="0"/>
      <w:marTop w:val="0"/>
      <w:marBottom w:val="0"/>
      <w:divBdr>
        <w:top w:val="none" w:sz="0" w:space="0" w:color="auto"/>
        <w:left w:val="none" w:sz="0" w:space="0" w:color="auto"/>
        <w:bottom w:val="none" w:sz="0" w:space="0" w:color="auto"/>
        <w:right w:val="none" w:sz="0" w:space="0" w:color="auto"/>
      </w:divBdr>
      <w:divsChild>
        <w:div w:id="938679879">
          <w:marLeft w:val="547"/>
          <w:marRight w:val="0"/>
          <w:marTop w:val="160"/>
          <w:marBottom w:val="180"/>
          <w:divBdr>
            <w:top w:val="none" w:sz="0" w:space="0" w:color="auto"/>
            <w:left w:val="none" w:sz="0" w:space="0" w:color="auto"/>
            <w:bottom w:val="none" w:sz="0" w:space="0" w:color="auto"/>
            <w:right w:val="none" w:sz="0" w:space="0" w:color="auto"/>
          </w:divBdr>
        </w:div>
        <w:div w:id="2131319062">
          <w:marLeft w:val="547"/>
          <w:marRight w:val="0"/>
          <w:marTop w:val="160"/>
          <w:marBottom w:val="0"/>
          <w:divBdr>
            <w:top w:val="none" w:sz="0" w:space="0" w:color="auto"/>
            <w:left w:val="none" w:sz="0" w:space="0" w:color="auto"/>
            <w:bottom w:val="none" w:sz="0" w:space="0" w:color="auto"/>
            <w:right w:val="none" w:sz="0" w:space="0" w:color="auto"/>
          </w:divBdr>
        </w:div>
      </w:divsChild>
    </w:div>
    <w:div w:id="940382371">
      <w:bodyDiv w:val="1"/>
      <w:marLeft w:val="0"/>
      <w:marRight w:val="0"/>
      <w:marTop w:val="0"/>
      <w:marBottom w:val="0"/>
      <w:divBdr>
        <w:top w:val="none" w:sz="0" w:space="0" w:color="auto"/>
        <w:left w:val="none" w:sz="0" w:space="0" w:color="auto"/>
        <w:bottom w:val="none" w:sz="0" w:space="0" w:color="auto"/>
        <w:right w:val="none" w:sz="0" w:space="0" w:color="auto"/>
      </w:divBdr>
    </w:div>
    <w:div w:id="954289991">
      <w:bodyDiv w:val="1"/>
      <w:marLeft w:val="0"/>
      <w:marRight w:val="0"/>
      <w:marTop w:val="0"/>
      <w:marBottom w:val="0"/>
      <w:divBdr>
        <w:top w:val="none" w:sz="0" w:space="0" w:color="auto"/>
        <w:left w:val="none" w:sz="0" w:space="0" w:color="auto"/>
        <w:bottom w:val="none" w:sz="0" w:space="0" w:color="auto"/>
        <w:right w:val="none" w:sz="0" w:space="0" w:color="auto"/>
      </w:divBdr>
    </w:div>
    <w:div w:id="999162462">
      <w:bodyDiv w:val="1"/>
      <w:marLeft w:val="0"/>
      <w:marRight w:val="0"/>
      <w:marTop w:val="0"/>
      <w:marBottom w:val="0"/>
      <w:divBdr>
        <w:top w:val="none" w:sz="0" w:space="0" w:color="auto"/>
        <w:left w:val="none" w:sz="0" w:space="0" w:color="auto"/>
        <w:bottom w:val="none" w:sz="0" w:space="0" w:color="auto"/>
        <w:right w:val="none" w:sz="0" w:space="0" w:color="auto"/>
      </w:divBdr>
    </w:div>
    <w:div w:id="1066490862">
      <w:bodyDiv w:val="1"/>
      <w:marLeft w:val="0"/>
      <w:marRight w:val="0"/>
      <w:marTop w:val="0"/>
      <w:marBottom w:val="0"/>
      <w:divBdr>
        <w:top w:val="none" w:sz="0" w:space="0" w:color="auto"/>
        <w:left w:val="none" w:sz="0" w:space="0" w:color="auto"/>
        <w:bottom w:val="none" w:sz="0" w:space="0" w:color="auto"/>
        <w:right w:val="none" w:sz="0" w:space="0" w:color="auto"/>
      </w:divBdr>
    </w:div>
    <w:div w:id="1139424024">
      <w:bodyDiv w:val="1"/>
      <w:marLeft w:val="0"/>
      <w:marRight w:val="0"/>
      <w:marTop w:val="0"/>
      <w:marBottom w:val="0"/>
      <w:divBdr>
        <w:top w:val="none" w:sz="0" w:space="0" w:color="auto"/>
        <w:left w:val="none" w:sz="0" w:space="0" w:color="auto"/>
        <w:bottom w:val="none" w:sz="0" w:space="0" w:color="auto"/>
        <w:right w:val="none" w:sz="0" w:space="0" w:color="auto"/>
      </w:divBdr>
    </w:div>
    <w:div w:id="1388648521">
      <w:bodyDiv w:val="1"/>
      <w:marLeft w:val="0"/>
      <w:marRight w:val="0"/>
      <w:marTop w:val="0"/>
      <w:marBottom w:val="0"/>
      <w:divBdr>
        <w:top w:val="none" w:sz="0" w:space="0" w:color="auto"/>
        <w:left w:val="none" w:sz="0" w:space="0" w:color="auto"/>
        <w:bottom w:val="none" w:sz="0" w:space="0" w:color="auto"/>
        <w:right w:val="none" w:sz="0" w:space="0" w:color="auto"/>
      </w:divBdr>
    </w:div>
    <w:div w:id="1451166013">
      <w:bodyDiv w:val="1"/>
      <w:marLeft w:val="0"/>
      <w:marRight w:val="0"/>
      <w:marTop w:val="0"/>
      <w:marBottom w:val="0"/>
      <w:divBdr>
        <w:top w:val="none" w:sz="0" w:space="0" w:color="auto"/>
        <w:left w:val="none" w:sz="0" w:space="0" w:color="auto"/>
        <w:bottom w:val="none" w:sz="0" w:space="0" w:color="auto"/>
        <w:right w:val="none" w:sz="0" w:space="0" w:color="auto"/>
      </w:divBdr>
      <w:divsChild>
        <w:div w:id="50539017">
          <w:marLeft w:val="547"/>
          <w:marRight w:val="0"/>
          <w:marTop w:val="160"/>
          <w:marBottom w:val="0"/>
          <w:divBdr>
            <w:top w:val="none" w:sz="0" w:space="0" w:color="auto"/>
            <w:left w:val="none" w:sz="0" w:space="0" w:color="auto"/>
            <w:bottom w:val="none" w:sz="0" w:space="0" w:color="auto"/>
            <w:right w:val="none" w:sz="0" w:space="0" w:color="auto"/>
          </w:divBdr>
        </w:div>
        <w:div w:id="689648122">
          <w:marLeft w:val="547"/>
          <w:marRight w:val="0"/>
          <w:marTop w:val="160"/>
          <w:marBottom w:val="0"/>
          <w:divBdr>
            <w:top w:val="none" w:sz="0" w:space="0" w:color="auto"/>
            <w:left w:val="none" w:sz="0" w:space="0" w:color="auto"/>
            <w:bottom w:val="none" w:sz="0" w:space="0" w:color="auto"/>
            <w:right w:val="none" w:sz="0" w:space="0" w:color="auto"/>
          </w:divBdr>
        </w:div>
        <w:div w:id="852115059">
          <w:marLeft w:val="547"/>
          <w:marRight w:val="0"/>
          <w:marTop w:val="160"/>
          <w:marBottom w:val="0"/>
          <w:divBdr>
            <w:top w:val="none" w:sz="0" w:space="0" w:color="auto"/>
            <w:left w:val="none" w:sz="0" w:space="0" w:color="auto"/>
            <w:bottom w:val="none" w:sz="0" w:space="0" w:color="auto"/>
            <w:right w:val="none" w:sz="0" w:space="0" w:color="auto"/>
          </w:divBdr>
        </w:div>
        <w:div w:id="992562249">
          <w:marLeft w:val="547"/>
          <w:marRight w:val="0"/>
          <w:marTop w:val="160"/>
          <w:marBottom w:val="120"/>
          <w:divBdr>
            <w:top w:val="none" w:sz="0" w:space="0" w:color="auto"/>
            <w:left w:val="none" w:sz="0" w:space="0" w:color="auto"/>
            <w:bottom w:val="none" w:sz="0" w:space="0" w:color="auto"/>
            <w:right w:val="none" w:sz="0" w:space="0" w:color="auto"/>
          </w:divBdr>
        </w:div>
        <w:div w:id="1004013506">
          <w:marLeft w:val="547"/>
          <w:marRight w:val="0"/>
          <w:marTop w:val="160"/>
          <w:marBottom w:val="0"/>
          <w:divBdr>
            <w:top w:val="none" w:sz="0" w:space="0" w:color="auto"/>
            <w:left w:val="none" w:sz="0" w:space="0" w:color="auto"/>
            <w:bottom w:val="none" w:sz="0" w:space="0" w:color="auto"/>
            <w:right w:val="none" w:sz="0" w:space="0" w:color="auto"/>
          </w:divBdr>
        </w:div>
      </w:divsChild>
    </w:div>
    <w:div w:id="1479417165">
      <w:bodyDiv w:val="1"/>
      <w:marLeft w:val="0"/>
      <w:marRight w:val="0"/>
      <w:marTop w:val="0"/>
      <w:marBottom w:val="0"/>
      <w:divBdr>
        <w:top w:val="none" w:sz="0" w:space="0" w:color="auto"/>
        <w:left w:val="none" w:sz="0" w:space="0" w:color="auto"/>
        <w:bottom w:val="none" w:sz="0" w:space="0" w:color="auto"/>
        <w:right w:val="none" w:sz="0" w:space="0" w:color="auto"/>
      </w:divBdr>
    </w:div>
    <w:div w:id="1543593049">
      <w:bodyDiv w:val="1"/>
      <w:marLeft w:val="0"/>
      <w:marRight w:val="0"/>
      <w:marTop w:val="0"/>
      <w:marBottom w:val="0"/>
      <w:divBdr>
        <w:top w:val="none" w:sz="0" w:space="0" w:color="auto"/>
        <w:left w:val="none" w:sz="0" w:space="0" w:color="auto"/>
        <w:bottom w:val="none" w:sz="0" w:space="0" w:color="auto"/>
        <w:right w:val="none" w:sz="0" w:space="0" w:color="auto"/>
      </w:divBdr>
    </w:div>
    <w:div w:id="1545826763">
      <w:bodyDiv w:val="1"/>
      <w:marLeft w:val="0"/>
      <w:marRight w:val="0"/>
      <w:marTop w:val="0"/>
      <w:marBottom w:val="0"/>
      <w:divBdr>
        <w:top w:val="none" w:sz="0" w:space="0" w:color="auto"/>
        <w:left w:val="none" w:sz="0" w:space="0" w:color="auto"/>
        <w:bottom w:val="none" w:sz="0" w:space="0" w:color="auto"/>
        <w:right w:val="none" w:sz="0" w:space="0" w:color="auto"/>
      </w:divBdr>
    </w:div>
    <w:div w:id="1573006117">
      <w:bodyDiv w:val="1"/>
      <w:marLeft w:val="0"/>
      <w:marRight w:val="0"/>
      <w:marTop w:val="0"/>
      <w:marBottom w:val="0"/>
      <w:divBdr>
        <w:top w:val="none" w:sz="0" w:space="0" w:color="auto"/>
        <w:left w:val="none" w:sz="0" w:space="0" w:color="auto"/>
        <w:bottom w:val="none" w:sz="0" w:space="0" w:color="auto"/>
        <w:right w:val="none" w:sz="0" w:space="0" w:color="auto"/>
      </w:divBdr>
    </w:div>
    <w:div w:id="1590652511">
      <w:bodyDiv w:val="1"/>
      <w:marLeft w:val="0"/>
      <w:marRight w:val="0"/>
      <w:marTop w:val="0"/>
      <w:marBottom w:val="0"/>
      <w:divBdr>
        <w:top w:val="none" w:sz="0" w:space="0" w:color="auto"/>
        <w:left w:val="none" w:sz="0" w:space="0" w:color="auto"/>
        <w:bottom w:val="none" w:sz="0" w:space="0" w:color="auto"/>
        <w:right w:val="none" w:sz="0" w:space="0" w:color="auto"/>
      </w:divBdr>
    </w:div>
    <w:div w:id="1794906189">
      <w:bodyDiv w:val="1"/>
      <w:marLeft w:val="0"/>
      <w:marRight w:val="0"/>
      <w:marTop w:val="0"/>
      <w:marBottom w:val="0"/>
      <w:divBdr>
        <w:top w:val="none" w:sz="0" w:space="0" w:color="auto"/>
        <w:left w:val="none" w:sz="0" w:space="0" w:color="auto"/>
        <w:bottom w:val="none" w:sz="0" w:space="0" w:color="auto"/>
        <w:right w:val="none" w:sz="0" w:space="0" w:color="auto"/>
      </w:divBdr>
    </w:div>
    <w:div w:id="1810980237">
      <w:bodyDiv w:val="1"/>
      <w:marLeft w:val="0"/>
      <w:marRight w:val="0"/>
      <w:marTop w:val="0"/>
      <w:marBottom w:val="0"/>
      <w:divBdr>
        <w:top w:val="none" w:sz="0" w:space="0" w:color="auto"/>
        <w:left w:val="none" w:sz="0" w:space="0" w:color="auto"/>
        <w:bottom w:val="none" w:sz="0" w:space="0" w:color="auto"/>
        <w:right w:val="none" w:sz="0" w:space="0" w:color="auto"/>
      </w:divBdr>
    </w:div>
    <w:div w:id="1988970117">
      <w:bodyDiv w:val="1"/>
      <w:marLeft w:val="0"/>
      <w:marRight w:val="0"/>
      <w:marTop w:val="0"/>
      <w:marBottom w:val="0"/>
      <w:divBdr>
        <w:top w:val="none" w:sz="0" w:space="0" w:color="auto"/>
        <w:left w:val="none" w:sz="0" w:space="0" w:color="auto"/>
        <w:bottom w:val="none" w:sz="0" w:space="0" w:color="auto"/>
        <w:right w:val="none" w:sz="0" w:space="0" w:color="auto"/>
      </w:divBdr>
    </w:div>
    <w:div w:id="1993632351">
      <w:bodyDiv w:val="1"/>
      <w:marLeft w:val="0"/>
      <w:marRight w:val="0"/>
      <w:marTop w:val="0"/>
      <w:marBottom w:val="0"/>
      <w:divBdr>
        <w:top w:val="none" w:sz="0" w:space="0" w:color="auto"/>
        <w:left w:val="none" w:sz="0" w:space="0" w:color="auto"/>
        <w:bottom w:val="none" w:sz="0" w:space="0" w:color="auto"/>
        <w:right w:val="none" w:sz="0" w:space="0" w:color="auto"/>
      </w:divBdr>
    </w:div>
    <w:div w:id="2035766736">
      <w:bodyDiv w:val="1"/>
      <w:marLeft w:val="0"/>
      <w:marRight w:val="0"/>
      <w:marTop w:val="0"/>
      <w:marBottom w:val="0"/>
      <w:divBdr>
        <w:top w:val="none" w:sz="0" w:space="0" w:color="auto"/>
        <w:left w:val="none" w:sz="0" w:space="0" w:color="auto"/>
        <w:bottom w:val="none" w:sz="0" w:space="0" w:color="auto"/>
        <w:right w:val="none" w:sz="0" w:space="0" w:color="auto"/>
      </w:divBdr>
    </w:div>
    <w:div w:id="2054305540">
      <w:bodyDiv w:val="1"/>
      <w:marLeft w:val="0"/>
      <w:marRight w:val="0"/>
      <w:marTop w:val="0"/>
      <w:marBottom w:val="0"/>
      <w:divBdr>
        <w:top w:val="none" w:sz="0" w:space="0" w:color="auto"/>
        <w:left w:val="none" w:sz="0" w:space="0" w:color="auto"/>
        <w:bottom w:val="none" w:sz="0" w:space="0" w:color="auto"/>
        <w:right w:val="none" w:sz="0" w:space="0" w:color="auto"/>
      </w:divBdr>
    </w:div>
    <w:div w:id="2089955697">
      <w:bodyDiv w:val="1"/>
      <w:marLeft w:val="0"/>
      <w:marRight w:val="0"/>
      <w:marTop w:val="0"/>
      <w:marBottom w:val="0"/>
      <w:divBdr>
        <w:top w:val="none" w:sz="0" w:space="0" w:color="auto"/>
        <w:left w:val="none" w:sz="0" w:space="0" w:color="auto"/>
        <w:bottom w:val="none" w:sz="0" w:space="0" w:color="auto"/>
        <w:right w:val="none" w:sz="0" w:space="0" w:color="auto"/>
      </w:divBdr>
      <w:divsChild>
        <w:div w:id="3635162">
          <w:marLeft w:val="547"/>
          <w:marRight w:val="0"/>
          <w:marTop w:val="160"/>
          <w:marBottom w:val="180"/>
          <w:divBdr>
            <w:top w:val="none" w:sz="0" w:space="0" w:color="auto"/>
            <w:left w:val="none" w:sz="0" w:space="0" w:color="auto"/>
            <w:bottom w:val="none" w:sz="0" w:space="0" w:color="auto"/>
            <w:right w:val="none" w:sz="0" w:space="0" w:color="auto"/>
          </w:divBdr>
        </w:div>
        <w:div w:id="1184857330">
          <w:marLeft w:val="547"/>
          <w:marRight w:val="0"/>
          <w:marTop w:val="160"/>
          <w:marBottom w:val="0"/>
          <w:divBdr>
            <w:top w:val="none" w:sz="0" w:space="0" w:color="auto"/>
            <w:left w:val="none" w:sz="0" w:space="0" w:color="auto"/>
            <w:bottom w:val="none" w:sz="0" w:space="0" w:color="auto"/>
            <w:right w:val="none" w:sz="0" w:space="0" w:color="auto"/>
          </w:divBdr>
        </w:div>
        <w:div w:id="1512910464">
          <w:marLeft w:val="547"/>
          <w:marRight w:val="0"/>
          <w:marTop w:val="160"/>
          <w:marBottom w:val="0"/>
          <w:divBdr>
            <w:top w:val="none" w:sz="0" w:space="0" w:color="auto"/>
            <w:left w:val="none" w:sz="0" w:space="0" w:color="auto"/>
            <w:bottom w:val="none" w:sz="0" w:space="0" w:color="auto"/>
            <w:right w:val="none" w:sz="0" w:space="0" w:color="auto"/>
          </w:divBdr>
        </w:div>
        <w:div w:id="1526358355">
          <w:marLeft w:val="547"/>
          <w:marRight w:val="0"/>
          <w:marTop w:val="160"/>
          <w:marBottom w:val="0"/>
          <w:divBdr>
            <w:top w:val="none" w:sz="0" w:space="0" w:color="auto"/>
            <w:left w:val="none" w:sz="0" w:space="0" w:color="auto"/>
            <w:bottom w:val="none" w:sz="0" w:space="0" w:color="auto"/>
            <w:right w:val="none" w:sz="0" w:space="0" w:color="auto"/>
          </w:divBdr>
        </w:div>
      </w:divsChild>
    </w:div>
    <w:div w:id="2096128191">
      <w:bodyDiv w:val="1"/>
      <w:marLeft w:val="0"/>
      <w:marRight w:val="0"/>
      <w:marTop w:val="0"/>
      <w:marBottom w:val="0"/>
      <w:divBdr>
        <w:top w:val="none" w:sz="0" w:space="0" w:color="auto"/>
        <w:left w:val="none" w:sz="0" w:space="0" w:color="auto"/>
        <w:bottom w:val="none" w:sz="0" w:space="0" w:color="auto"/>
        <w:right w:val="none" w:sz="0" w:space="0" w:color="auto"/>
      </w:divBdr>
    </w:div>
    <w:div w:id="21365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sv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sv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svg"/><Relationship Id="rId30" Type="http://schemas.openxmlformats.org/officeDocument/2006/relationships/image" Target="media/image20.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Tanguy Kerdoncuff</DisplayName>
        <AccountId>8347</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AF5AE46-C92A-4131-8683-4A7F6F313190}">
  <ds:schemaRefs>
    <ds:schemaRef ds:uri="http://schemas.openxmlformats.org/officeDocument/2006/bibliography"/>
  </ds:schemaRefs>
</ds:datastoreItem>
</file>

<file path=customXml/itemProps2.xml><?xml version="1.0" encoding="utf-8"?>
<ds:datastoreItem xmlns:ds="http://schemas.openxmlformats.org/officeDocument/2006/customXml" ds:itemID="{C0FD3AAA-78C1-4000-9B24-7EF578E3191F}">
  <ds:schemaRefs>
    <ds:schemaRef ds:uri="http://schemas.microsoft.com/sharepoint/v3/contenttype/forms"/>
  </ds:schemaRefs>
</ds:datastoreItem>
</file>

<file path=customXml/itemProps3.xml><?xml version="1.0" encoding="utf-8"?>
<ds:datastoreItem xmlns:ds="http://schemas.openxmlformats.org/officeDocument/2006/customXml" ds:itemID="{C19929A1-38F6-4BC5-AF36-B70534AA3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FAB63-0818-40D1-894E-FE56BD457462}">
  <ds:schemaRefs>
    <ds:schemaRef ds:uri="http://schemas.microsoft.com/office/2006/documentManagement/types"/>
    <ds:schemaRef ds:uri="http://purl.org/dc/elements/1.1/"/>
    <ds:schemaRef ds:uri="http://schemas.microsoft.com/sharepoint/v3"/>
    <ds:schemaRef ds:uri="d8762117-8292-4133-b1c7-eab5c6487cfd"/>
    <ds:schemaRef ds:uri="http://purl.org/dc/dcmitype/"/>
    <ds:schemaRef ds:uri="http://schemas.microsoft.com/office/2006/metadata/properties"/>
    <ds:schemaRef ds:uri="http://www.w3.org/XML/1998/namespace"/>
    <ds:schemaRef ds:uri="9b239327-9e80-40e4-b1b7-4394fed77a33"/>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2505</TotalTime>
  <Pages>49</Pages>
  <Words>23637</Words>
  <Characters>134735</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645</cp:revision>
  <dcterms:created xsi:type="dcterms:W3CDTF">2024-11-09T01:42:00Z</dcterms:created>
  <dcterms:modified xsi:type="dcterms:W3CDTF">2025-02-07T16:18:00Z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